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B62BE" w14:textId="0B6F9CE8" w:rsidR="006419A3" w:rsidRDefault="006419A3" w:rsidP="00527B4C">
      <w:pPr>
        <w:keepNext/>
        <w:keepLines/>
        <w:widowControl/>
        <w:spacing w:before="0" w:line="276" w:lineRule="auto"/>
      </w:pPr>
      <w:r w:rsidRPr="70647CC5">
        <w:rPr>
          <w:rFonts w:cs="Arial"/>
        </w:rPr>
        <w:t xml:space="preserve">zawarta w </w:t>
      </w:r>
      <w:r>
        <w:t>formie elektronicznej w dniu złożenia ostatniego kwalifikowanego podpisu elektronicznego przez osobę reprezentującą Stronę, która podpisuje się jako ostatnia</w:t>
      </w:r>
    </w:p>
    <w:p w14:paraId="0087D33E" w14:textId="77777777" w:rsidR="0048494E" w:rsidRPr="00BB3DCE" w:rsidRDefault="0048494E" w:rsidP="00527B4C">
      <w:pPr>
        <w:keepNext/>
        <w:keepLines/>
        <w:widowControl/>
        <w:spacing w:before="0" w:line="276" w:lineRule="auto"/>
        <w:rPr>
          <w:rFonts w:cs="Arial"/>
        </w:rPr>
      </w:pPr>
      <w:r>
        <w:rPr>
          <w:bCs/>
        </w:rPr>
        <w:t>pomiędzy:</w:t>
      </w:r>
    </w:p>
    <w:p w14:paraId="75BF982F" w14:textId="77777777" w:rsidR="006419A3" w:rsidRPr="00BB3DCE" w:rsidRDefault="006419A3" w:rsidP="00527B4C">
      <w:pPr>
        <w:keepNext/>
        <w:keepLines/>
        <w:widowControl/>
        <w:spacing w:before="0" w:after="120" w:line="276" w:lineRule="auto"/>
        <w:rPr>
          <w:rFonts w:cs="Arial"/>
          <w:b/>
          <w:highlight w:val="yellow"/>
        </w:rPr>
      </w:pPr>
    </w:p>
    <w:p w14:paraId="523E38C9" w14:textId="77777777" w:rsidR="005D1D2B" w:rsidRPr="00BB3DCE" w:rsidRDefault="00065BB7" w:rsidP="00902F5C">
      <w:pPr>
        <w:keepNext/>
        <w:keepLines/>
        <w:widowControl/>
        <w:spacing w:before="0" w:after="120" w:line="276" w:lineRule="auto"/>
        <w:rPr>
          <w:rFonts w:cs="Arial"/>
          <w:color w:val="000000"/>
        </w:rPr>
      </w:pPr>
      <w:r>
        <w:rPr>
          <w:rFonts w:cs="Arial"/>
          <w:b/>
        </w:rPr>
        <w:t>ORLEN</w:t>
      </w:r>
      <w:r w:rsidR="005D1D2B" w:rsidRPr="00BB3DCE">
        <w:rPr>
          <w:rFonts w:cs="Arial"/>
          <w:b/>
        </w:rPr>
        <w:t xml:space="preserve"> T</w:t>
      </w:r>
      <w:r>
        <w:rPr>
          <w:rFonts w:cs="Arial"/>
          <w:b/>
        </w:rPr>
        <w:t>ermika</w:t>
      </w:r>
      <w:r w:rsidR="005D1D2B" w:rsidRPr="00BB3DCE">
        <w:rPr>
          <w:rFonts w:cs="Arial"/>
          <w:b/>
        </w:rPr>
        <w:t xml:space="preserve"> Spółka Akcyjna </w:t>
      </w:r>
      <w:r w:rsidR="005D1D2B" w:rsidRPr="00BB3DCE">
        <w:rPr>
          <w:rFonts w:cs="Arial"/>
        </w:rPr>
        <w:t>z siedzibą w Warszawie, ul. Modlińska 15, 03-216 Warszawa, kapitał zakładowy 1 740 324 950 zł wpłacony w całości, wpisan</w:t>
      </w:r>
      <w:r w:rsidR="0048494E">
        <w:rPr>
          <w:rFonts w:cs="Arial"/>
        </w:rPr>
        <w:t>ą</w:t>
      </w:r>
      <w:r w:rsidR="005D1D2B" w:rsidRPr="00BB3DCE">
        <w:rPr>
          <w:rFonts w:cs="Arial"/>
        </w:rPr>
        <w:t xml:space="preserve"> do rejestru przedsiębiorców Krajowego Rejestru Sądowego prowadzonego przez Sąd Rejonowy dla m.st. Warszawy w Warszawie, </w:t>
      </w:r>
      <w:r w:rsidR="001643C7" w:rsidRPr="00BB3DCE">
        <w:rPr>
          <w:rFonts w:cs="Arial"/>
        </w:rPr>
        <w:t xml:space="preserve">XIV </w:t>
      </w:r>
      <w:r w:rsidR="005D1D2B" w:rsidRPr="00BB3DCE">
        <w:rPr>
          <w:rFonts w:cs="Arial"/>
        </w:rPr>
        <w:t>Wydział Gospodarczy Krajowego Rejestru Sądowego pod nr KRS 0000025667; NIP 525-000-06-30; RE</w:t>
      </w:r>
      <w:r w:rsidR="0075031A" w:rsidRPr="00BB3DCE">
        <w:rPr>
          <w:rFonts w:cs="Arial"/>
        </w:rPr>
        <w:t>G</w:t>
      </w:r>
      <w:r w:rsidR="006419A3" w:rsidRPr="00BB3DCE">
        <w:rPr>
          <w:rFonts w:cs="Arial"/>
        </w:rPr>
        <w:t>O</w:t>
      </w:r>
      <w:r w:rsidR="005D1D2B" w:rsidRPr="00BB3DCE">
        <w:rPr>
          <w:rFonts w:cs="Arial"/>
        </w:rPr>
        <w:t>N 010381709</w:t>
      </w:r>
      <w:r w:rsidR="005D1D2B" w:rsidRPr="00BB3DCE">
        <w:rPr>
          <w:rFonts w:cs="Arial"/>
          <w:color w:val="000000"/>
        </w:rPr>
        <w:t>,</w:t>
      </w:r>
      <w:r w:rsidR="00F73128" w:rsidRPr="00BB3DCE">
        <w:rPr>
          <w:rFonts w:cs="Arial"/>
          <w:color w:val="000000"/>
        </w:rPr>
        <w:t xml:space="preserve"> </w:t>
      </w:r>
      <w:r w:rsidR="006419A3" w:rsidRPr="009964B3">
        <w:rPr>
          <w:rFonts w:cs="Arial"/>
        </w:rPr>
        <w:t>reprezentowaną przez osoby prawidłowo umocowane, podpisujące Umowę kwalifikowanym podpisem elektronicznym</w:t>
      </w:r>
    </w:p>
    <w:p w14:paraId="38156A2F" w14:textId="4F544700" w:rsidR="008363C4" w:rsidRPr="00F07281" w:rsidRDefault="688FC573" w:rsidP="49930289">
      <w:pPr>
        <w:pStyle w:val="Tekstpodstawowy"/>
        <w:tabs>
          <w:tab w:val="left" w:pos="4820"/>
        </w:tabs>
        <w:spacing w:before="0" w:after="120" w:line="276" w:lineRule="auto"/>
        <w:rPr>
          <w:rFonts w:cs="Arial"/>
          <w:lang w:val="pl-PL"/>
        </w:rPr>
      </w:pPr>
      <w:r w:rsidRPr="00F07281">
        <w:rPr>
          <w:rFonts w:cs="Arial"/>
          <w:lang w:val="pl-PL"/>
        </w:rPr>
        <w:t>zwaną dalej „</w:t>
      </w:r>
      <w:r w:rsidRPr="00F07281">
        <w:rPr>
          <w:rFonts w:cs="Arial"/>
          <w:b/>
          <w:lang w:val="pl-PL"/>
        </w:rPr>
        <w:t>Zamawiającym</w:t>
      </w:r>
      <w:bookmarkStart w:id="0" w:name="_Int_AfV40EKU"/>
      <w:r w:rsidR="59498119" w:rsidRPr="00F07281">
        <w:rPr>
          <w:rFonts w:cs="Arial"/>
          <w:lang w:val="pl-PL"/>
        </w:rPr>
        <w:t>”</w:t>
      </w:r>
      <w:r w:rsidRPr="00F07281">
        <w:rPr>
          <w:rFonts w:cs="Arial"/>
          <w:lang w:val="pl-PL"/>
        </w:rPr>
        <w:t>,</w:t>
      </w:r>
      <w:bookmarkEnd w:id="0"/>
    </w:p>
    <w:p w14:paraId="28976DE2" w14:textId="77777777" w:rsidR="00527B4C" w:rsidRPr="000A179D" w:rsidRDefault="007110C2" w:rsidP="00527B4C">
      <w:pPr>
        <w:pStyle w:val="Tekstpodstawowy"/>
        <w:tabs>
          <w:tab w:val="left" w:pos="4820"/>
        </w:tabs>
        <w:spacing w:before="0" w:after="120" w:line="276" w:lineRule="auto"/>
        <w:jc w:val="left"/>
        <w:rPr>
          <w:lang w:val="pl-PL"/>
        </w:rPr>
      </w:pPr>
      <w:r w:rsidRPr="00BB3DCE">
        <w:rPr>
          <w:rFonts w:cs="Arial"/>
          <w:lang w:val="pl-PL"/>
        </w:rPr>
        <w:t>a</w:t>
      </w:r>
    </w:p>
    <w:p w14:paraId="545F44A7" w14:textId="77777777" w:rsidR="00527B4C" w:rsidRPr="007922BE" w:rsidRDefault="00527B4C" w:rsidP="00902F5C">
      <w:pPr>
        <w:keepNext/>
        <w:keepLines/>
        <w:spacing w:after="120" w:line="276" w:lineRule="auto"/>
      </w:pPr>
      <w:r w:rsidRPr="007922BE">
        <w:rPr>
          <w:highlight w:val="yellow"/>
        </w:rPr>
        <w:t>Spółka Akcyjna</w:t>
      </w:r>
    </w:p>
    <w:p w14:paraId="65D9946E" w14:textId="77777777" w:rsidR="00527B4C" w:rsidRPr="007922BE" w:rsidRDefault="00527B4C" w:rsidP="00902F5C">
      <w:pPr>
        <w:keepNext/>
        <w:keepLines/>
        <w:spacing w:after="120" w:line="276" w:lineRule="auto"/>
      </w:pPr>
      <w:r w:rsidRPr="007922BE">
        <w:t>……………………..Spółka Akcyjna z siedzibą w ……………… ul. …………….., 00-000 …………………, kapitał zakładowy ……………………. zł wpłacony w kwocie …………………../ w całości, wpisaną do rejestru przedsiębiorców Krajowego Rejestru Sądowego prowadzonego przez Sąd Rejonowy …………….w ………….., ……. Wydział Gospodarczy Krajowego Rejestru Sądowego pod nr KRS ……….; NIP: …….……….……………………; REGON: …………, reprezentowaną przy przez:</w:t>
      </w:r>
    </w:p>
    <w:p w14:paraId="67203107" w14:textId="77777777" w:rsidR="00527B4C" w:rsidRPr="007922BE" w:rsidRDefault="00527B4C" w:rsidP="00902F5C">
      <w:pPr>
        <w:keepNext/>
        <w:keepLines/>
        <w:spacing w:after="120" w:line="276" w:lineRule="auto"/>
      </w:pPr>
      <w:r w:rsidRPr="007922BE">
        <w:t>............................................................................................................</w:t>
      </w:r>
    </w:p>
    <w:p w14:paraId="5905B70D" w14:textId="77777777" w:rsidR="00527B4C" w:rsidRPr="007922BE" w:rsidRDefault="00527B4C" w:rsidP="00902F5C">
      <w:pPr>
        <w:keepNext/>
        <w:keepLines/>
        <w:spacing w:after="120" w:line="276" w:lineRule="auto"/>
      </w:pPr>
      <w:r w:rsidRPr="007922BE">
        <w:t>............................................................................................................</w:t>
      </w:r>
    </w:p>
    <w:p w14:paraId="4B4C61F0" w14:textId="77777777" w:rsidR="00527B4C" w:rsidRPr="007922BE" w:rsidRDefault="00527B4C" w:rsidP="00902F5C">
      <w:pPr>
        <w:keepNext/>
        <w:keepLines/>
        <w:spacing w:after="120" w:line="276" w:lineRule="auto"/>
      </w:pPr>
      <w:r w:rsidRPr="007922BE">
        <w:t>zwaną dalej „</w:t>
      </w:r>
      <w:r w:rsidRPr="007922BE">
        <w:rPr>
          <w:b/>
        </w:rPr>
        <w:t>Wykonawcą</w:t>
      </w:r>
      <w:r w:rsidRPr="007922BE">
        <w:t>”,</w:t>
      </w:r>
    </w:p>
    <w:p w14:paraId="4C560376" w14:textId="77777777" w:rsidR="00527B4C" w:rsidRPr="007922BE" w:rsidRDefault="00527B4C" w:rsidP="00902F5C">
      <w:pPr>
        <w:keepNext/>
        <w:keepLines/>
        <w:spacing w:after="120" w:line="276" w:lineRule="auto"/>
      </w:pPr>
    </w:p>
    <w:p w14:paraId="1ACFA674" w14:textId="77777777" w:rsidR="00527B4C" w:rsidRPr="007922BE" w:rsidRDefault="00527B4C" w:rsidP="00902F5C">
      <w:pPr>
        <w:keepNext/>
        <w:keepLines/>
        <w:spacing w:after="120" w:line="276" w:lineRule="auto"/>
      </w:pPr>
      <w:r w:rsidRPr="007922BE">
        <w:rPr>
          <w:highlight w:val="yellow"/>
        </w:rPr>
        <w:t>Spółka z ograniczoną odpowiedzialnością</w:t>
      </w:r>
      <w:r w:rsidRPr="007922BE">
        <w:t xml:space="preserve"> </w:t>
      </w:r>
    </w:p>
    <w:p w14:paraId="2B3168CA" w14:textId="77777777" w:rsidR="00527B4C" w:rsidRPr="007922BE" w:rsidRDefault="00527B4C" w:rsidP="00902F5C">
      <w:pPr>
        <w:keepNext/>
        <w:keepLines/>
        <w:spacing w:after="120" w:line="276" w:lineRule="auto"/>
      </w:pPr>
      <w:r w:rsidRPr="007922BE">
        <w:t>……………………..sp. z ograniczoną odpowiedzialnością z siedzibą w ……………… ul. …………….., 00-000 …………………, kapitał zakładowy ……………………. zł, wpisaną do rejestru przedsiębiorców Krajowego Rejestru Sądowego prowadzonego przez Sąd Rejonowy …………….w …………..,  ……Wydział Gospodarczy Krajowego Rejestru Sądowego pod nr KRS ……….; NIP: …….……….……………………; REGON: …………, reprezentowaną przez:</w:t>
      </w:r>
    </w:p>
    <w:p w14:paraId="218DCD26" w14:textId="77777777" w:rsidR="00527B4C" w:rsidRPr="007922BE" w:rsidRDefault="00527B4C" w:rsidP="00902F5C">
      <w:pPr>
        <w:keepNext/>
        <w:keepLines/>
        <w:spacing w:after="120" w:line="276" w:lineRule="auto"/>
      </w:pPr>
      <w:r w:rsidRPr="007922BE">
        <w:t>............................................................................................................</w:t>
      </w:r>
    </w:p>
    <w:p w14:paraId="5803F462" w14:textId="77777777" w:rsidR="00527B4C" w:rsidRPr="007922BE" w:rsidRDefault="00527B4C" w:rsidP="00902F5C">
      <w:pPr>
        <w:keepNext/>
        <w:keepLines/>
        <w:spacing w:after="120" w:line="276" w:lineRule="auto"/>
      </w:pPr>
      <w:r w:rsidRPr="007922BE">
        <w:t>............................................................................................................</w:t>
      </w:r>
    </w:p>
    <w:p w14:paraId="2AC33BAE" w14:textId="77777777" w:rsidR="00527B4C" w:rsidRPr="007922BE" w:rsidRDefault="00527B4C" w:rsidP="00902F5C">
      <w:pPr>
        <w:keepNext/>
        <w:keepLines/>
        <w:spacing w:after="120" w:line="276" w:lineRule="auto"/>
      </w:pPr>
      <w:r w:rsidRPr="007922BE">
        <w:t>zwaną dalej „</w:t>
      </w:r>
      <w:r w:rsidRPr="007922BE">
        <w:rPr>
          <w:b/>
        </w:rPr>
        <w:t>Wykonawcą</w:t>
      </w:r>
      <w:r w:rsidRPr="007922BE">
        <w:t>”</w:t>
      </w:r>
    </w:p>
    <w:p w14:paraId="1ED54127" w14:textId="77777777" w:rsidR="00527B4C" w:rsidRPr="007922BE" w:rsidRDefault="00527B4C" w:rsidP="00902F5C">
      <w:pPr>
        <w:keepNext/>
        <w:keepLines/>
        <w:spacing w:after="120" w:line="276" w:lineRule="auto"/>
      </w:pPr>
    </w:p>
    <w:p w14:paraId="76313ED2" w14:textId="77777777" w:rsidR="00527B4C" w:rsidRPr="007922BE" w:rsidRDefault="00527B4C" w:rsidP="00902F5C">
      <w:pPr>
        <w:keepNext/>
        <w:keepLines/>
        <w:spacing w:after="120" w:line="276" w:lineRule="auto"/>
      </w:pPr>
      <w:r w:rsidRPr="007922BE">
        <w:rPr>
          <w:highlight w:val="yellow"/>
        </w:rPr>
        <w:t>Spółka komandytowa (sp. z o.o.)</w:t>
      </w:r>
    </w:p>
    <w:p w14:paraId="5A43ED55" w14:textId="77777777" w:rsidR="00527B4C" w:rsidRPr="007922BE" w:rsidRDefault="00527B4C" w:rsidP="00902F5C">
      <w:pPr>
        <w:keepNext/>
        <w:keepLines/>
        <w:spacing w:after="120" w:line="276" w:lineRule="auto"/>
      </w:pPr>
      <w:r w:rsidRPr="007922BE">
        <w:lastRenderedPageBreak/>
        <w:t>………………… spółka z ograniczoną odpowiedzialnością spółka komandytowa z siedzibą w ……………………., ul. ……………, 00-000 ………………, wpisaną do rejestru przedsiębiorców Krajowego Rejestru Sądowego prowadzonego przez Sąd Rejonowy ……………. w ……………….. , …  Wydział Gospodarczy Krajowego Rejestru Sądowego pod nr KRS ………………., NIP: …….…….…………………….; REGON: ……………… reprezentowaną przez komplementariusza …………………. spółka z ograniczoną odpowiedzialnością z siedzibą w ………………., ul. ……………, 00-000 ………………, wpisana do rejestru przedsiębiorców Krajowego Rejestru Sądowego prowadzonego przez Sąd Rejonowy ……………. w ……………….. , ……  Wydział Gospodarczy Krajowego Rejestru Sądowego pod nr KRS ………………., NIP: …….-………..-…………-………….; REGON: ………………, kapitał zakładowy ……………. zł, reprezentowanego przez:</w:t>
      </w:r>
    </w:p>
    <w:p w14:paraId="7AF4B735" w14:textId="77777777" w:rsidR="00527B4C" w:rsidRPr="007922BE" w:rsidRDefault="00527B4C" w:rsidP="00902F5C">
      <w:pPr>
        <w:keepNext/>
        <w:keepLines/>
        <w:spacing w:after="120" w:line="276" w:lineRule="auto"/>
      </w:pPr>
      <w:r w:rsidRPr="007922BE">
        <w:t>............................................................................................................</w:t>
      </w:r>
    </w:p>
    <w:p w14:paraId="19256A96" w14:textId="77777777" w:rsidR="00527B4C" w:rsidRPr="007922BE" w:rsidRDefault="00527B4C" w:rsidP="00902F5C">
      <w:pPr>
        <w:keepNext/>
        <w:keepLines/>
        <w:spacing w:after="120" w:line="276" w:lineRule="auto"/>
      </w:pPr>
      <w:r w:rsidRPr="007922BE">
        <w:t>............................................................................................................</w:t>
      </w:r>
    </w:p>
    <w:p w14:paraId="4B76B98F" w14:textId="77777777" w:rsidR="00527B4C" w:rsidRPr="007922BE" w:rsidRDefault="00527B4C" w:rsidP="00902F5C">
      <w:pPr>
        <w:keepNext/>
        <w:keepLines/>
        <w:spacing w:after="120" w:line="276" w:lineRule="auto"/>
      </w:pPr>
      <w:r w:rsidRPr="007922BE">
        <w:t>zwaną dalej „</w:t>
      </w:r>
      <w:r w:rsidRPr="007922BE">
        <w:rPr>
          <w:b/>
        </w:rPr>
        <w:t>Wykonawcą</w:t>
      </w:r>
      <w:r w:rsidRPr="007922BE">
        <w:t>”</w:t>
      </w:r>
    </w:p>
    <w:p w14:paraId="24B97E37" w14:textId="77777777" w:rsidR="00527B4C" w:rsidRPr="007922BE" w:rsidRDefault="00527B4C" w:rsidP="00902F5C">
      <w:pPr>
        <w:keepNext/>
        <w:keepLines/>
        <w:spacing w:after="120" w:line="276" w:lineRule="auto"/>
      </w:pPr>
    </w:p>
    <w:p w14:paraId="7B2BC098" w14:textId="77777777" w:rsidR="00527B4C" w:rsidRPr="007922BE" w:rsidRDefault="00527B4C" w:rsidP="00902F5C">
      <w:pPr>
        <w:keepNext/>
        <w:keepLines/>
        <w:spacing w:after="120" w:line="276" w:lineRule="auto"/>
      </w:pPr>
      <w:r w:rsidRPr="007922BE">
        <w:rPr>
          <w:highlight w:val="yellow"/>
        </w:rPr>
        <w:t>Osoba fizyczna</w:t>
      </w:r>
    </w:p>
    <w:p w14:paraId="58888566" w14:textId="77777777" w:rsidR="00527B4C" w:rsidRPr="007922BE" w:rsidRDefault="00527B4C" w:rsidP="00902F5C">
      <w:pPr>
        <w:keepNext/>
        <w:keepLines/>
        <w:spacing w:after="120" w:line="276" w:lineRule="auto"/>
      </w:pPr>
      <w:r w:rsidRPr="007922BE">
        <w:t>……………………….(imię nazwisko) prowadzącą(</w:t>
      </w:r>
      <w:proofErr w:type="spellStart"/>
      <w:r w:rsidRPr="007922BE">
        <w:t>ym</w:t>
      </w:r>
      <w:proofErr w:type="spellEnd"/>
      <w:r w:rsidRPr="007922BE">
        <w:t>) działalność gospodarczą pod firmą …………………………… (wraz z imieniem i nazwiskiem jak w CEIDG), stałe miejsce wykonywania działalności gospodarczej: ul. …………….., 00-000 …………………, wpisaną(</w:t>
      </w:r>
      <w:proofErr w:type="spellStart"/>
      <w:r w:rsidRPr="007922BE">
        <w:t>ym</w:t>
      </w:r>
      <w:proofErr w:type="spellEnd"/>
      <w:r w:rsidRPr="007922BE">
        <w:t xml:space="preserve">) do Centralnej Ewidencji i Informacji o Działalności Gospodarczej, NIP .………………………………REGON…………………….,reprezentowaną(ego) przez ………………………….…… / działającą(ego) osobiście </w:t>
      </w:r>
    </w:p>
    <w:p w14:paraId="08726F67" w14:textId="77777777" w:rsidR="00527B4C" w:rsidRPr="007922BE" w:rsidRDefault="00527B4C" w:rsidP="00902F5C">
      <w:pPr>
        <w:keepNext/>
        <w:keepLines/>
        <w:spacing w:after="120" w:line="276" w:lineRule="auto"/>
      </w:pPr>
      <w:r w:rsidRPr="007922BE">
        <w:t>zwanego/zwaną dalej „</w:t>
      </w:r>
      <w:r w:rsidRPr="007922BE">
        <w:rPr>
          <w:b/>
        </w:rPr>
        <w:t>Wykonawcą</w:t>
      </w:r>
      <w:r w:rsidRPr="007922BE">
        <w:t>”</w:t>
      </w:r>
    </w:p>
    <w:p w14:paraId="292871A0" w14:textId="77777777" w:rsidR="00527B4C" w:rsidRPr="007922BE" w:rsidRDefault="00527B4C" w:rsidP="00902F5C">
      <w:pPr>
        <w:keepNext/>
        <w:keepLines/>
        <w:spacing w:after="120" w:line="276" w:lineRule="auto"/>
      </w:pPr>
    </w:p>
    <w:p w14:paraId="0F9BCB3D" w14:textId="77777777" w:rsidR="00527B4C" w:rsidRPr="007922BE" w:rsidRDefault="00527B4C" w:rsidP="00902F5C">
      <w:pPr>
        <w:keepNext/>
        <w:keepLines/>
        <w:spacing w:after="120" w:line="276" w:lineRule="auto"/>
      </w:pPr>
      <w:r w:rsidRPr="007922BE">
        <w:rPr>
          <w:highlight w:val="yellow"/>
        </w:rPr>
        <w:t>Spółka cywilna</w:t>
      </w:r>
    </w:p>
    <w:p w14:paraId="66D09AE8" w14:textId="77777777" w:rsidR="00527B4C" w:rsidRPr="007922BE" w:rsidRDefault="00527B4C" w:rsidP="00902F5C">
      <w:pPr>
        <w:keepNext/>
        <w:keepLines/>
        <w:spacing w:after="120" w:line="276" w:lineRule="auto"/>
      </w:pPr>
      <w:r w:rsidRPr="007922BE">
        <w:t>……………………….(imię nazwisko) prowadzącą(</w:t>
      </w:r>
      <w:proofErr w:type="spellStart"/>
      <w:r w:rsidRPr="007922BE">
        <w:t>ym</w:t>
      </w:r>
      <w:proofErr w:type="spellEnd"/>
      <w:r w:rsidRPr="007922BE">
        <w:t>) działalność gospodarczą pod firmą …………………………… (wraz z imieniem i nazwiskiem jak w CEIDG), stałe miejsce wykonywania</w:t>
      </w:r>
      <w:r w:rsidRPr="007922BE" w:rsidDel="001A4483">
        <w:t xml:space="preserve"> </w:t>
      </w:r>
      <w:r w:rsidRPr="007922BE">
        <w:t xml:space="preserve"> działalności gospodarczej: ul. …………….., 00-000 …………………, wpisaną(</w:t>
      </w:r>
      <w:proofErr w:type="spellStart"/>
      <w:r w:rsidRPr="007922BE">
        <w:t>ym</w:t>
      </w:r>
      <w:proofErr w:type="spellEnd"/>
      <w:r w:rsidRPr="007922BE">
        <w:t>) do Centralnej Ewidencji i Informacji o Działalności Gospodarczej, NIP .………………………………REGON…………………….,</w:t>
      </w:r>
    </w:p>
    <w:p w14:paraId="6BD39583" w14:textId="77777777" w:rsidR="00527B4C" w:rsidRPr="007922BE" w:rsidRDefault="00527B4C" w:rsidP="00902F5C">
      <w:pPr>
        <w:keepNext/>
        <w:keepLines/>
        <w:spacing w:after="120" w:line="276" w:lineRule="auto"/>
      </w:pPr>
      <w:r w:rsidRPr="007922BE">
        <w:t xml:space="preserve">i </w:t>
      </w:r>
    </w:p>
    <w:p w14:paraId="2F1BBDA0" w14:textId="77777777" w:rsidR="00527B4C" w:rsidRPr="007922BE" w:rsidRDefault="00527B4C" w:rsidP="00902F5C">
      <w:pPr>
        <w:keepNext/>
        <w:keepLines/>
        <w:spacing w:after="120" w:line="276" w:lineRule="auto"/>
      </w:pPr>
      <w:r w:rsidRPr="007922BE">
        <w:t>……………………. (imię nazwisko) prowadzącą(</w:t>
      </w:r>
      <w:proofErr w:type="spellStart"/>
      <w:r w:rsidRPr="007922BE">
        <w:t>ym</w:t>
      </w:r>
      <w:proofErr w:type="spellEnd"/>
      <w:r w:rsidRPr="007922BE">
        <w:t>) działalność gospodarczą pod firmą …………………………… (wraz z imieniem i nazwiskiem jak w CEIDG), stałe miejsce wykonywania</w:t>
      </w:r>
      <w:r w:rsidRPr="007922BE" w:rsidDel="001A4483">
        <w:t xml:space="preserve"> </w:t>
      </w:r>
      <w:r w:rsidRPr="007922BE">
        <w:t xml:space="preserve"> działalności gospodarczej: ul. …………….., 00-000 …………………, wpisaną(</w:t>
      </w:r>
      <w:proofErr w:type="spellStart"/>
      <w:r w:rsidRPr="007922BE">
        <w:t>ym</w:t>
      </w:r>
      <w:proofErr w:type="spellEnd"/>
      <w:r w:rsidRPr="007922BE">
        <w:t>) do Centralnej Ewidencji i Informacji o Działalności Gospodarczej, NIP .………………………………REGON…………………….,</w:t>
      </w:r>
    </w:p>
    <w:p w14:paraId="5646607E" w14:textId="77777777" w:rsidR="00527B4C" w:rsidRPr="007922BE" w:rsidRDefault="00527B4C" w:rsidP="00902F5C">
      <w:pPr>
        <w:keepNext/>
        <w:keepLines/>
        <w:spacing w:after="120" w:line="276" w:lineRule="auto"/>
      </w:pPr>
    </w:p>
    <w:p w14:paraId="64F0928B" w14:textId="77777777" w:rsidR="00527B4C" w:rsidRPr="007922BE" w:rsidRDefault="00527B4C" w:rsidP="00902F5C">
      <w:pPr>
        <w:keepNext/>
        <w:keepLines/>
        <w:spacing w:after="120" w:line="276" w:lineRule="auto"/>
      </w:pPr>
      <w:r w:rsidRPr="007922BE">
        <w:t>prowadzącymi wspólnie działalność gospodarczą w formie spółki cywilnej pod nazwą……………………. s.c. (imiona i nazwiska wspólników), ul. …………………, 00-000 …………………, NIP …….-………..-…………-…………, REGON ……………… reprezentowanymi przez ………………/ działającymi osobiście:</w:t>
      </w:r>
    </w:p>
    <w:p w14:paraId="7C32D75A" w14:textId="77777777" w:rsidR="00527B4C" w:rsidRPr="007922BE" w:rsidRDefault="00527B4C" w:rsidP="00902F5C">
      <w:pPr>
        <w:keepNext/>
        <w:keepLines/>
        <w:spacing w:after="120" w:line="276" w:lineRule="auto"/>
      </w:pPr>
      <w:r w:rsidRPr="007922BE">
        <w:t>............................................................................................................</w:t>
      </w:r>
    </w:p>
    <w:p w14:paraId="457C9760" w14:textId="77777777" w:rsidR="00527B4C" w:rsidRPr="007922BE" w:rsidRDefault="00527B4C" w:rsidP="00902F5C">
      <w:pPr>
        <w:keepNext/>
        <w:keepLines/>
        <w:spacing w:after="120" w:line="276" w:lineRule="auto"/>
      </w:pPr>
      <w:r w:rsidRPr="007922BE">
        <w:t>...........................................................................................................</w:t>
      </w:r>
    </w:p>
    <w:p w14:paraId="57C80521" w14:textId="77777777" w:rsidR="00527B4C" w:rsidRPr="007922BE" w:rsidRDefault="00527B4C" w:rsidP="00902F5C">
      <w:pPr>
        <w:keepNext/>
        <w:keepLines/>
        <w:spacing w:after="120" w:line="276" w:lineRule="auto"/>
      </w:pPr>
      <w:r w:rsidRPr="007922BE">
        <w:t>zwanego dalej „</w:t>
      </w:r>
      <w:r w:rsidRPr="007922BE">
        <w:rPr>
          <w:b/>
        </w:rPr>
        <w:t>Wykonawcą”</w:t>
      </w:r>
      <w:r w:rsidRPr="007922BE">
        <w:t>.</w:t>
      </w:r>
    </w:p>
    <w:p w14:paraId="2F79B93A" w14:textId="77777777" w:rsidR="00527B4C" w:rsidRDefault="00527B4C" w:rsidP="00902F5C">
      <w:pPr>
        <w:keepNext/>
        <w:keepLines/>
        <w:spacing w:after="120" w:line="276" w:lineRule="auto"/>
      </w:pPr>
    </w:p>
    <w:p w14:paraId="2C6301D0" w14:textId="77777777" w:rsidR="003D0D5E" w:rsidRPr="00184FE1" w:rsidRDefault="003D0D5E" w:rsidP="00902F5C">
      <w:pPr>
        <w:keepNext/>
        <w:keepLines/>
        <w:suppressAutoHyphens/>
        <w:spacing w:before="0" w:after="120" w:line="276" w:lineRule="auto"/>
        <w:rPr>
          <w:rFonts w:cs="Arial"/>
        </w:rPr>
      </w:pPr>
      <w:r w:rsidRPr="003D0D5E">
        <w:rPr>
          <w:rFonts w:cs="Arial"/>
          <w:highlight w:val="yellow"/>
        </w:rPr>
        <w:lastRenderedPageBreak/>
        <w:t>Konsorcjum w składzie</w:t>
      </w:r>
      <w:r w:rsidRPr="00184FE1">
        <w:rPr>
          <w:rFonts w:cs="Arial"/>
        </w:rPr>
        <w:t>:</w:t>
      </w:r>
    </w:p>
    <w:p w14:paraId="61AD6962" w14:textId="787919A8" w:rsidR="003D0D5E" w:rsidRDefault="003D0D5E" w:rsidP="00902F5C">
      <w:pPr>
        <w:keepNext/>
        <w:keepLines/>
        <w:spacing w:after="120" w:line="276" w:lineRule="auto"/>
        <w:rPr>
          <w:rFonts w:cs="Arial"/>
          <w:bCs/>
          <w:lang w:eastAsia="pl-PL"/>
        </w:rPr>
      </w:pPr>
      <w:r w:rsidRPr="00DA4A3A">
        <w:rPr>
          <w:rFonts w:cs="Arial"/>
          <w:bCs/>
          <w:lang w:eastAsia="pl-PL"/>
        </w:rPr>
        <w:t>Lider Konsorcjum</w:t>
      </w:r>
      <w:r>
        <w:rPr>
          <w:rFonts w:cs="Arial"/>
          <w:bCs/>
          <w:lang w:eastAsia="pl-PL"/>
        </w:rPr>
        <w:t xml:space="preserve"> - ……………</w:t>
      </w:r>
    </w:p>
    <w:p w14:paraId="151E68B9" w14:textId="77777777" w:rsidR="003D0D5E" w:rsidRPr="00DA4A3A" w:rsidRDefault="003D0D5E" w:rsidP="00902F5C">
      <w:pPr>
        <w:keepNext/>
        <w:keepLines/>
        <w:widowControl/>
        <w:autoSpaceDE w:val="0"/>
        <w:autoSpaceDN w:val="0"/>
        <w:spacing w:before="0" w:line="276" w:lineRule="auto"/>
        <w:jc w:val="left"/>
        <w:textAlignment w:val="auto"/>
        <w:rPr>
          <w:rFonts w:cs="Arial"/>
          <w:bCs/>
          <w:lang w:eastAsia="pl-PL"/>
        </w:rPr>
      </w:pPr>
      <w:r w:rsidRPr="00DA4A3A">
        <w:rPr>
          <w:rFonts w:cs="Arial"/>
          <w:bCs/>
          <w:lang w:eastAsia="pl-PL"/>
        </w:rPr>
        <w:t xml:space="preserve">oraz </w:t>
      </w:r>
    </w:p>
    <w:p w14:paraId="02216CB4" w14:textId="2E1750D6" w:rsidR="003D0D5E" w:rsidRDefault="003D0D5E" w:rsidP="00902F5C">
      <w:pPr>
        <w:keepNext/>
        <w:keepLines/>
        <w:spacing w:after="120" w:line="276" w:lineRule="auto"/>
        <w:rPr>
          <w:rFonts w:cs="Arial"/>
          <w:bCs/>
          <w:lang w:eastAsia="pl-PL"/>
        </w:rPr>
      </w:pPr>
      <w:r w:rsidRPr="00DA4A3A">
        <w:rPr>
          <w:rFonts w:cs="Arial"/>
          <w:bCs/>
          <w:lang w:eastAsia="pl-PL"/>
        </w:rPr>
        <w:t>Partner Konsorcjum</w:t>
      </w:r>
      <w:r>
        <w:rPr>
          <w:rFonts w:cs="Arial"/>
          <w:bCs/>
          <w:lang w:eastAsia="pl-PL"/>
        </w:rPr>
        <w:t xml:space="preserve"> - ………………</w:t>
      </w:r>
    </w:p>
    <w:p w14:paraId="326CEEEF" w14:textId="77777777" w:rsidR="003D0D5E" w:rsidRDefault="003D0D5E" w:rsidP="00902F5C">
      <w:pPr>
        <w:keepNext/>
        <w:keepLines/>
        <w:widowControl/>
        <w:autoSpaceDE w:val="0"/>
        <w:autoSpaceDN w:val="0"/>
        <w:spacing w:before="0" w:line="276" w:lineRule="auto"/>
        <w:jc w:val="left"/>
        <w:textAlignment w:val="auto"/>
        <w:rPr>
          <w:rFonts w:cs="Arial"/>
        </w:rPr>
      </w:pPr>
    </w:p>
    <w:p w14:paraId="6070FA29" w14:textId="20C7E431" w:rsidR="003D0D5E" w:rsidRPr="00DA4A3A" w:rsidRDefault="003D0D5E" w:rsidP="00902F5C">
      <w:pPr>
        <w:keepNext/>
        <w:keepLines/>
        <w:widowControl/>
        <w:autoSpaceDE w:val="0"/>
        <w:autoSpaceDN w:val="0"/>
        <w:spacing w:before="0" w:line="276" w:lineRule="auto"/>
        <w:jc w:val="left"/>
        <w:textAlignment w:val="auto"/>
        <w:rPr>
          <w:rFonts w:cs="Arial"/>
        </w:rPr>
      </w:pPr>
      <w:r w:rsidRPr="00DA4A3A">
        <w:rPr>
          <w:rFonts w:cs="Arial"/>
        </w:rPr>
        <w:t>zwanymi dalej łącznie „</w:t>
      </w:r>
      <w:r w:rsidRPr="00DA4A3A">
        <w:rPr>
          <w:rFonts w:cs="Arial"/>
          <w:b/>
        </w:rPr>
        <w:t>Wykonawcą</w:t>
      </w:r>
      <w:r w:rsidRPr="00DA4A3A">
        <w:rPr>
          <w:rFonts w:cs="Arial"/>
        </w:rPr>
        <w:t>”, reprezentowanym</w:t>
      </w:r>
      <w:r>
        <w:rPr>
          <w:rFonts w:cs="Arial"/>
        </w:rPr>
        <w:t>i</w:t>
      </w:r>
      <w:r w:rsidRPr="00DA4A3A">
        <w:rPr>
          <w:rFonts w:cs="Arial"/>
        </w:rPr>
        <w:t xml:space="preserve"> przez:</w:t>
      </w:r>
    </w:p>
    <w:p w14:paraId="6967AED8" w14:textId="56989260" w:rsidR="003D0D5E" w:rsidRDefault="003D0D5E" w:rsidP="00902F5C">
      <w:pPr>
        <w:keepNext/>
        <w:keepLines/>
        <w:spacing w:after="120" w:line="276" w:lineRule="auto"/>
        <w:rPr>
          <w:rFonts w:cs="Arial"/>
          <w:lang w:eastAsia="pl-PL"/>
        </w:rPr>
      </w:pPr>
      <w:r w:rsidRPr="003D0D5E">
        <w:rPr>
          <w:rFonts w:cs="Arial"/>
          <w:lang w:eastAsia="pl-PL"/>
        </w:rPr>
        <w:t>Lidera Konsorcjum</w:t>
      </w:r>
      <w:r>
        <w:rPr>
          <w:rFonts w:cs="Arial"/>
          <w:lang w:eastAsia="pl-PL"/>
        </w:rPr>
        <w:t>, reprezentowanego przez:</w:t>
      </w:r>
    </w:p>
    <w:p w14:paraId="515D043B" w14:textId="73ECC7D3" w:rsidR="003D0D5E" w:rsidRPr="003D0D5E" w:rsidRDefault="003D0D5E" w:rsidP="00902F5C">
      <w:pPr>
        <w:keepNext/>
        <w:keepLines/>
        <w:spacing w:after="120" w:line="276" w:lineRule="auto"/>
        <w:rPr>
          <w:rFonts w:cs="Arial"/>
          <w:lang w:eastAsia="pl-PL"/>
        </w:rPr>
      </w:pPr>
      <w:r>
        <w:rPr>
          <w:rFonts w:cs="Arial"/>
          <w:lang w:eastAsia="pl-PL"/>
        </w:rPr>
        <w:t>…………..</w:t>
      </w:r>
    </w:p>
    <w:p w14:paraId="59E5CE9C" w14:textId="77777777" w:rsidR="003D0D5E" w:rsidRPr="007922BE" w:rsidRDefault="003D0D5E" w:rsidP="00902F5C">
      <w:pPr>
        <w:keepNext/>
        <w:keepLines/>
        <w:spacing w:after="120" w:line="276" w:lineRule="auto"/>
      </w:pPr>
    </w:p>
    <w:p w14:paraId="6BC3B1AC" w14:textId="77777777" w:rsidR="00527B4C" w:rsidRDefault="00527B4C" w:rsidP="00902F5C">
      <w:pPr>
        <w:keepNext/>
        <w:keepLines/>
        <w:spacing w:after="120" w:line="276" w:lineRule="auto"/>
      </w:pPr>
      <w:r w:rsidRPr="007922BE">
        <w:t>Zamawiający i Wykonawca zwani będą dalej łącznie „</w:t>
      </w:r>
      <w:r w:rsidRPr="007922BE">
        <w:rPr>
          <w:b/>
        </w:rPr>
        <w:t>Stronami</w:t>
      </w:r>
      <w:r w:rsidRPr="007922BE">
        <w:t>”, a każdy z osobna „</w:t>
      </w:r>
      <w:r w:rsidRPr="007922BE">
        <w:rPr>
          <w:b/>
        </w:rPr>
        <w:t>Stroną</w:t>
      </w:r>
      <w:r w:rsidRPr="007922BE">
        <w:t>”.</w:t>
      </w:r>
    </w:p>
    <w:p w14:paraId="3EF95919" w14:textId="77777777" w:rsidR="00A556F1" w:rsidRDefault="00A556F1" w:rsidP="00902F5C">
      <w:pPr>
        <w:keepNext/>
        <w:keepLines/>
        <w:spacing w:after="120" w:line="276" w:lineRule="auto"/>
      </w:pPr>
    </w:p>
    <w:p w14:paraId="347C9505" w14:textId="77777777" w:rsidR="00A556F1" w:rsidRDefault="00A556F1" w:rsidP="00902F5C">
      <w:pPr>
        <w:keepNext/>
        <w:keepLines/>
        <w:spacing w:after="120" w:line="276" w:lineRule="auto"/>
      </w:pPr>
    </w:p>
    <w:p w14:paraId="4DB89B0C" w14:textId="77777777" w:rsidR="00A556F1" w:rsidRDefault="00A556F1" w:rsidP="00902F5C">
      <w:pPr>
        <w:keepNext/>
        <w:keepLines/>
        <w:spacing w:after="120" w:line="276" w:lineRule="auto"/>
      </w:pPr>
    </w:p>
    <w:p w14:paraId="14C410AA" w14:textId="77777777" w:rsidR="00A556F1" w:rsidRDefault="00A556F1" w:rsidP="00902F5C">
      <w:pPr>
        <w:keepNext/>
        <w:keepLines/>
        <w:spacing w:after="120" w:line="276" w:lineRule="auto"/>
      </w:pPr>
    </w:p>
    <w:p w14:paraId="7F787D58" w14:textId="77777777" w:rsidR="00A556F1" w:rsidRDefault="00A556F1" w:rsidP="00902F5C">
      <w:pPr>
        <w:keepNext/>
        <w:keepLines/>
        <w:spacing w:after="120" w:line="276" w:lineRule="auto"/>
      </w:pPr>
    </w:p>
    <w:p w14:paraId="24AB1286" w14:textId="77777777" w:rsidR="00A556F1" w:rsidRDefault="00A556F1" w:rsidP="00902F5C">
      <w:pPr>
        <w:keepNext/>
        <w:keepLines/>
        <w:spacing w:after="120" w:line="276" w:lineRule="auto"/>
      </w:pPr>
    </w:p>
    <w:p w14:paraId="591E3081" w14:textId="77777777" w:rsidR="00A556F1" w:rsidRDefault="00A556F1" w:rsidP="00902F5C">
      <w:pPr>
        <w:keepNext/>
        <w:keepLines/>
        <w:spacing w:after="120" w:line="276" w:lineRule="auto"/>
      </w:pPr>
    </w:p>
    <w:p w14:paraId="4E6B9597" w14:textId="77777777" w:rsidR="00A556F1" w:rsidRDefault="00A556F1" w:rsidP="00902F5C">
      <w:pPr>
        <w:keepNext/>
        <w:keepLines/>
        <w:spacing w:after="120" w:line="276" w:lineRule="auto"/>
      </w:pPr>
    </w:p>
    <w:p w14:paraId="642FDDE3" w14:textId="77777777" w:rsidR="00A556F1" w:rsidRDefault="00A556F1" w:rsidP="00902F5C">
      <w:pPr>
        <w:keepNext/>
        <w:keepLines/>
        <w:spacing w:after="120" w:line="276" w:lineRule="auto"/>
      </w:pPr>
    </w:p>
    <w:p w14:paraId="570F3C1F" w14:textId="77777777" w:rsidR="00A556F1" w:rsidRDefault="00A556F1" w:rsidP="00902F5C">
      <w:pPr>
        <w:keepNext/>
        <w:keepLines/>
        <w:spacing w:after="120" w:line="276" w:lineRule="auto"/>
      </w:pPr>
    </w:p>
    <w:p w14:paraId="69BB5CC4" w14:textId="77777777" w:rsidR="00A556F1" w:rsidRDefault="00A556F1" w:rsidP="00902F5C">
      <w:pPr>
        <w:keepNext/>
        <w:keepLines/>
        <w:spacing w:after="120" w:line="276" w:lineRule="auto"/>
      </w:pPr>
    </w:p>
    <w:p w14:paraId="3E462A98" w14:textId="77777777" w:rsidR="00A556F1" w:rsidRDefault="00A556F1" w:rsidP="00902F5C">
      <w:pPr>
        <w:keepNext/>
        <w:keepLines/>
        <w:spacing w:after="120" w:line="276" w:lineRule="auto"/>
      </w:pPr>
    </w:p>
    <w:p w14:paraId="45B26E25" w14:textId="77777777" w:rsidR="00A556F1" w:rsidRDefault="00A556F1" w:rsidP="00902F5C">
      <w:pPr>
        <w:keepNext/>
        <w:keepLines/>
        <w:spacing w:after="120" w:line="276" w:lineRule="auto"/>
      </w:pPr>
    </w:p>
    <w:p w14:paraId="2F9A4748" w14:textId="77777777" w:rsidR="00A556F1" w:rsidRDefault="00A556F1" w:rsidP="00902F5C">
      <w:pPr>
        <w:keepNext/>
        <w:keepLines/>
        <w:spacing w:after="120" w:line="276" w:lineRule="auto"/>
      </w:pPr>
    </w:p>
    <w:p w14:paraId="325A5766" w14:textId="77777777" w:rsidR="00A556F1" w:rsidRDefault="00A556F1" w:rsidP="00902F5C">
      <w:pPr>
        <w:keepNext/>
        <w:keepLines/>
        <w:spacing w:after="120" w:line="276" w:lineRule="auto"/>
      </w:pPr>
    </w:p>
    <w:p w14:paraId="449FD73E" w14:textId="77777777" w:rsidR="00A556F1" w:rsidRDefault="00A556F1" w:rsidP="00902F5C">
      <w:pPr>
        <w:keepNext/>
        <w:keepLines/>
        <w:spacing w:after="120" w:line="276" w:lineRule="auto"/>
      </w:pPr>
    </w:p>
    <w:p w14:paraId="0A42473C" w14:textId="77777777" w:rsidR="00A556F1" w:rsidRDefault="00A556F1" w:rsidP="00902F5C">
      <w:pPr>
        <w:keepNext/>
        <w:keepLines/>
        <w:spacing w:after="120" w:line="276" w:lineRule="auto"/>
      </w:pPr>
    </w:p>
    <w:p w14:paraId="1E09EE3F" w14:textId="77777777" w:rsidR="00A556F1" w:rsidRDefault="00A556F1" w:rsidP="00902F5C">
      <w:pPr>
        <w:keepNext/>
        <w:keepLines/>
        <w:spacing w:after="120" w:line="276" w:lineRule="auto"/>
      </w:pPr>
    </w:p>
    <w:p w14:paraId="3758FAF5" w14:textId="77777777" w:rsidR="00A556F1" w:rsidRDefault="00A556F1" w:rsidP="00902F5C">
      <w:pPr>
        <w:keepNext/>
        <w:keepLines/>
        <w:spacing w:after="120" w:line="276" w:lineRule="auto"/>
      </w:pPr>
    </w:p>
    <w:p w14:paraId="043EBBA9" w14:textId="77777777" w:rsidR="00A556F1" w:rsidRDefault="00A556F1" w:rsidP="00902F5C">
      <w:pPr>
        <w:keepNext/>
        <w:keepLines/>
        <w:spacing w:after="120" w:line="276" w:lineRule="auto"/>
      </w:pPr>
    </w:p>
    <w:p w14:paraId="46F8C045" w14:textId="77777777" w:rsidR="00A556F1" w:rsidRDefault="00A556F1" w:rsidP="00902F5C">
      <w:pPr>
        <w:keepNext/>
        <w:keepLines/>
        <w:spacing w:after="120" w:line="276" w:lineRule="auto"/>
      </w:pPr>
    </w:p>
    <w:p w14:paraId="0399BCA5" w14:textId="77777777" w:rsidR="00A556F1" w:rsidRDefault="00A556F1" w:rsidP="00902F5C">
      <w:pPr>
        <w:keepNext/>
        <w:keepLines/>
        <w:spacing w:after="120" w:line="276" w:lineRule="auto"/>
      </w:pPr>
    </w:p>
    <w:p w14:paraId="1ED9BEBC" w14:textId="77777777" w:rsidR="00A556F1" w:rsidRDefault="00A556F1" w:rsidP="00902F5C">
      <w:pPr>
        <w:keepNext/>
        <w:keepLines/>
        <w:spacing w:after="120" w:line="276" w:lineRule="auto"/>
      </w:pPr>
    </w:p>
    <w:p w14:paraId="467C2D0D" w14:textId="77777777" w:rsidR="00A556F1" w:rsidRPr="007922BE" w:rsidRDefault="00A556F1" w:rsidP="00902F5C">
      <w:pPr>
        <w:keepNext/>
        <w:keepLines/>
        <w:spacing w:after="120" w:line="276" w:lineRule="auto"/>
      </w:pPr>
    </w:p>
    <w:p w14:paraId="4D83F7E3" w14:textId="77777777" w:rsidR="00822E68" w:rsidRPr="00BB3DCE" w:rsidRDefault="00822E68" w:rsidP="00902F5C">
      <w:pPr>
        <w:pStyle w:val="Standardowybesodstp"/>
        <w:keepNext/>
        <w:keepLines/>
        <w:widowControl/>
        <w:spacing w:line="276" w:lineRule="auto"/>
        <w:rPr>
          <w:rFonts w:cs="Arial"/>
        </w:rPr>
      </w:pPr>
    </w:p>
    <w:p w14:paraId="4B18EECC" w14:textId="24C5F37D" w:rsidR="00F72254" w:rsidRDefault="00F72254" w:rsidP="004931C8">
      <w:pPr>
        <w:pStyle w:val="Spistreci1"/>
        <w:rPr>
          <w:rFonts w:asciiTheme="minorHAnsi" w:eastAsiaTheme="minorEastAsia" w:hAnsiTheme="minorHAnsi" w:cstheme="minorBidi"/>
          <w:b w:val="0"/>
          <w:caps w:val="0"/>
          <w:sz w:val="24"/>
          <w:szCs w:val="24"/>
          <w:lang w:eastAsia="pl-PL"/>
        </w:rPr>
      </w:pPr>
      <w:r w:rsidRPr="00B2503B">
        <w:fldChar w:fldCharType="begin"/>
      </w:r>
      <w:r>
        <w:instrText xml:space="preserve"> TOC \o "1-1" \h \z \u </w:instrText>
      </w:r>
      <w:r w:rsidRPr="00B2503B">
        <w:fldChar w:fldCharType="separate"/>
      </w:r>
      <w:hyperlink w:anchor="_Toc219719544">
        <w:r w:rsidR="00930FFC" w:rsidRPr="62D1B445">
          <w:rPr>
            <w:rStyle w:val="Hipercze"/>
          </w:rPr>
          <w:t>DEFINICJE</w:t>
        </w:r>
        <w:r>
          <w:tab/>
        </w:r>
        <w:r>
          <w:fldChar w:fldCharType="begin"/>
        </w:r>
        <w:r>
          <w:instrText xml:space="preserve"> PAGEREF _Toc219719544 \h </w:instrText>
        </w:r>
        <w:r>
          <w:fldChar w:fldCharType="separate"/>
        </w:r>
        <w:r w:rsidR="00930FFC">
          <w:t>6</w:t>
        </w:r>
        <w:r>
          <w:fldChar w:fldCharType="end"/>
        </w:r>
      </w:hyperlink>
    </w:p>
    <w:p w14:paraId="65D7C4DE" w14:textId="645A62CB"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45">
        <w:r w:rsidRPr="62D1B445">
          <w:rPr>
            <w:rStyle w:val="Hipercze"/>
          </w:rPr>
          <w:t>§ 1.</w:t>
        </w:r>
        <w:r>
          <w:tab/>
        </w:r>
        <w:r w:rsidRPr="62D1B445">
          <w:rPr>
            <w:rStyle w:val="Hipercze"/>
          </w:rPr>
          <w:t>Przedmiot I CEL Umowy</w:t>
        </w:r>
        <w:r>
          <w:tab/>
        </w:r>
        <w:r>
          <w:fldChar w:fldCharType="begin"/>
        </w:r>
        <w:r>
          <w:instrText xml:space="preserve"> PAGEREF _Toc219719545 \h </w:instrText>
        </w:r>
        <w:r>
          <w:fldChar w:fldCharType="separate"/>
        </w:r>
        <w:r>
          <w:t>10</w:t>
        </w:r>
        <w:r>
          <w:fldChar w:fldCharType="end"/>
        </w:r>
      </w:hyperlink>
    </w:p>
    <w:p w14:paraId="0BFF21B9" w14:textId="289552F0"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46">
        <w:r w:rsidRPr="62D1B445">
          <w:rPr>
            <w:rStyle w:val="Hipercze"/>
          </w:rPr>
          <w:t>§ 2.</w:t>
        </w:r>
        <w:r>
          <w:tab/>
        </w:r>
        <w:r w:rsidRPr="62D1B445">
          <w:rPr>
            <w:rStyle w:val="Hipercze"/>
          </w:rPr>
          <w:t>ZAKRES PRAC</w:t>
        </w:r>
        <w:r>
          <w:tab/>
        </w:r>
        <w:r>
          <w:fldChar w:fldCharType="begin"/>
        </w:r>
        <w:r>
          <w:instrText xml:space="preserve"> PAGEREF _Toc219719546 \h </w:instrText>
        </w:r>
        <w:r>
          <w:fldChar w:fldCharType="separate"/>
        </w:r>
        <w:r>
          <w:t>10</w:t>
        </w:r>
        <w:r>
          <w:fldChar w:fldCharType="end"/>
        </w:r>
      </w:hyperlink>
    </w:p>
    <w:p w14:paraId="0548BBC7" w14:textId="3E342BBA"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47">
        <w:r w:rsidRPr="62D1B445">
          <w:rPr>
            <w:rStyle w:val="Hipercze"/>
          </w:rPr>
          <w:t>§ 3.</w:t>
        </w:r>
        <w:r>
          <w:tab/>
        </w:r>
        <w:r w:rsidRPr="62D1B445">
          <w:rPr>
            <w:rStyle w:val="Hipercze"/>
          </w:rPr>
          <w:t>ZOBOWIĄZANIA I UPRAWNIENIA ZAMAWIAJĄCEGO</w:t>
        </w:r>
        <w:r>
          <w:tab/>
        </w:r>
        <w:r>
          <w:fldChar w:fldCharType="begin"/>
        </w:r>
        <w:r>
          <w:instrText xml:space="preserve"> PAGEREF _Toc219719547 \h </w:instrText>
        </w:r>
        <w:r>
          <w:fldChar w:fldCharType="separate"/>
        </w:r>
        <w:r>
          <w:t>16</w:t>
        </w:r>
        <w:r>
          <w:fldChar w:fldCharType="end"/>
        </w:r>
      </w:hyperlink>
    </w:p>
    <w:p w14:paraId="5B747DC7" w14:textId="47E54871"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48">
        <w:r w:rsidRPr="62D1B445">
          <w:rPr>
            <w:rStyle w:val="Hipercze"/>
          </w:rPr>
          <w:t>§ 4.</w:t>
        </w:r>
        <w:r>
          <w:tab/>
        </w:r>
        <w:r w:rsidRPr="62D1B445">
          <w:rPr>
            <w:rStyle w:val="Hipercze"/>
          </w:rPr>
          <w:t>oświadczenia i ZOBOWIĄZANIA WYKONAWCY</w:t>
        </w:r>
        <w:r>
          <w:tab/>
        </w:r>
        <w:r>
          <w:fldChar w:fldCharType="begin"/>
        </w:r>
        <w:r>
          <w:instrText xml:space="preserve"> PAGEREF _Toc219719548 \h </w:instrText>
        </w:r>
        <w:r>
          <w:fldChar w:fldCharType="separate"/>
        </w:r>
        <w:r>
          <w:t>20</w:t>
        </w:r>
        <w:r>
          <w:fldChar w:fldCharType="end"/>
        </w:r>
      </w:hyperlink>
    </w:p>
    <w:p w14:paraId="53A904C3" w14:textId="76D1301B"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49">
        <w:r w:rsidRPr="62D1B445">
          <w:rPr>
            <w:rStyle w:val="Hipercze"/>
          </w:rPr>
          <w:t>§ 5.</w:t>
        </w:r>
        <w:r>
          <w:tab/>
        </w:r>
        <w:r w:rsidRPr="62D1B445">
          <w:rPr>
            <w:rStyle w:val="Hipercze"/>
          </w:rPr>
          <w:t>Termin realizacji PRAC</w:t>
        </w:r>
        <w:r>
          <w:tab/>
        </w:r>
        <w:r>
          <w:fldChar w:fldCharType="begin"/>
        </w:r>
        <w:r>
          <w:instrText xml:space="preserve"> PAGEREF _Toc219719549 \h </w:instrText>
        </w:r>
        <w:r>
          <w:fldChar w:fldCharType="separate"/>
        </w:r>
        <w:r>
          <w:t>33</w:t>
        </w:r>
        <w:r>
          <w:fldChar w:fldCharType="end"/>
        </w:r>
      </w:hyperlink>
    </w:p>
    <w:p w14:paraId="60E05DB8" w14:textId="6D8BA202"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50">
        <w:r w:rsidRPr="62D1B445">
          <w:rPr>
            <w:rStyle w:val="Hipercze"/>
          </w:rPr>
          <w:t>§ 6.</w:t>
        </w:r>
        <w:r>
          <w:tab/>
        </w:r>
        <w:r w:rsidRPr="62D1B445">
          <w:rPr>
            <w:rStyle w:val="Hipercze"/>
          </w:rPr>
          <w:t>przedstawiciele stron</w:t>
        </w:r>
        <w:r>
          <w:tab/>
        </w:r>
        <w:r>
          <w:fldChar w:fldCharType="begin"/>
        </w:r>
        <w:r>
          <w:instrText xml:space="preserve"> PAGEREF _Toc219719550 \h </w:instrText>
        </w:r>
        <w:r>
          <w:fldChar w:fldCharType="separate"/>
        </w:r>
        <w:r>
          <w:t>34</w:t>
        </w:r>
        <w:r>
          <w:fldChar w:fldCharType="end"/>
        </w:r>
      </w:hyperlink>
    </w:p>
    <w:p w14:paraId="2336992A" w14:textId="448412E9"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51">
        <w:r w:rsidRPr="62D1B445">
          <w:rPr>
            <w:rStyle w:val="Hipercze"/>
          </w:rPr>
          <w:t>§ 7.</w:t>
        </w:r>
        <w:r>
          <w:tab/>
        </w:r>
        <w:r w:rsidRPr="62D1B445">
          <w:rPr>
            <w:rStyle w:val="Hipercze"/>
          </w:rPr>
          <w:t>WYNAGRODZENIE</w:t>
        </w:r>
        <w:r>
          <w:tab/>
        </w:r>
        <w:r>
          <w:fldChar w:fldCharType="begin"/>
        </w:r>
        <w:r>
          <w:instrText xml:space="preserve"> PAGEREF _Toc219719551 \h </w:instrText>
        </w:r>
        <w:r>
          <w:fldChar w:fldCharType="separate"/>
        </w:r>
        <w:r>
          <w:t>35</w:t>
        </w:r>
        <w:r>
          <w:fldChar w:fldCharType="end"/>
        </w:r>
      </w:hyperlink>
    </w:p>
    <w:p w14:paraId="0726C4A8" w14:textId="0E36EDB7"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52">
        <w:r w:rsidRPr="62D1B445">
          <w:rPr>
            <w:rStyle w:val="Hipercze"/>
          </w:rPr>
          <w:t>§ 8.</w:t>
        </w:r>
        <w:r>
          <w:tab/>
        </w:r>
        <w:r w:rsidRPr="62D1B445">
          <w:rPr>
            <w:rStyle w:val="Hipercze"/>
          </w:rPr>
          <w:t>warunki płatności</w:t>
        </w:r>
        <w:r>
          <w:tab/>
        </w:r>
        <w:r>
          <w:fldChar w:fldCharType="begin"/>
        </w:r>
        <w:r>
          <w:instrText xml:space="preserve"> PAGEREF _Toc219719552 \h </w:instrText>
        </w:r>
        <w:r>
          <w:fldChar w:fldCharType="separate"/>
        </w:r>
        <w:r>
          <w:t>36</w:t>
        </w:r>
        <w:r>
          <w:fldChar w:fldCharType="end"/>
        </w:r>
      </w:hyperlink>
    </w:p>
    <w:p w14:paraId="6A2CE863" w14:textId="40F7849A"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53">
        <w:r w:rsidRPr="62D1B445">
          <w:rPr>
            <w:rStyle w:val="Hipercze"/>
          </w:rPr>
          <w:t>§ 9.</w:t>
        </w:r>
        <w:r>
          <w:tab/>
        </w:r>
        <w:r w:rsidRPr="62D1B445">
          <w:rPr>
            <w:rStyle w:val="Hipercze"/>
          </w:rPr>
          <w:t>ZALICZKA I GWARANCJA ZWROTU ZALICZKI</w:t>
        </w:r>
        <w:r>
          <w:tab/>
        </w:r>
        <w:r>
          <w:fldChar w:fldCharType="begin"/>
        </w:r>
        <w:r>
          <w:instrText xml:space="preserve"> PAGEREF _Toc219719553 \h </w:instrText>
        </w:r>
        <w:r>
          <w:fldChar w:fldCharType="separate"/>
        </w:r>
        <w:r>
          <w:t>37</w:t>
        </w:r>
        <w:r>
          <w:fldChar w:fldCharType="end"/>
        </w:r>
      </w:hyperlink>
    </w:p>
    <w:p w14:paraId="487AE794" w14:textId="597A64DB"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54">
        <w:r w:rsidRPr="62D1B445">
          <w:rPr>
            <w:rStyle w:val="Hipercze"/>
          </w:rPr>
          <w:t>§ 10.</w:t>
        </w:r>
        <w:r>
          <w:tab/>
        </w:r>
        <w:r w:rsidRPr="62D1B445">
          <w:rPr>
            <w:rStyle w:val="Hipercze"/>
          </w:rPr>
          <w:t>FAKTURY</w:t>
        </w:r>
        <w:r>
          <w:tab/>
        </w:r>
        <w:r>
          <w:fldChar w:fldCharType="begin"/>
        </w:r>
        <w:r>
          <w:instrText xml:space="preserve"> PAGEREF _Toc219719554 \h </w:instrText>
        </w:r>
        <w:r>
          <w:fldChar w:fldCharType="separate"/>
        </w:r>
        <w:r>
          <w:t>39</w:t>
        </w:r>
        <w:r>
          <w:fldChar w:fldCharType="end"/>
        </w:r>
      </w:hyperlink>
    </w:p>
    <w:p w14:paraId="17F93719" w14:textId="365D91B1"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55">
        <w:r w:rsidRPr="62D1B445">
          <w:rPr>
            <w:rStyle w:val="Hipercze"/>
          </w:rPr>
          <w:t>§ 11.</w:t>
        </w:r>
        <w:r>
          <w:tab/>
        </w:r>
        <w:r w:rsidRPr="62D1B445">
          <w:rPr>
            <w:rStyle w:val="Hipercze"/>
          </w:rPr>
          <w:t>wymagania i WARUNKI TEcHNICZNE WYKONANIA PRAC</w:t>
        </w:r>
        <w:r>
          <w:tab/>
        </w:r>
        <w:r>
          <w:fldChar w:fldCharType="begin"/>
        </w:r>
        <w:r>
          <w:instrText xml:space="preserve"> PAGEREF _Toc219719555 \h </w:instrText>
        </w:r>
        <w:r>
          <w:fldChar w:fldCharType="separate"/>
        </w:r>
        <w:r>
          <w:t>45</w:t>
        </w:r>
        <w:r>
          <w:fldChar w:fldCharType="end"/>
        </w:r>
      </w:hyperlink>
    </w:p>
    <w:p w14:paraId="516D6E7F" w14:textId="6C7D0BC2"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56">
        <w:r w:rsidRPr="62D1B445">
          <w:rPr>
            <w:rStyle w:val="Hipercze"/>
          </w:rPr>
          <w:t>§ 12.</w:t>
        </w:r>
        <w:r>
          <w:tab/>
        </w:r>
        <w:r w:rsidRPr="62D1B445">
          <w:rPr>
            <w:rStyle w:val="Hipercze"/>
          </w:rPr>
          <w:t>OGÓLNE Wymagania dotyczące DOSTAW, Materiałów, części zamiennych, aparaTURY, przyrządów pomiarowych i urządzeń</w:t>
        </w:r>
        <w:r>
          <w:tab/>
        </w:r>
        <w:r>
          <w:fldChar w:fldCharType="begin"/>
        </w:r>
        <w:r>
          <w:instrText xml:space="preserve"> PAGEREF _Toc219719556 \h </w:instrText>
        </w:r>
        <w:r>
          <w:fldChar w:fldCharType="separate"/>
        </w:r>
        <w:r>
          <w:t>47</w:t>
        </w:r>
        <w:r>
          <w:fldChar w:fldCharType="end"/>
        </w:r>
      </w:hyperlink>
    </w:p>
    <w:p w14:paraId="7C3D2D15" w14:textId="2EAE8F91"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57">
        <w:r w:rsidRPr="62D1B445">
          <w:rPr>
            <w:rStyle w:val="Hipercze"/>
          </w:rPr>
          <w:t>§ 13.</w:t>
        </w:r>
        <w:r>
          <w:tab/>
        </w:r>
        <w:r w:rsidRPr="62D1B445">
          <w:rPr>
            <w:rStyle w:val="Hipercze"/>
          </w:rPr>
          <w:t>WYMAGANIA DOTYCZĄCE DOKUMENTACJI</w:t>
        </w:r>
        <w:r>
          <w:tab/>
        </w:r>
        <w:r>
          <w:fldChar w:fldCharType="begin"/>
        </w:r>
        <w:r>
          <w:instrText xml:space="preserve"> PAGEREF _Toc219719557 \h </w:instrText>
        </w:r>
        <w:r>
          <w:fldChar w:fldCharType="separate"/>
        </w:r>
        <w:r>
          <w:t>48</w:t>
        </w:r>
        <w:r>
          <w:fldChar w:fldCharType="end"/>
        </w:r>
      </w:hyperlink>
    </w:p>
    <w:p w14:paraId="42D87F96" w14:textId="14D63DCA"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58">
        <w:r w:rsidRPr="62D1B445">
          <w:rPr>
            <w:rStyle w:val="Hipercze"/>
          </w:rPr>
          <w:t>§ 14.</w:t>
        </w:r>
        <w:r>
          <w:tab/>
        </w:r>
        <w:r w:rsidRPr="62D1B445">
          <w:rPr>
            <w:rStyle w:val="Hipercze"/>
          </w:rPr>
          <w:t>wymagania organizacyjne</w:t>
        </w:r>
        <w:r>
          <w:tab/>
        </w:r>
        <w:r>
          <w:fldChar w:fldCharType="begin"/>
        </w:r>
        <w:r>
          <w:instrText xml:space="preserve"> PAGEREF _Toc219719558 \h </w:instrText>
        </w:r>
        <w:r>
          <w:fldChar w:fldCharType="separate"/>
        </w:r>
        <w:r>
          <w:t>49</w:t>
        </w:r>
        <w:r>
          <w:fldChar w:fldCharType="end"/>
        </w:r>
      </w:hyperlink>
    </w:p>
    <w:p w14:paraId="0E41CAA6" w14:textId="359E57EE"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59">
        <w:r w:rsidRPr="62D1B445">
          <w:rPr>
            <w:rStyle w:val="Hipercze"/>
          </w:rPr>
          <w:t>§ 15.</w:t>
        </w:r>
        <w:r>
          <w:tab/>
        </w:r>
        <w:r w:rsidRPr="62D1B445">
          <w:rPr>
            <w:rStyle w:val="Hipercze"/>
          </w:rPr>
          <w:t>prAWA WłASNOŚCI INTELEKTUALNEJ</w:t>
        </w:r>
        <w:r>
          <w:tab/>
        </w:r>
        <w:r>
          <w:fldChar w:fldCharType="begin"/>
        </w:r>
        <w:r>
          <w:instrText xml:space="preserve"> PAGEREF _Toc219719559 \h </w:instrText>
        </w:r>
        <w:r>
          <w:fldChar w:fldCharType="separate"/>
        </w:r>
        <w:r>
          <w:t>50</w:t>
        </w:r>
        <w:r>
          <w:fldChar w:fldCharType="end"/>
        </w:r>
      </w:hyperlink>
    </w:p>
    <w:p w14:paraId="1CFE9100" w14:textId="4444EA46"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60">
        <w:r w:rsidRPr="62D1B445">
          <w:rPr>
            <w:rStyle w:val="Hipercze"/>
          </w:rPr>
          <w:t>§ 16.</w:t>
        </w:r>
        <w:r>
          <w:tab/>
        </w:r>
        <w:r w:rsidRPr="62D1B445">
          <w:rPr>
            <w:rStyle w:val="Hipercze"/>
          </w:rPr>
          <w:t>Prawa autorskiE i licencjE do korzystania z OPROGRamOWANIA komputerowego</w:t>
        </w:r>
        <w:r>
          <w:tab/>
        </w:r>
        <w:r>
          <w:fldChar w:fldCharType="begin"/>
        </w:r>
        <w:r>
          <w:instrText xml:space="preserve"> PAGEREF _Toc219719560 \h </w:instrText>
        </w:r>
        <w:r>
          <w:fldChar w:fldCharType="separate"/>
        </w:r>
        <w:r>
          <w:t>56</w:t>
        </w:r>
        <w:r>
          <w:fldChar w:fldCharType="end"/>
        </w:r>
      </w:hyperlink>
    </w:p>
    <w:p w14:paraId="2AE65A6B" w14:textId="30DF84C5"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61">
        <w:r w:rsidRPr="62D1B445">
          <w:rPr>
            <w:rStyle w:val="Hipercze"/>
          </w:rPr>
          <w:t>§ 17.</w:t>
        </w:r>
        <w:r>
          <w:tab/>
        </w:r>
        <w:r w:rsidRPr="62D1B445">
          <w:rPr>
            <w:rStyle w:val="Hipercze"/>
          </w:rPr>
          <w:t>ODBIÓR PRAc, Badania i próby techniczne, rozruch, ruch próbny</w:t>
        </w:r>
        <w:r>
          <w:tab/>
        </w:r>
        <w:r>
          <w:fldChar w:fldCharType="begin"/>
        </w:r>
        <w:r>
          <w:instrText xml:space="preserve"> PAGEREF _Toc219719561 \h </w:instrText>
        </w:r>
        <w:r>
          <w:fldChar w:fldCharType="separate"/>
        </w:r>
        <w:r>
          <w:t>58</w:t>
        </w:r>
        <w:r>
          <w:fldChar w:fldCharType="end"/>
        </w:r>
      </w:hyperlink>
    </w:p>
    <w:p w14:paraId="3373FDA6" w14:textId="7780CCF4"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62">
        <w:r w:rsidRPr="62D1B445">
          <w:rPr>
            <w:rStyle w:val="Hipercze"/>
          </w:rPr>
          <w:t>§ 18.</w:t>
        </w:r>
        <w:r>
          <w:tab/>
        </w:r>
        <w:r w:rsidRPr="62D1B445">
          <w:rPr>
            <w:rStyle w:val="Hipercze"/>
          </w:rPr>
          <w:t>wymagania dotyczące Szkoleń</w:t>
        </w:r>
        <w:r>
          <w:tab/>
        </w:r>
        <w:r>
          <w:fldChar w:fldCharType="begin"/>
        </w:r>
        <w:r>
          <w:instrText xml:space="preserve"> PAGEREF _Toc219719562 \h </w:instrText>
        </w:r>
        <w:r>
          <w:fldChar w:fldCharType="separate"/>
        </w:r>
        <w:r>
          <w:t>58</w:t>
        </w:r>
        <w:r>
          <w:fldChar w:fldCharType="end"/>
        </w:r>
      </w:hyperlink>
    </w:p>
    <w:p w14:paraId="74525161" w14:textId="35FDDE9A"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63">
        <w:r w:rsidRPr="62D1B445">
          <w:rPr>
            <w:rStyle w:val="Hipercze"/>
          </w:rPr>
          <w:t>§ 19.</w:t>
        </w:r>
        <w:r>
          <w:tab/>
        </w:r>
        <w:r w:rsidRPr="62D1B445">
          <w:rPr>
            <w:rStyle w:val="Hipercze"/>
          </w:rPr>
          <w:t>GWARANCJa, RĘKOJMIA ORAZ GWARANTOWANE PARAMENTY TECHNICZNE</w:t>
        </w:r>
        <w:r>
          <w:tab/>
        </w:r>
        <w:r>
          <w:fldChar w:fldCharType="begin"/>
        </w:r>
        <w:r>
          <w:instrText xml:space="preserve"> PAGEREF _Toc219719563 \h </w:instrText>
        </w:r>
        <w:r>
          <w:fldChar w:fldCharType="separate"/>
        </w:r>
        <w:r>
          <w:t>58</w:t>
        </w:r>
        <w:r>
          <w:fldChar w:fldCharType="end"/>
        </w:r>
      </w:hyperlink>
    </w:p>
    <w:p w14:paraId="496A0E78" w14:textId="4DD5F61D"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64">
        <w:r w:rsidRPr="62D1B445">
          <w:rPr>
            <w:rStyle w:val="Hipercze"/>
          </w:rPr>
          <w:t>§ 20.</w:t>
        </w:r>
        <w:r>
          <w:tab/>
        </w:r>
        <w:r w:rsidRPr="62D1B445">
          <w:rPr>
            <w:rStyle w:val="Hipercze"/>
          </w:rPr>
          <w:t>Przeglądy gwarancyjne</w:t>
        </w:r>
        <w:r>
          <w:tab/>
        </w:r>
        <w:r>
          <w:fldChar w:fldCharType="begin"/>
        </w:r>
        <w:r>
          <w:instrText xml:space="preserve"> PAGEREF _Toc219719564 \h </w:instrText>
        </w:r>
        <w:r>
          <w:fldChar w:fldCharType="separate"/>
        </w:r>
        <w:r>
          <w:t>64</w:t>
        </w:r>
        <w:r>
          <w:fldChar w:fldCharType="end"/>
        </w:r>
      </w:hyperlink>
    </w:p>
    <w:p w14:paraId="3588EF56" w14:textId="469AB466"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65">
        <w:r w:rsidRPr="62D1B445">
          <w:rPr>
            <w:rStyle w:val="Hipercze"/>
          </w:rPr>
          <w:t>§ 21.</w:t>
        </w:r>
        <w:r>
          <w:tab/>
        </w:r>
        <w:r w:rsidRPr="62D1B445">
          <w:rPr>
            <w:rStyle w:val="Hipercze"/>
          </w:rPr>
          <w:t>wymagania w zakresie ochrony środowiska</w:t>
        </w:r>
        <w:r>
          <w:tab/>
        </w:r>
        <w:r>
          <w:fldChar w:fldCharType="begin"/>
        </w:r>
        <w:r>
          <w:instrText xml:space="preserve"> PAGEREF _Toc219719565 \h </w:instrText>
        </w:r>
        <w:r>
          <w:fldChar w:fldCharType="separate"/>
        </w:r>
        <w:r>
          <w:t>65</w:t>
        </w:r>
        <w:r>
          <w:fldChar w:fldCharType="end"/>
        </w:r>
      </w:hyperlink>
    </w:p>
    <w:p w14:paraId="6281FB09" w14:textId="1F587757"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66">
        <w:r w:rsidRPr="62D1B445">
          <w:rPr>
            <w:rStyle w:val="Hipercze"/>
          </w:rPr>
          <w:t>§ 22.</w:t>
        </w:r>
        <w:r>
          <w:tab/>
        </w:r>
        <w:r w:rsidRPr="62D1B445">
          <w:rPr>
            <w:rStyle w:val="Hipercze"/>
          </w:rPr>
          <w:t>wymagania w zakresie Bezpieczeństwa i higieny Pracy</w:t>
        </w:r>
        <w:r>
          <w:tab/>
        </w:r>
        <w:r>
          <w:fldChar w:fldCharType="begin"/>
        </w:r>
        <w:r>
          <w:instrText xml:space="preserve"> PAGEREF _Toc219719566 \h </w:instrText>
        </w:r>
        <w:r>
          <w:fldChar w:fldCharType="separate"/>
        </w:r>
        <w:r>
          <w:t>67</w:t>
        </w:r>
        <w:r>
          <w:fldChar w:fldCharType="end"/>
        </w:r>
      </w:hyperlink>
    </w:p>
    <w:p w14:paraId="7F8424D6" w14:textId="32569F9C"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67">
        <w:r w:rsidRPr="62D1B445">
          <w:rPr>
            <w:rStyle w:val="Hipercze"/>
          </w:rPr>
          <w:t>§ 23.</w:t>
        </w:r>
        <w:r>
          <w:tab/>
        </w:r>
        <w:r w:rsidRPr="62D1B445">
          <w:rPr>
            <w:rStyle w:val="Hipercze"/>
          </w:rPr>
          <w:t>UBEZPIECZENIA</w:t>
        </w:r>
        <w:r>
          <w:tab/>
        </w:r>
        <w:r>
          <w:fldChar w:fldCharType="begin"/>
        </w:r>
        <w:r>
          <w:instrText xml:space="preserve"> PAGEREF _Toc219719567 \h </w:instrText>
        </w:r>
        <w:r>
          <w:fldChar w:fldCharType="separate"/>
        </w:r>
        <w:r>
          <w:t>71</w:t>
        </w:r>
        <w:r>
          <w:fldChar w:fldCharType="end"/>
        </w:r>
      </w:hyperlink>
    </w:p>
    <w:p w14:paraId="0E2593A3" w14:textId="58B3C8D7"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68">
        <w:r w:rsidRPr="62D1B445">
          <w:rPr>
            <w:rStyle w:val="Hipercze"/>
          </w:rPr>
          <w:t>§ 24.</w:t>
        </w:r>
        <w:r>
          <w:tab/>
        </w:r>
        <w:r w:rsidRPr="62D1B445">
          <w:rPr>
            <w:rStyle w:val="Hipercze"/>
          </w:rPr>
          <w:t>ZABEZPIECZENIE NALEŻYTEGO WYKONANIA UMOWY</w:t>
        </w:r>
        <w:r>
          <w:tab/>
        </w:r>
        <w:r>
          <w:fldChar w:fldCharType="begin"/>
        </w:r>
        <w:r>
          <w:instrText xml:space="preserve"> PAGEREF _Toc219719568 \h </w:instrText>
        </w:r>
        <w:r>
          <w:fldChar w:fldCharType="separate"/>
        </w:r>
        <w:r>
          <w:t>74</w:t>
        </w:r>
        <w:r>
          <w:fldChar w:fldCharType="end"/>
        </w:r>
      </w:hyperlink>
    </w:p>
    <w:p w14:paraId="513D8731" w14:textId="1FA2005A"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69">
        <w:r w:rsidRPr="62D1B445">
          <w:rPr>
            <w:rStyle w:val="Hipercze"/>
          </w:rPr>
          <w:t>§ 25.</w:t>
        </w:r>
        <w:r>
          <w:tab/>
        </w:r>
        <w:r w:rsidRPr="62D1B445">
          <w:rPr>
            <w:rStyle w:val="Hipercze"/>
          </w:rPr>
          <w:t>KARY UMOWNE i GWARANCYJNE</w:t>
        </w:r>
        <w:r>
          <w:tab/>
        </w:r>
        <w:r>
          <w:fldChar w:fldCharType="begin"/>
        </w:r>
        <w:r>
          <w:instrText xml:space="preserve"> PAGEREF _Toc219719569 \h </w:instrText>
        </w:r>
        <w:r>
          <w:fldChar w:fldCharType="separate"/>
        </w:r>
        <w:r>
          <w:t>77</w:t>
        </w:r>
        <w:r>
          <w:fldChar w:fldCharType="end"/>
        </w:r>
      </w:hyperlink>
    </w:p>
    <w:p w14:paraId="22EB528C" w14:textId="5D657ABB"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70">
        <w:r w:rsidRPr="62D1B445">
          <w:rPr>
            <w:rStyle w:val="Hipercze"/>
          </w:rPr>
          <w:t>§ 26.</w:t>
        </w:r>
        <w:r>
          <w:tab/>
        </w:r>
        <w:r w:rsidRPr="62D1B445">
          <w:rPr>
            <w:rStyle w:val="Hipercze"/>
          </w:rPr>
          <w:t>ZMIANY UMOWY</w:t>
        </w:r>
        <w:r>
          <w:tab/>
        </w:r>
        <w:r>
          <w:fldChar w:fldCharType="begin"/>
        </w:r>
        <w:r>
          <w:instrText xml:space="preserve"> PAGEREF _Toc219719570 \h </w:instrText>
        </w:r>
        <w:r>
          <w:fldChar w:fldCharType="separate"/>
        </w:r>
        <w:r>
          <w:t>79</w:t>
        </w:r>
        <w:r>
          <w:fldChar w:fldCharType="end"/>
        </w:r>
      </w:hyperlink>
    </w:p>
    <w:p w14:paraId="407071B1" w14:textId="134676CB"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71">
        <w:r w:rsidRPr="62D1B445">
          <w:rPr>
            <w:rStyle w:val="Hipercze"/>
          </w:rPr>
          <w:t>§ 27.</w:t>
        </w:r>
        <w:r>
          <w:tab/>
        </w:r>
        <w:r w:rsidRPr="62D1B445">
          <w:rPr>
            <w:rStyle w:val="Hipercze"/>
          </w:rPr>
          <w:t>SIŁA WYŻSZA</w:t>
        </w:r>
        <w:r>
          <w:tab/>
        </w:r>
        <w:r>
          <w:fldChar w:fldCharType="begin"/>
        </w:r>
        <w:r>
          <w:instrText xml:space="preserve"> PAGEREF _Toc219719571 \h </w:instrText>
        </w:r>
        <w:r>
          <w:fldChar w:fldCharType="separate"/>
        </w:r>
        <w:r>
          <w:t>81</w:t>
        </w:r>
        <w:r>
          <w:fldChar w:fldCharType="end"/>
        </w:r>
      </w:hyperlink>
    </w:p>
    <w:p w14:paraId="3987DA7E" w14:textId="6A817BC4"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72">
        <w:r w:rsidRPr="62D1B445">
          <w:rPr>
            <w:rStyle w:val="Hipercze"/>
          </w:rPr>
          <w:t>§ 28.</w:t>
        </w:r>
        <w:r>
          <w:tab/>
        </w:r>
        <w:r w:rsidRPr="62D1B445">
          <w:rPr>
            <w:rStyle w:val="Hipercze"/>
          </w:rPr>
          <w:t>ODSTĄPIENIE OD UMOWY</w:t>
        </w:r>
        <w:r>
          <w:tab/>
        </w:r>
        <w:r>
          <w:fldChar w:fldCharType="begin"/>
        </w:r>
        <w:r>
          <w:instrText xml:space="preserve"> PAGEREF _Toc219719572 \h </w:instrText>
        </w:r>
        <w:r>
          <w:fldChar w:fldCharType="separate"/>
        </w:r>
        <w:r>
          <w:t>83</w:t>
        </w:r>
        <w:r>
          <w:fldChar w:fldCharType="end"/>
        </w:r>
      </w:hyperlink>
    </w:p>
    <w:p w14:paraId="3A1A4747" w14:textId="1F7FB030"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73">
        <w:r w:rsidRPr="62D1B445">
          <w:rPr>
            <w:rStyle w:val="Hipercze"/>
          </w:rPr>
          <w:t>§ 29.</w:t>
        </w:r>
        <w:r>
          <w:tab/>
        </w:r>
        <w:r w:rsidRPr="62D1B445">
          <w:rPr>
            <w:rStyle w:val="Hipercze"/>
          </w:rPr>
          <w:t>INFORMACJE POUFNE</w:t>
        </w:r>
        <w:r>
          <w:tab/>
        </w:r>
        <w:r>
          <w:fldChar w:fldCharType="begin"/>
        </w:r>
        <w:r>
          <w:instrText xml:space="preserve"> PAGEREF _Toc219719573 \h </w:instrText>
        </w:r>
        <w:r>
          <w:fldChar w:fldCharType="separate"/>
        </w:r>
        <w:r>
          <w:t>86</w:t>
        </w:r>
        <w:r>
          <w:fldChar w:fldCharType="end"/>
        </w:r>
      </w:hyperlink>
    </w:p>
    <w:p w14:paraId="108EAF28" w14:textId="17F55FD7"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74">
        <w:r w:rsidRPr="62D1B445">
          <w:rPr>
            <w:rStyle w:val="Hipercze"/>
          </w:rPr>
          <w:t>§ 30.</w:t>
        </w:r>
        <w:r>
          <w:tab/>
        </w:r>
        <w:r w:rsidRPr="62D1B445">
          <w:rPr>
            <w:rStyle w:val="Hipercze"/>
          </w:rPr>
          <w:t>DANE OSOBOWE</w:t>
        </w:r>
        <w:r>
          <w:tab/>
        </w:r>
        <w:r>
          <w:fldChar w:fldCharType="begin"/>
        </w:r>
        <w:r>
          <w:instrText xml:space="preserve"> PAGEREF _Toc219719574 \h </w:instrText>
        </w:r>
        <w:r>
          <w:fldChar w:fldCharType="separate"/>
        </w:r>
        <w:r>
          <w:t>88</w:t>
        </w:r>
        <w:r>
          <w:fldChar w:fldCharType="end"/>
        </w:r>
      </w:hyperlink>
    </w:p>
    <w:p w14:paraId="0A418480" w14:textId="31480741"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75">
        <w:r w:rsidRPr="62D1B445">
          <w:rPr>
            <w:rStyle w:val="Hipercze"/>
          </w:rPr>
          <w:t>§ 31.</w:t>
        </w:r>
        <w:r>
          <w:tab/>
        </w:r>
        <w:r w:rsidRPr="62D1B445">
          <w:rPr>
            <w:rStyle w:val="Hipercze"/>
          </w:rPr>
          <w:t>NADZÓR WYKONAWCZY I AUTORSKI</w:t>
        </w:r>
        <w:r>
          <w:tab/>
        </w:r>
        <w:r>
          <w:fldChar w:fldCharType="begin"/>
        </w:r>
        <w:r>
          <w:instrText xml:space="preserve"> PAGEREF _Toc219719575 \h </w:instrText>
        </w:r>
        <w:r>
          <w:fldChar w:fldCharType="separate"/>
        </w:r>
        <w:r>
          <w:t>88</w:t>
        </w:r>
        <w:r>
          <w:fldChar w:fldCharType="end"/>
        </w:r>
      </w:hyperlink>
    </w:p>
    <w:p w14:paraId="5AD9C9C5" w14:textId="381B34A4"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76">
        <w:r w:rsidRPr="62D1B445">
          <w:rPr>
            <w:rStyle w:val="Hipercze"/>
          </w:rPr>
          <w:t>§ 32.</w:t>
        </w:r>
        <w:r>
          <w:tab/>
        </w:r>
        <w:r w:rsidRPr="62D1B445">
          <w:rPr>
            <w:rStyle w:val="Hipercze"/>
          </w:rPr>
          <w:t>PODWYKONAWSTWO</w:t>
        </w:r>
        <w:r>
          <w:tab/>
        </w:r>
        <w:r>
          <w:fldChar w:fldCharType="begin"/>
        </w:r>
        <w:r>
          <w:instrText xml:space="preserve"> PAGEREF _Toc219719576 \h </w:instrText>
        </w:r>
        <w:r>
          <w:fldChar w:fldCharType="separate"/>
        </w:r>
        <w:r>
          <w:t>89</w:t>
        </w:r>
        <w:r>
          <w:fldChar w:fldCharType="end"/>
        </w:r>
      </w:hyperlink>
    </w:p>
    <w:p w14:paraId="25D4A129" w14:textId="4ADB2D46"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77">
        <w:r w:rsidRPr="62D1B445">
          <w:rPr>
            <w:rStyle w:val="Hipercze"/>
          </w:rPr>
          <w:t>§ 33.</w:t>
        </w:r>
        <w:r>
          <w:tab/>
        </w:r>
        <w:r w:rsidRPr="62D1B445">
          <w:rPr>
            <w:rStyle w:val="Hipercze"/>
          </w:rPr>
          <w:t>UMOWY O PODWYKONAWSTWO</w:t>
        </w:r>
        <w:r>
          <w:tab/>
        </w:r>
        <w:r>
          <w:fldChar w:fldCharType="begin"/>
        </w:r>
        <w:r>
          <w:instrText xml:space="preserve"> PAGEREF _Toc219719577 \h </w:instrText>
        </w:r>
        <w:r>
          <w:fldChar w:fldCharType="separate"/>
        </w:r>
        <w:r>
          <w:t>90</w:t>
        </w:r>
        <w:r>
          <w:fldChar w:fldCharType="end"/>
        </w:r>
      </w:hyperlink>
    </w:p>
    <w:p w14:paraId="20FE0CF2" w14:textId="1C98E8BC"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78">
        <w:r w:rsidRPr="62D1B445">
          <w:rPr>
            <w:rStyle w:val="Hipercze"/>
          </w:rPr>
          <w:t>§ 34.</w:t>
        </w:r>
        <w:r>
          <w:tab/>
        </w:r>
        <w:r w:rsidRPr="62D1B445">
          <w:rPr>
            <w:rStyle w:val="Hipercze"/>
          </w:rPr>
          <w:t>CESJA WIERZYTELNOŚCI</w:t>
        </w:r>
        <w:r>
          <w:tab/>
        </w:r>
        <w:r>
          <w:fldChar w:fldCharType="begin"/>
        </w:r>
        <w:r>
          <w:instrText xml:space="preserve"> PAGEREF _Toc219719578 \h </w:instrText>
        </w:r>
        <w:r>
          <w:fldChar w:fldCharType="separate"/>
        </w:r>
        <w:r>
          <w:t>92</w:t>
        </w:r>
        <w:r>
          <w:fldChar w:fldCharType="end"/>
        </w:r>
      </w:hyperlink>
    </w:p>
    <w:p w14:paraId="41622952" w14:textId="62957FBC"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79">
        <w:r w:rsidRPr="62D1B445">
          <w:rPr>
            <w:rStyle w:val="Hipercze"/>
          </w:rPr>
          <w:t>§ 35.</w:t>
        </w:r>
        <w:r>
          <w:tab/>
        </w:r>
        <w:r w:rsidRPr="62D1B445">
          <w:rPr>
            <w:rStyle w:val="Hipercze"/>
          </w:rPr>
          <w:t xml:space="preserve">KLAUZULA ANTYKORUPCYJNA </w:t>
        </w:r>
        <w:r>
          <w:tab/>
        </w:r>
        <w:r>
          <w:fldChar w:fldCharType="begin"/>
        </w:r>
        <w:r>
          <w:instrText xml:space="preserve"> PAGEREF _Toc219719579 \h </w:instrText>
        </w:r>
        <w:r>
          <w:fldChar w:fldCharType="separate"/>
        </w:r>
        <w:r>
          <w:t>92</w:t>
        </w:r>
        <w:r>
          <w:fldChar w:fldCharType="end"/>
        </w:r>
      </w:hyperlink>
    </w:p>
    <w:p w14:paraId="6E15A802" w14:textId="0C898B0E"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80">
        <w:r w:rsidRPr="62D1B445">
          <w:rPr>
            <w:rStyle w:val="Hipercze"/>
            <w:rFonts w:eastAsia="Arial"/>
          </w:rPr>
          <w:t>§ 36.</w:t>
        </w:r>
        <w:r>
          <w:tab/>
        </w:r>
        <w:r w:rsidRPr="62D1B445">
          <w:rPr>
            <w:rStyle w:val="Hipercze"/>
            <w:rFonts w:eastAsia="Arial"/>
          </w:rPr>
          <w:t>KLAUZULA SANKCYJNA</w:t>
        </w:r>
        <w:r>
          <w:tab/>
        </w:r>
        <w:r>
          <w:fldChar w:fldCharType="begin"/>
        </w:r>
        <w:r>
          <w:instrText xml:space="preserve"> PAGEREF _Toc219719580 \h </w:instrText>
        </w:r>
        <w:r>
          <w:fldChar w:fldCharType="separate"/>
        </w:r>
        <w:r>
          <w:t>93</w:t>
        </w:r>
        <w:r>
          <w:fldChar w:fldCharType="end"/>
        </w:r>
      </w:hyperlink>
    </w:p>
    <w:p w14:paraId="7097E70A" w14:textId="0F79C956"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81">
        <w:r w:rsidRPr="62D1B445">
          <w:rPr>
            <w:rStyle w:val="Hipercze"/>
            <w:rFonts w:eastAsia="Calibri"/>
            <w:lang w:eastAsia="en-US"/>
          </w:rPr>
          <w:t>§ 37.</w:t>
        </w:r>
        <w:r>
          <w:tab/>
        </w:r>
        <w:r w:rsidRPr="62D1B445">
          <w:rPr>
            <w:rStyle w:val="Hipercze"/>
            <w:rFonts w:eastAsia="Calibri"/>
            <w:lang w:eastAsia="en-US"/>
          </w:rPr>
          <w:t>klauzula podatkowa</w:t>
        </w:r>
        <w:r>
          <w:tab/>
        </w:r>
        <w:r>
          <w:fldChar w:fldCharType="begin"/>
        </w:r>
        <w:r>
          <w:instrText xml:space="preserve"> PAGEREF _Toc219719581 \h </w:instrText>
        </w:r>
        <w:r>
          <w:fldChar w:fldCharType="separate"/>
        </w:r>
        <w:r>
          <w:t>94</w:t>
        </w:r>
        <w:r>
          <w:fldChar w:fldCharType="end"/>
        </w:r>
      </w:hyperlink>
    </w:p>
    <w:p w14:paraId="36B4C0F7" w14:textId="1BD7BD42"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82">
        <w:r w:rsidRPr="62D1B445">
          <w:rPr>
            <w:rStyle w:val="Hipercze"/>
          </w:rPr>
          <w:t>§ 38.</w:t>
        </w:r>
        <w:r>
          <w:tab/>
        </w:r>
        <w:r w:rsidRPr="62D1B445">
          <w:rPr>
            <w:rStyle w:val="Hipercze"/>
          </w:rPr>
          <w:t>Bezpieczeństwo teleinformatyczne</w:t>
        </w:r>
        <w:r>
          <w:tab/>
        </w:r>
        <w:r>
          <w:fldChar w:fldCharType="begin"/>
        </w:r>
        <w:r>
          <w:instrText xml:space="preserve"> PAGEREF _Toc219719582 \h </w:instrText>
        </w:r>
        <w:r>
          <w:fldChar w:fldCharType="separate"/>
        </w:r>
        <w:r>
          <w:t>95</w:t>
        </w:r>
        <w:r>
          <w:fldChar w:fldCharType="end"/>
        </w:r>
      </w:hyperlink>
    </w:p>
    <w:p w14:paraId="239FBE13" w14:textId="52204F70"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83">
        <w:r w:rsidRPr="62D1B445">
          <w:rPr>
            <w:rStyle w:val="Hipercze"/>
          </w:rPr>
          <w:t>§ 39.</w:t>
        </w:r>
        <w:r>
          <w:tab/>
        </w:r>
        <w:r w:rsidRPr="62D1B445">
          <w:rPr>
            <w:rStyle w:val="Hipercze"/>
          </w:rPr>
          <w:t>KONSORCJUM I SPÓŁKI CYWILNE</w:t>
        </w:r>
        <w:r>
          <w:tab/>
        </w:r>
        <w:r>
          <w:fldChar w:fldCharType="begin"/>
        </w:r>
        <w:r>
          <w:instrText xml:space="preserve"> PAGEREF _Toc219719583 \h </w:instrText>
        </w:r>
        <w:r>
          <w:fldChar w:fldCharType="separate"/>
        </w:r>
        <w:r>
          <w:t>97</w:t>
        </w:r>
        <w:r>
          <w:fldChar w:fldCharType="end"/>
        </w:r>
      </w:hyperlink>
    </w:p>
    <w:p w14:paraId="7BAF3891" w14:textId="2128D33F"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84">
        <w:r w:rsidRPr="62D1B445">
          <w:rPr>
            <w:rStyle w:val="Hipercze"/>
          </w:rPr>
          <w:t>§ 40.</w:t>
        </w:r>
        <w:r>
          <w:tab/>
        </w:r>
        <w:r w:rsidRPr="62D1B445">
          <w:rPr>
            <w:rStyle w:val="Hipercze"/>
          </w:rPr>
          <w:t>POSTANOWIENIA KOŃCOWE</w:t>
        </w:r>
        <w:r>
          <w:tab/>
        </w:r>
        <w:r>
          <w:fldChar w:fldCharType="begin"/>
        </w:r>
        <w:r>
          <w:instrText xml:space="preserve"> PAGEREF _Toc219719584 \h </w:instrText>
        </w:r>
        <w:r>
          <w:fldChar w:fldCharType="separate"/>
        </w:r>
        <w:r>
          <w:t>97</w:t>
        </w:r>
        <w:r>
          <w:fldChar w:fldCharType="end"/>
        </w:r>
      </w:hyperlink>
    </w:p>
    <w:p w14:paraId="42C0EAA4" w14:textId="7A45D2B9" w:rsidR="00930FFC" w:rsidRDefault="00930FFC" w:rsidP="004931C8">
      <w:pPr>
        <w:pStyle w:val="Spistreci1"/>
        <w:rPr>
          <w:rFonts w:asciiTheme="minorHAnsi" w:eastAsiaTheme="minorEastAsia" w:hAnsiTheme="minorHAnsi" w:cstheme="minorBidi"/>
          <w:b w:val="0"/>
          <w:caps w:val="0"/>
          <w:sz w:val="24"/>
          <w:szCs w:val="24"/>
          <w:lang w:eastAsia="pl-PL"/>
        </w:rPr>
      </w:pPr>
      <w:hyperlink w:anchor="_Toc219719585">
        <w:r w:rsidRPr="62D1B445">
          <w:rPr>
            <w:rStyle w:val="Hipercze"/>
          </w:rPr>
          <w:t>§ 41.</w:t>
        </w:r>
        <w:r>
          <w:tab/>
        </w:r>
        <w:r w:rsidRPr="62D1B445">
          <w:rPr>
            <w:rStyle w:val="Hipercze"/>
          </w:rPr>
          <w:t>ZAŁĄCZNIKI</w:t>
        </w:r>
        <w:r>
          <w:tab/>
        </w:r>
        <w:r>
          <w:fldChar w:fldCharType="begin"/>
        </w:r>
        <w:r>
          <w:instrText xml:space="preserve"> PAGEREF _Toc219719585 \h </w:instrText>
        </w:r>
        <w:r>
          <w:fldChar w:fldCharType="separate"/>
        </w:r>
        <w:r>
          <w:t>98</w:t>
        </w:r>
        <w:r>
          <w:fldChar w:fldCharType="end"/>
        </w:r>
      </w:hyperlink>
    </w:p>
    <w:p w14:paraId="5AC9A897" w14:textId="3AA2CCBD" w:rsidR="00C813C2" w:rsidRPr="00BB3DCE" w:rsidRDefault="004F126C" w:rsidP="004931C8">
      <w:pPr>
        <w:adjustRightInd/>
        <w:spacing w:before="0" w:line="276" w:lineRule="auto"/>
        <w:textAlignment w:val="auto"/>
        <w:rPr>
          <w:rFonts w:cs="Arial"/>
        </w:rPr>
      </w:pPr>
      <w:r w:rsidRPr="62D1B445">
        <w:rPr>
          <w:rFonts w:cs="Arial"/>
        </w:rPr>
        <w:br w:type="page"/>
      </w:r>
    </w:p>
    <w:p w14:paraId="4F9559F0" w14:textId="57ADD9B5" w:rsidR="00032454" w:rsidRPr="00BB3DCE" w:rsidRDefault="00F72254" w:rsidP="004931C8">
      <w:pPr>
        <w:pStyle w:val="Nagwek1"/>
        <w:spacing w:before="60" w:line="240" w:lineRule="auto"/>
        <w:ind w:left="567"/>
        <w:rPr>
          <w:rFonts w:cs="Arial"/>
        </w:rPr>
      </w:pPr>
      <w:r w:rsidRPr="00B2503B">
        <w:rPr>
          <w:rFonts w:cs="Arial"/>
          <w:bCs/>
          <w:sz w:val="18"/>
          <w:szCs w:val="18"/>
        </w:rPr>
        <w:lastRenderedPageBreak/>
        <w:fldChar w:fldCharType="end"/>
      </w:r>
      <w:bookmarkStart w:id="1" w:name="_Toc25323655"/>
      <w:bookmarkStart w:id="2" w:name="_Toc25325205"/>
      <w:bookmarkStart w:id="3" w:name="_Toc49768358"/>
      <w:bookmarkStart w:id="4" w:name="_Toc219659325"/>
      <w:bookmarkStart w:id="5" w:name="_Toc219719544"/>
      <w:r w:rsidR="00032454" w:rsidRPr="00BB3DCE">
        <w:rPr>
          <w:rFonts w:cs="Arial"/>
          <w:color w:val="000000"/>
        </w:rPr>
        <w:t>DEFINICJE</w:t>
      </w:r>
      <w:bookmarkEnd w:id="1"/>
      <w:bookmarkEnd w:id="2"/>
      <w:bookmarkEnd w:id="3"/>
      <w:bookmarkEnd w:id="4"/>
      <w:bookmarkEnd w:id="5"/>
    </w:p>
    <w:p w14:paraId="2FA83EC1" w14:textId="77777777" w:rsidR="008B008B" w:rsidRDefault="00032454" w:rsidP="00527B4C">
      <w:pPr>
        <w:keepNext/>
        <w:keepLines/>
        <w:widowControl/>
        <w:spacing w:after="240" w:line="360" w:lineRule="auto"/>
        <w:rPr>
          <w:rFonts w:cs="Arial"/>
        </w:rPr>
      </w:pPr>
      <w:r w:rsidRPr="00BB3DCE">
        <w:rPr>
          <w:rFonts w:cs="Arial"/>
        </w:rPr>
        <w:t xml:space="preserve">Określenia użyte w treści Umowy </w:t>
      </w:r>
      <w:r w:rsidR="00E56C27">
        <w:rPr>
          <w:rFonts w:cs="Arial"/>
        </w:rPr>
        <w:t xml:space="preserve">oraz w Załącznikach do Umowy </w:t>
      </w:r>
      <w:r w:rsidRPr="00BB3DCE">
        <w:rPr>
          <w:rFonts w:cs="Arial"/>
        </w:rPr>
        <w:t>należy rozumieć następująco:</w:t>
      </w:r>
      <w:bookmarkStart w:id="6" w:name="_Toc21952337"/>
    </w:p>
    <w:tbl>
      <w:tblPr>
        <w:tblStyle w:val="Tabela-Siatka1"/>
        <w:tblW w:w="10097" w:type="dxa"/>
        <w:jc w:val="right"/>
        <w:tblLayout w:type="fixed"/>
        <w:tblLook w:val="04A0" w:firstRow="1" w:lastRow="0" w:firstColumn="1" w:lastColumn="0" w:noHBand="0" w:noVBand="1"/>
      </w:tblPr>
      <w:tblGrid>
        <w:gridCol w:w="562"/>
        <w:gridCol w:w="2551"/>
        <w:gridCol w:w="6984"/>
      </w:tblGrid>
      <w:tr w:rsidR="00041581" w14:paraId="36CD8AAB" w14:textId="77777777" w:rsidTr="00935CBD">
        <w:trPr>
          <w:jc w:val="right"/>
        </w:trPr>
        <w:tc>
          <w:tcPr>
            <w:tcW w:w="562" w:type="dxa"/>
          </w:tcPr>
          <w:bookmarkEnd w:id="6"/>
          <w:p w14:paraId="740F3482" w14:textId="40B6650E"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r w:rsidRPr="004931C8">
              <w:rPr>
                <w:rFonts w:cs="Arial"/>
                <w:sz w:val="20"/>
                <w:szCs w:val="20"/>
              </w:rPr>
              <w:t>1.</w:t>
            </w:r>
          </w:p>
        </w:tc>
        <w:tc>
          <w:tcPr>
            <w:tcW w:w="2551" w:type="dxa"/>
          </w:tcPr>
          <w:p w14:paraId="240C33E0" w14:textId="1A9F8071" w:rsidR="00041581" w:rsidRPr="004931C8" w:rsidRDefault="00041581" w:rsidP="000A0265">
            <w:pPr>
              <w:spacing w:before="100" w:beforeAutospacing="1" w:after="100" w:afterAutospacing="1" w:line="240" w:lineRule="auto"/>
              <w:rPr>
                <w:rFonts w:cs="Arial"/>
                <w:b/>
                <w:bCs/>
                <w:sz w:val="20"/>
                <w:szCs w:val="20"/>
              </w:rPr>
            </w:pPr>
            <w:r w:rsidRPr="004931C8">
              <w:rPr>
                <w:rFonts w:cs="Arial"/>
                <w:b/>
                <w:bCs/>
                <w:sz w:val="20"/>
                <w:szCs w:val="20"/>
              </w:rPr>
              <w:t>BGP</w:t>
            </w:r>
          </w:p>
        </w:tc>
        <w:tc>
          <w:tcPr>
            <w:tcW w:w="6984" w:type="dxa"/>
          </w:tcPr>
          <w:p w14:paraId="032ED5D2" w14:textId="659DB68D" w:rsidR="00041581" w:rsidRPr="004931C8" w:rsidRDefault="00041581" w:rsidP="000A0265">
            <w:pPr>
              <w:spacing w:before="100" w:beforeAutospacing="1" w:after="100" w:afterAutospacing="1" w:line="240" w:lineRule="auto"/>
              <w:rPr>
                <w:rFonts w:cs="Arial"/>
                <w:sz w:val="20"/>
                <w:szCs w:val="20"/>
              </w:rPr>
            </w:pPr>
            <w:r w:rsidRPr="004931C8">
              <w:rPr>
                <w:rFonts w:cs="Arial"/>
                <w:sz w:val="20"/>
                <w:szCs w:val="20"/>
              </w:rPr>
              <w:t xml:space="preserve">Blok Gazowo-Parowy </w:t>
            </w:r>
            <w:r w:rsidR="000701A6" w:rsidRPr="004931C8">
              <w:rPr>
                <w:rFonts w:cs="Arial"/>
                <w:sz w:val="20"/>
                <w:szCs w:val="20"/>
              </w:rPr>
              <w:t>na terenie</w:t>
            </w:r>
            <w:r w:rsidRPr="004931C8">
              <w:rPr>
                <w:rFonts w:cs="Arial"/>
                <w:sz w:val="20"/>
                <w:szCs w:val="20"/>
              </w:rPr>
              <w:t xml:space="preserve"> EC Żerań</w:t>
            </w:r>
          </w:p>
        </w:tc>
      </w:tr>
      <w:tr w:rsidR="00041581" w14:paraId="35122098" w14:textId="77777777" w:rsidTr="00935CBD">
        <w:trPr>
          <w:jc w:val="right"/>
        </w:trPr>
        <w:tc>
          <w:tcPr>
            <w:tcW w:w="562" w:type="dxa"/>
          </w:tcPr>
          <w:p w14:paraId="51266EEA"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5F3EC670" w14:textId="7E20F365" w:rsidR="00041581" w:rsidRPr="004931C8" w:rsidRDefault="00041581" w:rsidP="000A0265">
            <w:pPr>
              <w:spacing w:before="100" w:beforeAutospacing="1" w:after="100" w:afterAutospacing="1" w:line="240" w:lineRule="auto"/>
              <w:rPr>
                <w:rFonts w:cs="Arial"/>
                <w:b/>
                <w:bCs/>
                <w:sz w:val="20"/>
                <w:szCs w:val="20"/>
              </w:rPr>
            </w:pPr>
            <w:r w:rsidRPr="004931C8">
              <w:rPr>
                <w:rFonts w:cs="Arial"/>
                <w:b/>
                <w:bCs/>
                <w:sz w:val="20"/>
                <w:szCs w:val="20"/>
              </w:rPr>
              <w:t>Data Rozpoczęcia</w:t>
            </w:r>
          </w:p>
        </w:tc>
        <w:tc>
          <w:tcPr>
            <w:tcW w:w="6984" w:type="dxa"/>
          </w:tcPr>
          <w:p w14:paraId="064F8E48" w14:textId="257FB01A" w:rsidR="00041581" w:rsidRPr="004931C8" w:rsidRDefault="00041581" w:rsidP="000A0265">
            <w:pPr>
              <w:spacing w:before="100" w:beforeAutospacing="1" w:after="100" w:afterAutospacing="1" w:line="240" w:lineRule="auto"/>
              <w:rPr>
                <w:rFonts w:cs="Arial"/>
                <w:sz w:val="20"/>
                <w:szCs w:val="20"/>
              </w:rPr>
            </w:pPr>
            <w:r w:rsidRPr="004931C8">
              <w:rPr>
                <w:rFonts w:cs="Arial"/>
                <w:sz w:val="20"/>
                <w:szCs w:val="20"/>
              </w:rPr>
              <w:t>Dat</w:t>
            </w:r>
            <w:r w:rsidR="000701A6" w:rsidRPr="004931C8">
              <w:rPr>
                <w:rFonts w:cs="Arial"/>
                <w:sz w:val="20"/>
                <w:szCs w:val="20"/>
              </w:rPr>
              <w:t>a</w:t>
            </w:r>
            <w:r w:rsidRPr="004931C8">
              <w:rPr>
                <w:rFonts w:cs="Arial"/>
                <w:sz w:val="20"/>
                <w:szCs w:val="20"/>
              </w:rPr>
              <w:t xml:space="preserve"> wskazan</w:t>
            </w:r>
            <w:r w:rsidR="000701A6" w:rsidRPr="004931C8">
              <w:rPr>
                <w:rFonts w:cs="Arial"/>
                <w:sz w:val="20"/>
                <w:szCs w:val="20"/>
              </w:rPr>
              <w:t>a</w:t>
            </w:r>
            <w:r w:rsidRPr="004931C8">
              <w:rPr>
                <w:rFonts w:cs="Arial"/>
                <w:sz w:val="20"/>
                <w:szCs w:val="20"/>
              </w:rPr>
              <w:t xml:space="preserve"> przez Zamawiającego w pisemnym poleceniu rozpoczęcia realizacji Przedmiotu Umowy, zgodnie z § 4 ust. 3 Umowy.</w:t>
            </w:r>
          </w:p>
        </w:tc>
      </w:tr>
      <w:tr w:rsidR="00041581" w14:paraId="693FD521" w14:textId="77777777" w:rsidTr="00935CBD">
        <w:trPr>
          <w:jc w:val="right"/>
        </w:trPr>
        <w:tc>
          <w:tcPr>
            <w:tcW w:w="562" w:type="dxa"/>
          </w:tcPr>
          <w:p w14:paraId="3F1CE3C9"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7AF9704F" w14:textId="2BED0671" w:rsidR="00041581" w:rsidRPr="004931C8" w:rsidRDefault="00041581" w:rsidP="000A0265">
            <w:pPr>
              <w:spacing w:before="100" w:beforeAutospacing="1" w:after="100" w:afterAutospacing="1" w:line="240" w:lineRule="auto"/>
              <w:rPr>
                <w:rFonts w:cs="Arial"/>
                <w:b/>
                <w:bCs/>
                <w:sz w:val="20"/>
                <w:szCs w:val="20"/>
              </w:rPr>
            </w:pPr>
            <w:r w:rsidRPr="004931C8">
              <w:rPr>
                <w:rFonts w:cs="Arial"/>
                <w:b/>
                <w:bCs/>
                <w:sz w:val="20"/>
                <w:szCs w:val="20"/>
              </w:rPr>
              <w:t>Decyzja ULICP</w:t>
            </w:r>
          </w:p>
        </w:tc>
        <w:tc>
          <w:tcPr>
            <w:tcW w:w="6984" w:type="dxa"/>
          </w:tcPr>
          <w:p w14:paraId="4E568BD9" w14:textId="3AD1A721" w:rsidR="00041581" w:rsidRPr="004931C8" w:rsidRDefault="00041581" w:rsidP="000A0265">
            <w:pPr>
              <w:spacing w:before="100" w:beforeAutospacing="1" w:after="100" w:afterAutospacing="1" w:line="240" w:lineRule="auto"/>
              <w:rPr>
                <w:rFonts w:cs="Arial"/>
                <w:sz w:val="20"/>
                <w:szCs w:val="20"/>
              </w:rPr>
            </w:pPr>
            <w:r w:rsidRPr="004931C8">
              <w:rPr>
                <w:rFonts w:cs="Arial"/>
                <w:sz w:val="20"/>
                <w:szCs w:val="20"/>
              </w:rPr>
              <w:t>Decyzja o ustaleniu lokalizacji inwestycji celu publicznego</w:t>
            </w:r>
            <w:r w:rsidR="00A7766E" w:rsidRPr="004931C8">
              <w:rPr>
                <w:rFonts w:cs="Arial"/>
                <w:sz w:val="20"/>
                <w:szCs w:val="20"/>
              </w:rPr>
              <w:t>.</w:t>
            </w:r>
          </w:p>
        </w:tc>
      </w:tr>
      <w:tr w:rsidR="00041581" w14:paraId="77D4EA1D" w14:textId="77777777" w:rsidTr="00935CBD">
        <w:trPr>
          <w:jc w:val="right"/>
        </w:trPr>
        <w:tc>
          <w:tcPr>
            <w:tcW w:w="562" w:type="dxa"/>
          </w:tcPr>
          <w:p w14:paraId="629913BE"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540A35B5" w14:textId="17884A5A" w:rsidR="00041581" w:rsidRPr="004931C8" w:rsidRDefault="00041581" w:rsidP="000A0265">
            <w:pPr>
              <w:spacing w:before="100" w:beforeAutospacing="1" w:after="100" w:afterAutospacing="1" w:line="240" w:lineRule="auto"/>
              <w:rPr>
                <w:rFonts w:cs="Arial"/>
                <w:b/>
                <w:bCs/>
                <w:sz w:val="20"/>
                <w:szCs w:val="20"/>
              </w:rPr>
            </w:pPr>
            <w:r w:rsidRPr="004931C8">
              <w:rPr>
                <w:rFonts w:cs="Arial"/>
                <w:b/>
                <w:bCs/>
                <w:sz w:val="20"/>
                <w:szCs w:val="20"/>
              </w:rPr>
              <w:t>Dokumentacja</w:t>
            </w:r>
          </w:p>
        </w:tc>
        <w:tc>
          <w:tcPr>
            <w:tcW w:w="6984" w:type="dxa"/>
          </w:tcPr>
          <w:p w14:paraId="26BB3B0B" w14:textId="188E5774" w:rsidR="00041581" w:rsidRPr="004931C8" w:rsidRDefault="00041581" w:rsidP="000A0265">
            <w:pPr>
              <w:spacing w:before="100" w:beforeAutospacing="1" w:after="100" w:afterAutospacing="1" w:line="240" w:lineRule="auto"/>
              <w:rPr>
                <w:rFonts w:cs="Arial"/>
                <w:sz w:val="20"/>
                <w:szCs w:val="20"/>
              </w:rPr>
            </w:pPr>
            <w:r w:rsidRPr="004931C8">
              <w:rPr>
                <w:rFonts w:cs="Arial"/>
                <w:sz w:val="20"/>
                <w:szCs w:val="20"/>
              </w:rPr>
              <w:t xml:space="preserve">Wszelkie opracowania tworzone przez Wykonawcę w związku z realizacją Umowy i przekazywane Zamawiającemu, w tym każde opracowanie lub jego część z osobna, a także jego kopia, w szczególności dokumentacja inwentaryzacyjna, ekspertyzy i analizy, dokumentacja projektowa, dokumentacja techniczna, dokumentacja wykonawcza, dokumentacja powykonawcza, dokumentacja odbiorowa, dokumentacja jakościowa, dokumentacja szkoleniowa, instrukcje eksploatacji, </w:t>
            </w:r>
            <w:r w:rsidR="005716EB" w:rsidRPr="004931C8">
              <w:rPr>
                <w:rFonts w:cs="Arial"/>
                <w:sz w:val="20"/>
                <w:szCs w:val="20"/>
              </w:rPr>
              <w:t xml:space="preserve">instrukcje </w:t>
            </w:r>
            <w:r w:rsidRPr="004931C8">
              <w:rPr>
                <w:rFonts w:cs="Arial"/>
                <w:sz w:val="20"/>
                <w:szCs w:val="20"/>
              </w:rPr>
              <w:t>remontowe i serwisowe, it</w:t>
            </w:r>
            <w:r w:rsidR="005716EB" w:rsidRPr="004931C8">
              <w:rPr>
                <w:rFonts w:cs="Arial"/>
                <w:sz w:val="20"/>
                <w:szCs w:val="20"/>
              </w:rPr>
              <w:t>p</w:t>
            </w:r>
            <w:r w:rsidRPr="004931C8">
              <w:rPr>
                <w:rFonts w:cs="Arial"/>
                <w:sz w:val="20"/>
                <w:szCs w:val="20"/>
              </w:rPr>
              <w:t>.</w:t>
            </w:r>
          </w:p>
        </w:tc>
      </w:tr>
      <w:tr w:rsidR="00041581" w14:paraId="5CC940F5" w14:textId="77777777" w:rsidTr="00935CBD">
        <w:trPr>
          <w:jc w:val="right"/>
        </w:trPr>
        <w:tc>
          <w:tcPr>
            <w:tcW w:w="562" w:type="dxa"/>
          </w:tcPr>
          <w:p w14:paraId="3C4D835F"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43943100" w14:textId="28E38AB8" w:rsidR="00041581" w:rsidRPr="004931C8" w:rsidRDefault="00041581" w:rsidP="000A0265">
            <w:pPr>
              <w:spacing w:before="100" w:beforeAutospacing="1" w:after="100" w:afterAutospacing="1" w:line="240" w:lineRule="auto"/>
              <w:rPr>
                <w:rFonts w:cs="Arial"/>
                <w:b/>
                <w:bCs/>
                <w:sz w:val="20"/>
                <w:szCs w:val="20"/>
              </w:rPr>
            </w:pPr>
            <w:r w:rsidRPr="004931C8">
              <w:rPr>
                <w:rFonts w:cs="Arial"/>
                <w:b/>
                <w:bCs/>
                <w:sz w:val="20"/>
                <w:szCs w:val="20"/>
              </w:rPr>
              <w:t>Dostawy</w:t>
            </w:r>
          </w:p>
        </w:tc>
        <w:tc>
          <w:tcPr>
            <w:tcW w:w="6984" w:type="dxa"/>
          </w:tcPr>
          <w:p w14:paraId="2728A185" w14:textId="2AD8CCB7" w:rsidR="00041581" w:rsidRPr="004931C8" w:rsidRDefault="005716EB" w:rsidP="000A0265">
            <w:pPr>
              <w:spacing w:before="100" w:beforeAutospacing="1" w:after="100" w:afterAutospacing="1" w:line="240" w:lineRule="auto"/>
              <w:rPr>
                <w:rFonts w:cs="Arial"/>
                <w:sz w:val="20"/>
                <w:szCs w:val="20"/>
              </w:rPr>
            </w:pPr>
            <w:r w:rsidRPr="004931C8">
              <w:rPr>
                <w:rFonts w:cs="Arial"/>
                <w:sz w:val="20"/>
                <w:szCs w:val="20"/>
              </w:rPr>
              <w:t>W</w:t>
            </w:r>
            <w:r w:rsidR="00041581" w:rsidRPr="004931C8">
              <w:rPr>
                <w:rFonts w:cs="Arial"/>
                <w:sz w:val="20"/>
                <w:szCs w:val="20"/>
              </w:rPr>
              <w:t xml:space="preserve">szelkie przedmioty, urządzenia, wyposażenie, materiały, części zamienne oraz części szybko zużywające się w okresie 12 miesięcy, </w:t>
            </w:r>
            <w:r w:rsidR="004816DA" w:rsidRPr="004931C8">
              <w:rPr>
                <w:rFonts w:cs="Arial"/>
                <w:sz w:val="20"/>
                <w:szCs w:val="20"/>
              </w:rPr>
              <w:t xml:space="preserve">o których mowa </w:t>
            </w:r>
            <w:r w:rsidR="00041581" w:rsidRPr="004931C8">
              <w:rPr>
                <w:rFonts w:cs="Arial"/>
                <w:sz w:val="20"/>
                <w:szCs w:val="20"/>
              </w:rPr>
              <w:t xml:space="preserve">w Umowie </w:t>
            </w:r>
            <w:r w:rsidR="004816DA" w:rsidRPr="004931C8">
              <w:rPr>
                <w:rFonts w:cs="Arial"/>
                <w:sz w:val="20"/>
                <w:szCs w:val="20"/>
              </w:rPr>
              <w:t>oraz</w:t>
            </w:r>
            <w:r w:rsidR="00041581" w:rsidRPr="004931C8">
              <w:rPr>
                <w:rFonts w:cs="Arial"/>
                <w:sz w:val="20"/>
                <w:szCs w:val="20"/>
              </w:rPr>
              <w:t xml:space="preserve"> w Załącznikach do Umowy, a także prawa i inne elementy niezbędne do realizacji Przedmiotu Umowy, które Wykonawca dostarczy w ramach Umowy.</w:t>
            </w:r>
          </w:p>
        </w:tc>
      </w:tr>
      <w:tr w:rsidR="00041581" w14:paraId="2F3AAC7E" w14:textId="77777777" w:rsidTr="00935CBD">
        <w:trPr>
          <w:jc w:val="right"/>
        </w:trPr>
        <w:tc>
          <w:tcPr>
            <w:tcW w:w="562" w:type="dxa"/>
          </w:tcPr>
          <w:p w14:paraId="3C8F2BDA"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745A3BAB" w14:textId="77636E66" w:rsidR="00041581" w:rsidRPr="004931C8" w:rsidRDefault="00041581" w:rsidP="00AB7523">
            <w:pPr>
              <w:spacing w:before="100" w:beforeAutospacing="1" w:after="100" w:afterAutospacing="1" w:line="240" w:lineRule="auto"/>
              <w:rPr>
                <w:rFonts w:cs="Arial"/>
                <w:b/>
                <w:bCs/>
                <w:sz w:val="20"/>
                <w:szCs w:val="20"/>
              </w:rPr>
            </w:pPr>
            <w:r w:rsidRPr="004931C8">
              <w:rPr>
                <w:rFonts w:cs="Arial"/>
                <w:b/>
                <w:bCs/>
                <w:sz w:val="20"/>
                <w:szCs w:val="20"/>
              </w:rPr>
              <w:t>Dzień Roboczy</w:t>
            </w:r>
          </w:p>
        </w:tc>
        <w:tc>
          <w:tcPr>
            <w:tcW w:w="6984" w:type="dxa"/>
          </w:tcPr>
          <w:p w14:paraId="44B0019D" w14:textId="00F70C3D" w:rsidR="00041581" w:rsidRPr="004931C8" w:rsidRDefault="00635F5D" w:rsidP="00AB7523">
            <w:pPr>
              <w:spacing w:before="100" w:beforeAutospacing="1" w:after="100" w:afterAutospacing="1" w:line="240" w:lineRule="auto"/>
              <w:rPr>
                <w:rFonts w:cs="Arial"/>
                <w:sz w:val="20"/>
                <w:szCs w:val="20"/>
              </w:rPr>
            </w:pPr>
            <w:r w:rsidRPr="004931C8">
              <w:rPr>
                <w:rFonts w:cs="Arial"/>
                <w:sz w:val="20"/>
                <w:szCs w:val="20"/>
              </w:rPr>
              <w:t>D</w:t>
            </w:r>
            <w:r w:rsidR="00041581" w:rsidRPr="004931C8">
              <w:rPr>
                <w:rFonts w:cs="Arial"/>
                <w:sz w:val="20"/>
                <w:szCs w:val="20"/>
              </w:rPr>
              <w:t>zień od poniedziałku do piątku, z wyłączeniem dni ustawowo wolnych od pracy w Polsce.</w:t>
            </w:r>
          </w:p>
        </w:tc>
      </w:tr>
      <w:tr w:rsidR="00041581" w14:paraId="07B24556" w14:textId="77777777" w:rsidTr="00935CBD">
        <w:trPr>
          <w:jc w:val="right"/>
        </w:trPr>
        <w:tc>
          <w:tcPr>
            <w:tcW w:w="562" w:type="dxa"/>
          </w:tcPr>
          <w:p w14:paraId="38409D03"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1539C007" w14:textId="306468BD" w:rsidR="00041581" w:rsidRPr="004931C8" w:rsidRDefault="00041581" w:rsidP="000A0265">
            <w:pPr>
              <w:spacing w:before="100" w:beforeAutospacing="1" w:after="100" w:afterAutospacing="1" w:line="240" w:lineRule="auto"/>
              <w:rPr>
                <w:rFonts w:cs="Arial"/>
                <w:b/>
                <w:bCs/>
                <w:sz w:val="20"/>
                <w:szCs w:val="20"/>
              </w:rPr>
            </w:pPr>
            <w:r w:rsidRPr="004931C8">
              <w:rPr>
                <w:rFonts w:cs="Arial"/>
                <w:b/>
                <w:bCs/>
                <w:sz w:val="20"/>
                <w:szCs w:val="20"/>
              </w:rPr>
              <w:t>EC Żerań</w:t>
            </w:r>
            <w:r w:rsidR="006226C6" w:rsidRPr="004931C8">
              <w:rPr>
                <w:rFonts w:cs="Arial"/>
                <w:b/>
                <w:bCs/>
                <w:sz w:val="20"/>
                <w:szCs w:val="20"/>
              </w:rPr>
              <w:t xml:space="preserve"> </w:t>
            </w:r>
            <w:r w:rsidR="006226C6" w:rsidRPr="004931C8">
              <w:rPr>
                <w:rFonts w:cs="Arial"/>
                <w:sz w:val="20"/>
                <w:szCs w:val="20"/>
              </w:rPr>
              <w:t>lub</w:t>
            </w:r>
            <w:r w:rsidR="006226C6" w:rsidRPr="004931C8">
              <w:rPr>
                <w:rFonts w:cs="Arial"/>
                <w:b/>
                <w:bCs/>
                <w:sz w:val="20"/>
                <w:szCs w:val="20"/>
              </w:rPr>
              <w:t xml:space="preserve"> </w:t>
            </w:r>
            <w:r w:rsidRPr="004931C8">
              <w:rPr>
                <w:rFonts w:cs="Arial"/>
                <w:b/>
                <w:bCs/>
                <w:sz w:val="20"/>
                <w:szCs w:val="20"/>
              </w:rPr>
              <w:t>Zakład</w:t>
            </w:r>
          </w:p>
        </w:tc>
        <w:tc>
          <w:tcPr>
            <w:tcW w:w="6984" w:type="dxa"/>
          </w:tcPr>
          <w:p w14:paraId="6388870F" w14:textId="7D86CB95" w:rsidR="00041581" w:rsidRPr="004931C8" w:rsidRDefault="00635F5D" w:rsidP="000A0265">
            <w:pPr>
              <w:spacing w:before="100" w:beforeAutospacing="1" w:after="100" w:afterAutospacing="1" w:line="240" w:lineRule="auto"/>
              <w:rPr>
                <w:rFonts w:cs="Arial"/>
                <w:sz w:val="20"/>
                <w:szCs w:val="20"/>
              </w:rPr>
            </w:pPr>
            <w:r w:rsidRPr="004931C8">
              <w:rPr>
                <w:rFonts w:cs="Arial"/>
                <w:sz w:val="20"/>
                <w:szCs w:val="20"/>
              </w:rPr>
              <w:t>Z</w:t>
            </w:r>
            <w:r w:rsidR="00041581" w:rsidRPr="004931C8">
              <w:rPr>
                <w:rFonts w:cs="Arial"/>
                <w:sz w:val="20"/>
                <w:szCs w:val="20"/>
              </w:rPr>
              <w:t xml:space="preserve">akład produkcyjny będący własnością </w:t>
            </w:r>
            <w:r w:rsidR="006226C6" w:rsidRPr="004931C8">
              <w:rPr>
                <w:rFonts w:cs="Arial"/>
                <w:sz w:val="20"/>
                <w:szCs w:val="20"/>
              </w:rPr>
              <w:t>Zamawiającego</w:t>
            </w:r>
            <w:r w:rsidR="00041581" w:rsidRPr="004931C8">
              <w:rPr>
                <w:rFonts w:cs="Arial"/>
                <w:sz w:val="20"/>
                <w:szCs w:val="20"/>
              </w:rPr>
              <w:t xml:space="preserve"> występujący pod nazwą Elektrociepłownia Żerań, zlokalizowany w Warszawie przy </w:t>
            </w:r>
            <w:r w:rsidR="006226C6" w:rsidRPr="004931C8">
              <w:rPr>
                <w:rFonts w:cs="Arial"/>
                <w:sz w:val="20"/>
                <w:szCs w:val="20"/>
              </w:rPr>
              <w:br/>
            </w:r>
            <w:r w:rsidR="00041581" w:rsidRPr="004931C8">
              <w:rPr>
                <w:rFonts w:cs="Arial"/>
                <w:sz w:val="20"/>
                <w:szCs w:val="20"/>
              </w:rPr>
              <w:t>ul. Modlińskiej 15, 03-216 Warszawa, na terenie którego wybudowan</w:t>
            </w:r>
            <w:r w:rsidR="00E1767E" w:rsidRPr="004931C8">
              <w:rPr>
                <w:rFonts w:cs="Arial"/>
                <w:sz w:val="20"/>
                <w:szCs w:val="20"/>
              </w:rPr>
              <w:t>i</w:t>
            </w:r>
            <w:r w:rsidR="00041581" w:rsidRPr="004931C8">
              <w:rPr>
                <w:rFonts w:cs="Arial"/>
                <w:sz w:val="20"/>
                <w:szCs w:val="20"/>
              </w:rPr>
              <w:t xml:space="preserve">e zostanie nowa rozdzielnia wnętrzowa 110kV. </w:t>
            </w:r>
          </w:p>
        </w:tc>
      </w:tr>
      <w:tr w:rsidR="00041581" w14:paraId="26F29EC4" w14:textId="77777777" w:rsidTr="00935CBD">
        <w:trPr>
          <w:jc w:val="right"/>
        </w:trPr>
        <w:tc>
          <w:tcPr>
            <w:tcW w:w="562" w:type="dxa"/>
          </w:tcPr>
          <w:p w14:paraId="3776BF4C"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1D870F90" w14:textId="28BF1066" w:rsidR="00041581" w:rsidRPr="004931C8" w:rsidRDefault="00041581" w:rsidP="000A0265">
            <w:pPr>
              <w:spacing w:before="100" w:beforeAutospacing="1" w:after="100" w:afterAutospacing="1" w:line="240" w:lineRule="auto"/>
              <w:rPr>
                <w:rFonts w:cs="Arial"/>
                <w:b/>
                <w:bCs/>
                <w:color w:val="000000"/>
                <w:sz w:val="20"/>
                <w:szCs w:val="20"/>
              </w:rPr>
            </w:pPr>
            <w:r w:rsidRPr="004931C8">
              <w:rPr>
                <w:rFonts w:cs="Arial"/>
                <w:b/>
                <w:bCs/>
                <w:sz w:val="20"/>
                <w:szCs w:val="20"/>
              </w:rPr>
              <w:t>EON</w:t>
            </w:r>
          </w:p>
        </w:tc>
        <w:tc>
          <w:tcPr>
            <w:tcW w:w="6984" w:type="dxa"/>
          </w:tcPr>
          <w:p w14:paraId="616CD34A" w14:textId="7A64FCF7" w:rsidR="00041581" w:rsidRPr="004931C8" w:rsidRDefault="00041581" w:rsidP="000A0265">
            <w:pPr>
              <w:spacing w:before="100" w:beforeAutospacing="1" w:after="100" w:afterAutospacing="1" w:line="240" w:lineRule="auto"/>
              <w:rPr>
                <w:rFonts w:cs="Arial"/>
                <w:sz w:val="20"/>
                <w:szCs w:val="20"/>
              </w:rPr>
            </w:pPr>
            <w:r w:rsidRPr="004931C8">
              <w:rPr>
                <w:rFonts w:cs="Arial"/>
                <w:sz w:val="20"/>
                <w:szCs w:val="20"/>
              </w:rPr>
              <w:t>Pozwolenie na podanie napięcia wydawane przez PSE dla ORLEN Termika S.A. przed podaniem napięcia na jego sieć wewnętrzną.</w:t>
            </w:r>
          </w:p>
        </w:tc>
      </w:tr>
      <w:tr w:rsidR="00041581" w14:paraId="585E798E" w14:textId="77777777" w:rsidTr="00935CBD">
        <w:trPr>
          <w:jc w:val="right"/>
        </w:trPr>
        <w:tc>
          <w:tcPr>
            <w:tcW w:w="562" w:type="dxa"/>
          </w:tcPr>
          <w:p w14:paraId="340935C6"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646FEB08" w14:textId="41A6B8B8" w:rsidR="00041581" w:rsidRPr="004931C8" w:rsidRDefault="00041581" w:rsidP="000A0265">
            <w:pPr>
              <w:spacing w:before="100" w:beforeAutospacing="1" w:after="100" w:afterAutospacing="1" w:line="240" w:lineRule="auto"/>
              <w:rPr>
                <w:rFonts w:cs="Arial"/>
                <w:b/>
                <w:bCs/>
                <w:color w:val="000000"/>
                <w:sz w:val="20"/>
                <w:szCs w:val="20"/>
              </w:rPr>
            </w:pPr>
            <w:r w:rsidRPr="004931C8">
              <w:rPr>
                <w:rFonts w:cs="Arial"/>
                <w:b/>
                <w:bCs/>
                <w:sz w:val="20"/>
                <w:szCs w:val="20"/>
              </w:rPr>
              <w:t>FON dla etapu 1</w:t>
            </w:r>
          </w:p>
        </w:tc>
        <w:tc>
          <w:tcPr>
            <w:tcW w:w="6984" w:type="dxa"/>
          </w:tcPr>
          <w:p w14:paraId="349878C9" w14:textId="2F812C13" w:rsidR="00041581" w:rsidRPr="004931C8" w:rsidRDefault="00041581" w:rsidP="000A0265">
            <w:pPr>
              <w:spacing w:before="100" w:beforeAutospacing="1" w:after="100" w:afterAutospacing="1" w:line="240" w:lineRule="auto"/>
              <w:rPr>
                <w:rFonts w:cs="Arial"/>
                <w:sz w:val="20"/>
                <w:szCs w:val="20"/>
              </w:rPr>
            </w:pPr>
            <w:r w:rsidRPr="004931C8">
              <w:rPr>
                <w:rFonts w:cs="Arial"/>
                <w:sz w:val="20"/>
                <w:szCs w:val="20"/>
              </w:rPr>
              <w:t>Wydawane przez PSE dla ORLEN Termika S.A. ostateczne pozwolenie na użytkowanie, które zezwala na eksploatację instalacji odbiorczej poprzez wykorzystanie przyłączenia do sieci odpowiednio dla etapu 1 określonego w warunkach przyłączenia.</w:t>
            </w:r>
          </w:p>
        </w:tc>
      </w:tr>
      <w:tr w:rsidR="00041581" w14:paraId="2B8CCBC8" w14:textId="77777777" w:rsidTr="00935CBD">
        <w:trPr>
          <w:jc w:val="right"/>
        </w:trPr>
        <w:tc>
          <w:tcPr>
            <w:tcW w:w="562" w:type="dxa"/>
          </w:tcPr>
          <w:p w14:paraId="04E06038"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1E879D74" w14:textId="57EEF2AB" w:rsidR="00041581" w:rsidRPr="004931C8" w:rsidRDefault="00041581" w:rsidP="000A0265">
            <w:pPr>
              <w:spacing w:before="100" w:beforeAutospacing="1" w:after="100" w:afterAutospacing="1" w:line="240" w:lineRule="auto"/>
              <w:rPr>
                <w:rFonts w:cs="Arial"/>
                <w:b/>
                <w:bCs/>
                <w:color w:val="000000"/>
                <w:sz w:val="20"/>
                <w:szCs w:val="20"/>
              </w:rPr>
            </w:pPr>
            <w:r w:rsidRPr="004931C8">
              <w:rPr>
                <w:rFonts w:cs="Arial"/>
                <w:b/>
                <w:bCs/>
                <w:sz w:val="20"/>
                <w:szCs w:val="20"/>
              </w:rPr>
              <w:t>ION dla etapu 1</w:t>
            </w:r>
          </w:p>
        </w:tc>
        <w:tc>
          <w:tcPr>
            <w:tcW w:w="6984" w:type="dxa"/>
          </w:tcPr>
          <w:p w14:paraId="53B03FCF" w14:textId="69263702" w:rsidR="00041581" w:rsidRPr="004931C8" w:rsidRDefault="00041581" w:rsidP="000A0265">
            <w:pPr>
              <w:spacing w:before="100" w:beforeAutospacing="1" w:after="100" w:afterAutospacing="1" w:line="240" w:lineRule="auto"/>
              <w:rPr>
                <w:rFonts w:cs="Arial"/>
                <w:sz w:val="20"/>
                <w:szCs w:val="20"/>
              </w:rPr>
            </w:pPr>
            <w:r w:rsidRPr="004931C8">
              <w:rPr>
                <w:rFonts w:cs="Arial"/>
                <w:sz w:val="20"/>
                <w:szCs w:val="20"/>
              </w:rPr>
              <w:t>Wydawane przez PSE dla ORLEN Termika S.A. tymczasowe pozwolenie na użytkowanie, które zezwala na eksploatację instalacji odbiorczej poprzez wykorzystanie przyłączenia do sieci przez ograniczony czas, a także na rozpoczęcie testów zgodności w celu zapewnienia zgodności z odpowiednimi specyfikacjami i wymogami odpowiednio dla etapu 1 określonego w warunkach przyłączenia.</w:t>
            </w:r>
          </w:p>
        </w:tc>
      </w:tr>
      <w:tr w:rsidR="00041581" w14:paraId="117A5E56" w14:textId="77777777" w:rsidTr="00935CBD">
        <w:trPr>
          <w:jc w:val="right"/>
        </w:trPr>
        <w:tc>
          <w:tcPr>
            <w:tcW w:w="562" w:type="dxa"/>
          </w:tcPr>
          <w:p w14:paraId="2213D416"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35845BA1" w14:textId="0381B545" w:rsidR="00041581" w:rsidRPr="004931C8" w:rsidRDefault="00041581" w:rsidP="001F384F">
            <w:pPr>
              <w:spacing w:before="100" w:beforeAutospacing="1" w:after="100" w:afterAutospacing="1" w:line="240" w:lineRule="auto"/>
              <w:rPr>
                <w:rFonts w:cs="Arial"/>
                <w:b/>
                <w:bCs/>
                <w:color w:val="000000"/>
                <w:sz w:val="20"/>
                <w:szCs w:val="20"/>
              </w:rPr>
            </w:pPr>
            <w:r w:rsidRPr="004931C8">
              <w:rPr>
                <w:rFonts w:cs="Arial"/>
                <w:b/>
                <w:bCs/>
                <w:sz w:val="20"/>
                <w:szCs w:val="20"/>
              </w:rPr>
              <w:t>Kodeks Sieci DC</w:t>
            </w:r>
          </w:p>
        </w:tc>
        <w:tc>
          <w:tcPr>
            <w:tcW w:w="6984" w:type="dxa"/>
          </w:tcPr>
          <w:p w14:paraId="31BBECDB" w14:textId="2DA9DD3C" w:rsidR="00041581" w:rsidRPr="004931C8" w:rsidRDefault="00041581" w:rsidP="001F384F">
            <w:pPr>
              <w:spacing w:before="100" w:beforeAutospacing="1" w:after="100" w:afterAutospacing="1" w:line="240" w:lineRule="auto"/>
              <w:rPr>
                <w:rFonts w:cs="Arial"/>
                <w:sz w:val="20"/>
                <w:szCs w:val="20"/>
              </w:rPr>
            </w:pPr>
            <w:r w:rsidRPr="004931C8">
              <w:rPr>
                <w:rFonts w:cs="Arial"/>
                <w:sz w:val="20"/>
                <w:szCs w:val="20"/>
              </w:rPr>
              <w:t>Rozporządzenia Komisji (UE) 2016/1388 z dnia 17 sierpnia 2016 r. ustanawiającego kodeks sieci dotyczący przyłączenia odbioru.</w:t>
            </w:r>
          </w:p>
        </w:tc>
      </w:tr>
      <w:tr w:rsidR="00041581" w14:paraId="7EE4ABD9" w14:textId="77777777" w:rsidTr="00935CBD">
        <w:trPr>
          <w:jc w:val="right"/>
        </w:trPr>
        <w:tc>
          <w:tcPr>
            <w:tcW w:w="562" w:type="dxa"/>
          </w:tcPr>
          <w:p w14:paraId="1BE5301E"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04828D5C" w14:textId="7C1B808F" w:rsidR="00041581" w:rsidRPr="004931C8" w:rsidRDefault="00041581" w:rsidP="001F384F">
            <w:pPr>
              <w:spacing w:before="100" w:beforeAutospacing="1" w:after="100" w:afterAutospacing="1" w:line="240" w:lineRule="auto"/>
              <w:rPr>
                <w:rFonts w:cs="Arial"/>
                <w:b/>
                <w:bCs/>
                <w:sz w:val="20"/>
                <w:szCs w:val="20"/>
              </w:rPr>
            </w:pPr>
            <w:r w:rsidRPr="004931C8">
              <w:rPr>
                <w:rFonts w:cs="Arial"/>
                <w:b/>
                <w:bCs/>
                <w:sz w:val="20"/>
                <w:szCs w:val="20"/>
              </w:rPr>
              <w:t>Miejsce prowadzenia Prac</w:t>
            </w:r>
          </w:p>
        </w:tc>
        <w:tc>
          <w:tcPr>
            <w:tcW w:w="6984" w:type="dxa"/>
          </w:tcPr>
          <w:p w14:paraId="1F75A26B" w14:textId="4064355F" w:rsidR="00041581" w:rsidRPr="004931C8" w:rsidRDefault="00041581" w:rsidP="001F384F">
            <w:pPr>
              <w:spacing w:before="100" w:beforeAutospacing="1" w:after="100" w:afterAutospacing="1" w:line="240" w:lineRule="auto"/>
              <w:rPr>
                <w:rFonts w:cs="Arial"/>
                <w:sz w:val="20"/>
                <w:szCs w:val="20"/>
              </w:rPr>
            </w:pPr>
            <w:r w:rsidRPr="004931C8">
              <w:rPr>
                <w:rFonts w:cs="Arial"/>
                <w:sz w:val="20"/>
                <w:szCs w:val="20"/>
              </w:rPr>
              <w:t xml:space="preserve">Teren </w:t>
            </w:r>
            <w:r w:rsidR="00C87CEB" w:rsidRPr="004931C8">
              <w:rPr>
                <w:rFonts w:cs="Arial"/>
                <w:sz w:val="20"/>
                <w:szCs w:val="20"/>
              </w:rPr>
              <w:t>B</w:t>
            </w:r>
            <w:r w:rsidRPr="004931C8">
              <w:rPr>
                <w:rFonts w:cs="Arial"/>
                <w:sz w:val="20"/>
                <w:szCs w:val="20"/>
              </w:rPr>
              <w:t xml:space="preserve">udowy, wydzielony teren Zakładu, </w:t>
            </w:r>
            <w:r w:rsidR="00C87CEB" w:rsidRPr="004931C8">
              <w:rPr>
                <w:rFonts w:cs="Arial"/>
                <w:sz w:val="20"/>
                <w:szCs w:val="20"/>
              </w:rPr>
              <w:t>Z</w:t>
            </w:r>
            <w:r w:rsidRPr="004931C8">
              <w:rPr>
                <w:rFonts w:cs="Arial"/>
                <w:sz w:val="20"/>
                <w:szCs w:val="20"/>
              </w:rPr>
              <w:t xml:space="preserve">aplecze </w:t>
            </w:r>
            <w:r w:rsidR="00C87CEB" w:rsidRPr="004931C8">
              <w:rPr>
                <w:rFonts w:cs="Arial"/>
                <w:sz w:val="20"/>
                <w:szCs w:val="20"/>
              </w:rPr>
              <w:t>B</w:t>
            </w:r>
            <w:r w:rsidRPr="004931C8">
              <w:rPr>
                <w:rFonts w:cs="Arial"/>
                <w:sz w:val="20"/>
                <w:szCs w:val="20"/>
              </w:rPr>
              <w:t>udowy</w:t>
            </w:r>
            <w:r w:rsidR="004E5CD7" w:rsidRPr="004931C8">
              <w:rPr>
                <w:rFonts w:cs="Arial"/>
                <w:sz w:val="20"/>
                <w:szCs w:val="20"/>
              </w:rPr>
              <w:t xml:space="preserve"> lub</w:t>
            </w:r>
            <w:r w:rsidRPr="004931C8">
              <w:rPr>
                <w:rFonts w:cs="Arial"/>
                <w:sz w:val="20"/>
                <w:szCs w:val="20"/>
              </w:rPr>
              <w:t xml:space="preserve"> teren stacji SE-Praga</w:t>
            </w:r>
            <w:r w:rsidR="004E5CD7" w:rsidRPr="004931C8">
              <w:rPr>
                <w:rFonts w:cs="Arial"/>
                <w:sz w:val="20"/>
                <w:szCs w:val="20"/>
              </w:rPr>
              <w:t>.</w:t>
            </w:r>
          </w:p>
        </w:tc>
      </w:tr>
      <w:tr w:rsidR="00041581" w14:paraId="6EB42521" w14:textId="77777777" w:rsidTr="00935CBD">
        <w:trPr>
          <w:jc w:val="right"/>
        </w:trPr>
        <w:tc>
          <w:tcPr>
            <w:tcW w:w="562" w:type="dxa"/>
          </w:tcPr>
          <w:p w14:paraId="4A52A6C7"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6B07B619" w14:textId="3D7B9D69" w:rsidR="00041581" w:rsidRPr="004931C8" w:rsidRDefault="00041581" w:rsidP="001F384F">
            <w:pPr>
              <w:spacing w:before="100" w:beforeAutospacing="1" w:after="100" w:afterAutospacing="1" w:line="240" w:lineRule="auto"/>
              <w:rPr>
                <w:rFonts w:cs="Arial"/>
                <w:b/>
                <w:bCs/>
                <w:sz w:val="20"/>
                <w:szCs w:val="20"/>
              </w:rPr>
            </w:pPr>
            <w:r w:rsidRPr="004931C8">
              <w:rPr>
                <w:rFonts w:cs="Arial"/>
                <w:b/>
                <w:bCs/>
                <w:sz w:val="20"/>
                <w:szCs w:val="20"/>
              </w:rPr>
              <w:t>Media na Czas Budowy</w:t>
            </w:r>
          </w:p>
        </w:tc>
        <w:tc>
          <w:tcPr>
            <w:tcW w:w="6984" w:type="dxa"/>
          </w:tcPr>
          <w:p w14:paraId="21E1CE4D" w14:textId="56F7BCC9" w:rsidR="00041581" w:rsidRPr="004931C8" w:rsidRDefault="00041581" w:rsidP="001F384F">
            <w:pPr>
              <w:spacing w:before="100" w:beforeAutospacing="1" w:after="100" w:afterAutospacing="1" w:line="240" w:lineRule="auto"/>
              <w:rPr>
                <w:rFonts w:cs="Arial"/>
                <w:sz w:val="20"/>
                <w:szCs w:val="20"/>
              </w:rPr>
            </w:pPr>
            <w:r w:rsidRPr="004931C8">
              <w:rPr>
                <w:rFonts w:cs="Arial"/>
                <w:sz w:val="20"/>
                <w:szCs w:val="20"/>
              </w:rPr>
              <w:t>Infrastruktura wyposażona w urządzenia pomiarowe  zaprojektowana i wykonana przez Wykonawcę, umożliwiająca prowadzenie Prac oraz zapewniająca funkcjonowanie Zaplecza Budowy. Koszty zużycia mediów ponosi Wykonawca.</w:t>
            </w:r>
          </w:p>
        </w:tc>
      </w:tr>
      <w:tr w:rsidR="00041581" w14:paraId="50BFED44" w14:textId="77777777" w:rsidTr="00935CBD">
        <w:trPr>
          <w:jc w:val="right"/>
        </w:trPr>
        <w:tc>
          <w:tcPr>
            <w:tcW w:w="562" w:type="dxa"/>
          </w:tcPr>
          <w:p w14:paraId="3A96FCCF"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531A16E1" w14:textId="06B3CB9D" w:rsidR="00041581" w:rsidRPr="004931C8" w:rsidRDefault="00041581" w:rsidP="001F384F">
            <w:pPr>
              <w:spacing w:before="100" w:beforeAutospacing="1" w:after="100" w:afterAutospacing="1" w:line="240" w:lineRule="auto"/>
              <w:rPr>
                <w:rFonts w:cs="Arial"/>
                <w:b/>
                <w:bCs/>
                <w:sz w:val="20"/>
                <w:szCs w:val="20"/>
              </w:rPr>
            </w:pPr>
            <w:r w:rsidRPr="004931C8">
              <w:rPr>
                <w:rFonts w:cs="Arial"/>
                <w:b/>
                <w:bCs/>
                <w:sz w:val="20"/>
                <w:szCs w:val="20"/>
              </w:rPr>
              <w:t>Media na Czas Rozruchu</w:t>
            </w:r>
          </w:p>
        </w:tc>
        <w:tc>
          <w:tcPr>
            <w:tcW w:w="6984" w:type="dxa"/>
          </w:tcPr>
          <w:p w14:paraId="2AEC9293" w14:textId="273320FE" w:rsidR="00041581" w:rsidRPr="004931C8" w:rsidRDefault="00041581" w:rsidP="001F384F">
            <w:pPr>
              <w:spacing w:before="100" w:beforeAutospacing="1" w:after="100" w:afterAutospacing="1" w:line="240" w:lineRule="auto"/>
              <w:rPr>
                <w:rFonts w:cs="Arial"/>
                <w:sz w:val="20"/>
                <w:szCs w:val="20"/>
              </w:rPr>
            </w:pPr>
            <w:r w:rsidRPr="004931C8">
              <w:rPr>
                <w:rFonts w:cs="Arial"/>
                <w:sz w:val="20"/>
                <w:szCs w:val="20"/>
              </w:rPr>
              <w:t>Infrastruktura zaprojektowana i wykonana przez Wykonawcę, niezbędna do uruchomienia Przedsięwzięcia. Koszty zużycia mediów ponosi Zamawiający.</w:t>
            </w:r>
          </w:p>
        </w:tc>
      </w:tr>
      <w:tr w:rsidR="00041581" w14:paraId="02E9117B" w14:textId="77777777" w:rsidTr="00935CBD">
        <w:trPr>
          <w:jc w:val="right"/>
        </w:trPr>
        <w:tc>
          <w:tcPr>
            <w:tcW w:w="562" w:type="dxa"/>
          </w:tcPr>
          <w:p w14:paraId="117EBBE3"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color w:val="000000"/>
                <w:sz w:val="20"/>
                <w:szCs w:val="20"/>
              </w:rPr>
            </w:pPr>
          </w:p>
        </w:tc>
        <w:tc>
          <w:tcPr>
            <w:tcW w:w="2551" w:type="dxa"/>
          </w:tcPr>
          <w:p w14:paraId="5D770BFD" w14:textId="4A253C15" w:rsidR="00041581" w:rsidRPr="004931C8" w:rsidRDefault="00041581" w:rsidP="0031526B">
            <w:pPr>
              <w:spacing w:before="100" w:beforeAutospacing="1" w:after="100" w:afterAutospacing="1" w:line="240" w:lineRule="auto"/>
              <w:rPr>
                <w:rFonts w:cs="Arial"/>
                <w:b/>
                <w:bCs/>
                <w:color w:val="000000"/>
                <w:sz w:val="20"/>
                <w:szCs w:val="20"/>
              </w:rPr>
            </w:pPr>
            <w:r w:rsidRPr="004931C8">
              <w:rPr>
                <w:rFonts w:cs="Arial"/>
                <w:b/>
                <w:bCs/>
                <w:color w:val="000000"/>
                <w:sz w:val="20"/>
                <w:szCs w:val="20"/>
              </w:rPr>
              <w:t>Obiekt</w:t>
            </w:r>
          </w:p>
        </w:tc>
        <w:tc>
          <w:tcPr>
            <w:tcW w:w="6984" w:type="dxa"/>
          </w:tcPr>
          <w:p w14:paraId="3B13D542" w14:textId="4898CF6B" w:rsidR="00041581" w:rsidRPr="004931C8" w:rsidRDefault="00041581" w:rsidP="0031526B">
            <w:pPr>
              <w:spacing w:before="100" w:beforeAutospacing="1" w:after="100" w:afterAutospacing="1" w:line="240" w:lineRule="auto"/>
              <w:rPr>
                <w:rFonts w:cs="Arial"/>
                <w:sz w:val="20"/>
                <w:szCs w:val="20"/>
              </w:rPr>
            </w:pPr>
            <w:r w:rsidRPr="004931C8">
              <w:rPr>
                <w:rFonts w:cs="Arial"/>
                <w:sz w:val="20"/>
                <w:szCs w:val="20"/>
              </w:rPr>
              <w:t>Część Przedsięwzięcia będąc</w:t>
            </w:r>
            <w:r w:rsidR="0007032A" w:rsidRPr="004931C8">
              <w:rPr>
                <w:rFonts w:cs="Arial"/>
                <w:sz w:val="20"/>
                <w:szCs w:val="20"/>
              </w:rPr>
              <w:t>a</w:t>
            </w:r>
            <w:r w:rsidRPr="004931C8">
              <w:rPr>
                <w:rFonts w:cs="Arial"/>
                <w:sz w:val="20"/>
                <w:szCs w:val="20"/>
              </w:rPr>
              <w:t xml:space="preserve"> instalacją odbiorczą EC Żerań </w:t>
            </w:r>
            <w:r w:rsidR="0072498B" w:rsidRPr="004931C8">
              <w:rPr>
                <w:rFonts w:cs="Arial"/>
                <w:sz w:val="20"/>
                <w:szCs w:val="20"/>
              </w:rPr>
              <w:t>planowaną</w:t>
            </w:r>
            <w:r w:rsidRPr="004931C8">
              <w:rPr>
                <w:rFonts w:cs="Arial"/>
                <w:sz w:val="20"/>
                <w:szCs w:val="20"/>
              </w:rPr>
              <w:t xml:space="preserve">  na terenie </w:t>
            </w:r>
            <w:r w:rsidR="000B3371" w:rsidRPr="004931C8">
              <w:rPr>
                <w:rFonts w:cs="Arial"/>
                <w:sz w:val="20"/>
                <w:szCs w:val="20"/>
              </w:rPr>
              <w:t>Zakładu</w:t>
            </w:r>
            <w:r w:rsidRPr="004931C8">
              <w:rPr>
                <w:rFonts w:cs="Arial"/>
                <w:sz w:val="20"/>
                <w:szCs w:val="20"/>
              </w:rPr>
              <w:t xml:space="preserve"> o mocy przyłączeniowej pobieranej z sieci 127,6 MW, </w:t>
            </w:r>
            <w:r w:rsidRPr="004931C8">
              <w:rPr>
                <w:rFonts w:cs="Arial"/>
                <w:sz w:val="20"/>
                <w:szCs w:val="20"/>
              </w:rPr>
              <w:lastRenderedPageBreak/>
              <w:t xml:space="preserve">szczegółowo określona w </w:t>
            </w:r>
            <w:r w:rsidRPr="004931C8">
              <w:rPr>
                <w:rFonts w:cs="Arial"/>
                <w:b/>
                <w:sz w:val="20"/>
                <w:szCs w:val="20"/>
              </w:rPr>
              <w:t>Załączniku</w:t>
            </w:r>
            <w:r w:rsidRPr="004931C8">
              <w:rPr>
                <w:rFonts w:cs="Arial"/>
                <w:sz w:val="20"/>
                <w:szCs w:val="20"/>
              </w:rPr>
              <w:t xml:space="preserve"> </w:t>
            </w:r>
            <w:r w:rsidRPr="004931C8">
              <w:rPr>
                <w:rFonts w:cs="Arial"/>
                <w:b/>
                <w:sz w:val="20"/>
                <w:szCs w:val="20"/>
              </w:rPr>
              <w:t>1</w:t>
            </w:r>
            <w:r w:rsidRPr="004931C8">
              <w:rPr>
                <w:rFonts w:cs="Arial"/>
                <w:sz w:val="20"/>
                <w:szCs w:val="20"/>
              </w:rPr>
              <w:t xml:space="preserve"> do Umowy o przyłączenie  wraz z wszelką niezbędną infrastrukturą,</w:t>
            </w:r>
            <w:r w:rsidRPr="004931C8">
              <w:rPr>
                <w:rFonts w:cs="Arial"/>
                <w:sz w:val="20"/>
                <w:szCs w:val="20"/>
              </w:rPr>
              <w:tab/>
            </w:r>
            <w:r w:rsidR="009A5471" w:rsidRPr="004931C8">
              <w:rPr>
                <w:rFonts w:cs="Arial"/>
                <w:sz w:val="20"/>
                <w:szCs w:val="20"/>
              </w:rPr>
              <w:t xml:space="preserve"> </w:t>
            </w:r>
            <w:r w:rsidRPr="004931C8">
              <w:rPr>
                <w:rFonts w:cs="Arial"/>
                <w:sz w:val="20"/>
                <w:szCs w:val="20"/>
              </w:rPr>
              <w:t>w tym z przyłączami 110kV, odbiorami i wyposażeniem pozwalającym na pobieranie energii elektrycznej oraz współpracę z siecią przesyłową</w:t>
            </w:r>
            <w:r w:rsidR="00834B1E" w:rsidRPr="004931C8">
              <w:rPr>
                <w:rFonts w:cs="Arial"/>
                <w:sz w:val="20"/>
                <w:szCs w:val="20"/>
              </w:rPr>
              <w:t>.</w:t>
            </w:r>
          </w:p>
        </w:tc>
      </w:tr>
      <w:tr w:rsidR="00041581" w14:paraId="0D645172" w14:textId="77777777" w:rsidTr="00935CBD">
        <w:trPr>
          <w:jc w:val="right"/>
        </w:trPr>
        <w:tc>
          <w:tcPr>
            <w:tcW w:w="562" w:type="dxa"/>
          </w:tcPr>
          <w:p w14:paraId="7506B6EA"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2BD4EA5A" w14:textId="6283CAC4" w:rsidR="00041581" w:rsidRPr="004931C8" w:rsidRDefault="00041581" w:rsidP="0031526B">
            <w:pPr>
              <w:spacing w:before="100" w:beforeAutospacing="1" w:after="100" w:afterAutospacing="1" w:line="240" w:lineRule="auto"/>
              <w:rPr>
                <w:rFonts w:cs="Arial"/>
                <w:b/>
                <w:bCs/>
                <w:color w:val="000000"/>
                <w:sz w:val="20"/>
                <w:szCs w:val="20"/>
              </w:rPr>
            </w:pPr>
            <w:r w:rsidRPr="004931C8">
              <w:rPr>
                <w:rFonts w:cs="Arial"/>
                <w:b/>
                <w:bCs/>
                <w:sz w:val="20"/>
                <w:szCs w:val="20"/>
              </w:rPr>
              <w:t xml:space="preserve">Obszar </w:t>
            </w:r>
          </w:p>
        </w:tc>
        <w:tc>
          <w:tcPr>
            <w:tcW w:w="6984" w:type="dxa"/>
          </w:tcPr>
          <w:p w14:paraId="222F5889" w14:textId="4D599B6F" w:rsidR="00041581" w:rsidRPr="004931C8" w:rsidRDefault="00041581" w:rsidP="0031526B">
            <w:pPr>
              <w:spacing w:before="100" w:beforeAutospacing="1" w:after="100" w:afterAutospacing="1" w:line="240" w:lineRule="auto"/>
              <w:rPr>
                <w:rFonts w:cs="Arial"/>
                <w:sz w:val="20"/>
                <w:szCs w:val="20"/>
              </w:rPr>
            </w:pPr>
            <w:r w:rsidRPr="004931C8">
              <w:rPr>
                <w:rFonts w:cs="Arial"/>
                <w:sz w:val="20"/>
                <w:szCs w:val="20"/>
              </w:rPr>
              <w:t>Teren, obiekt, pomieszczenie, instalacja znajdująca się na terenie Zakładu, niebędąca Terenem Budowy, w której Wykonawca realizuje Prace każdorazowo w porozumieniu i na zasadach i warunkach uzgodnionych z Zamawiającym, w szczególności spełniając wymania Zamawiającego w zakresie prowadzenia prac zgodnie z zasadami BHP i ppoż. oraz zasadami organizacji pracy obowiązującymi u Zamawiającego (wg IOBP).</w:t>
            </w:r>
          </w:p>
        </w:tc>
      </w:tr>
      <w:tr w:rsidR="00D42E53" w14:paraId="22F4D241" w14:textId="77777777" w:rsidTr="00935CBD">
        <w:trPr>
          <w:jc w:val="right"/>
        </w:trPr>
        <w:tc>
          <w:tcPr>
            <w:tcW w:w="562" w:type="dxa"/>
          </w:tcPr>
          <w:p w14:paraId="71DC71B3" w14:textId="77777777" w:rsidR="00D42E53" w:rsidRPr="004931C8" w:rsidRDefault="00D42E53"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3102D524" w14:textId="1ADD2CE4" w:rsidR="00D42E53" w:rsidRPr="004931C8" w:rsidRDefault="00D42E53" w:rsidP="0031526B">
            <w:pPr>
              <w:spacing w:before="100" w:beforeAutospacing="1" w:after="100" w:afterAutospacing="1" w:line="240" w:lineRule="auto"/>
              <w:rPr>
                <w:rFonts w:cs="Arial"/>
                <w:b/>
                <w:bCs/>
                <w:sz w:val="20"/>
                <w:szCs w:val="20"/>
              </w:rPr>
            </w:pPr>
            <w:r w:rsidRPr="004931C8">
              <w:rPr>
                <w:rFonts w:cs="Arial"/>
                <w:b/>
                <w:bCs/>
                <w:sz w:val="20"/>
                <w:szCs w:val="20"/>
              </w:rPr>
              <w:t xml:space="preserve">Operator </w:t>
            </w:r>
          </w:p>
        </w:tc>
        <w:tc>
          <w:tcPr>
            <w:tcW w:w="6984" w:type="dxa"/>
          </w:tcPr>
          <w:p w14:paraId="54B79C52" w14:textId="763730EE" w:rsidR="00D42E53" w:rsidRPr="004931C8" w:rsidRDefault="00DD62BF" w:rsidP="0031526B">
            <w:pPr>
              <w:spacing w:before="100" w:beforeAutospacing="1" w:after="100" w:afterAutospacing="1" w:line="240" w:lineRule="auto"/>
              <w:rPr>
                <w:rFonts w:cs="Arial"/>
                <w:sz w:val="20"/>
                <w:szCs w:val="20"/>
              </w:rPr>
            </w:pPr>
            <w:r w:rsidRPr="004931C8">
              <w:rPr>
                <w:rFonts w:cs="Arial"/>
                <w:sz w:val="20"/>
                <w:szCs w:val="20"/>
              </w:rPr>
              <w:t>Polskie Sieci Elektroenergetyczne S.A.</w:t>
            </w:r>
          </w:p>
        </w:tc>
      </w:tr>
      <w:tr w:rsidR="00041581" w14:paraId="1D0C6927" w14:textId="77777777" w:rsidTr="00935CBD">
        <w:trPr>
          <w:jc w:val="right"/>
        </w:trPr>
        <w:tc>
          <w:tcPr>
            <w:tcW w:w="562" w:type="dxa"/>
          </w:tcPr>
          <w:p w14:paraId="404018BA"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4A84123B" w14:textId="616A25FC" w:rsidR="00041581" w:rsidRPr="004931C8" w:rsidRDefault="00041581" w:rsidP="001F384F">
            <w:pPr>
              <w:spacing w:before="100" w:beforeAutospacing="1" w:after="100" w:afterAutospacing="1" w:line="240" w:lineRule="auto"/>
              <w:rPr>
                <w:rFonts w:cs="Arial"/>
                <w:b/>
                <w:bCs/>
                <w:sz w:val="20"/>
                <w:szCs w:val="20"/>
              </w:rPr>
            </w:pPr>
            <w:r w:rsidRPr="004931C8">
              <w:rPr>
                <w:rFonts w:cs="Arial"/>
                <w:b/>
                <w:bCs/>
                <w:sz w:val="20"/>
                <w:szCs w:val="20"/>
              </w:rPr>
              <w:t>Podwykonawca</w:t>
            </w:r>
          </w:p>
        </w:tc>
        <w:tc>
          <w:tcPr>
            <w:tcW w:w="6984" w:type="dxa"/>
          </w:tcPr>
          <w:p w14:paraId="47BC4769" w14:textId="72ECAE78" w:rsidR="00041581" w:rsidRPr="004931C8" w:rsidRDefault="0067402B" w:rsidP="4D65E01B">
            <w:pPr>
              <w:spacing w:before="100" w:beforeAutospacing="1" w:after="100" w:afterAutospacing="1" w:line="240" w:lineRule="auto"/>
              <w:rPr>
                <w:rFonts w:cs="Arial"/>
                <w:sz w:val="20"/>
                <w:szCs w:val="20"/>
              </w:rPr>
            </w:pPr>
            <w:r w:rsidRPr="004931C8">
              <w:rPr>
                <w:rFonts w:cs="Arial"/>
                <w:sz w:val="20"/>
                <w:szCs w:val="20"/>
              </w:rPr>
              <w:t>P</w:t>
            </w:r>
            <w:r w:rsidR="00041581" w:rsidRPr="004931C8">
              <w:rPr>
                <w:rFonts w:cs="Arial"/>
                <w:sz w:val="20"/>
                <w:szCs w:val="20"/>
              </w:rPr>
              <w:t xml:space="preserve">odmiot wymieniony w </w:t>
            </w:r>
            <w:r w:rsidR="00041581" w:rsidRPr="004931C8">
              <w:rPr>
                <w:rFonts w:cs="Arial"/>
                <w:b/>
                <w:bCs/>
                <w:sz w:val="20"/>
                <w:szCs w:val="20"/>
              </w:rPr>
              <w:t>Załączniku nr 10</w:t>
            </w:r>
            <w:r w:rsidR="00041581" w:rsidRPr="004931C8">
              <w:rPr>
                <w:rFonts w:cs="Arial"/>
                <w:sz w:val="20"/>
                <w:szCs w:val="20"/>
              </w:rPr>
              <w:t xml:space="preserve"> do Umowy lub zatrudniony zgodnie z postanowieniami Umowy, któremu Wykonawca bezpośrednio lub pośrednio zleca wykonanie części Przedmiotu Umowy w zakresie Dostaw, Robót Budowlanych lub Usług. Pojęcie "Podwykonawca" oznacza również dalszych Podwykonawców.</w:t>
            </w:r>
          </w:p>
        </w:tc>
      </w:tr>
      <w:tr w:rsidR="00041581" w14:paraId="7A61BEFA" w14:textId="77777777" w:rsidTr="00935CBD">
        <w:trPr>
          <w:jc w:val="right"/>
        </w:trPr>
        <w:tc>
          <w:tcPr>
            <w:tcW w:w="562" w:type="dxa"/>
          </w:tcPr>
          <w:p w14:paraId="3300DB51"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37F1BE2C" w14:textId="69671797" w:rsidR="00041581" w:rsidRPr="004931C8" w:rsidRDefault="00041581" w:rsidP="001F384F">
            <w:pPr>
              <w:spacing w:before="100" w:beforeAutospacing="1" w:after="100" w:afterAutospacing="1" w:line="240" w:lineRule="auto"/>
              <w:rPr>
                <w:rFonts w:cs="Arial"/>
                <w:b/>
                <w:bCs/>
                <w:sz w:val="20"/>
                <w:szCs w:val="20"/>
              </w:rPr>
            </w:pPr>
            <w:r w:rsidRPr="004931C8">
              <w:rPr>
                <w:rFonts w:cs="Arial"/>
                <w:b/>
                <w:bCs/>
                <w:sz w:val="20"/>
                <w:szCs w:val="20"/>
              </w:rPr>
              <w:t>Prace</w:t>
            </w:r>
          </w:p>
        </w:tc>
        <w:tc>
          <w:tcPr>
            <w:tcW w:w="6984" w:type="dxa"/>
          </w:tcPr>
          <w:p w14:paraId="50196C6F" w14:textId="089157AA" w:rsidR="00041581" w:rsidRPr="004931C8" w:rsidRDefault="0067402B" w:rsidP="001F384F">
            <w:pPr>
              <w:spacing w:before="100" w:beforeAutospacing="1" w:after="100" w:afterAutospacing="1" w:line="240" w:lineRule="auto"/>
              <w:rPr>
                <w:rFonts w:cs="Arial"/>
                <w:sz w:val="20"/>
                <w:szCs w:val="20"/>
              </w:rPr>
            </w:pPr>
            <w:r w:rsidRPr="004931C8">
              <w:rPr>
                <w:rFonts w:cs="Arial"/>
                <w:sz w:val="20"/>
                <w:szCs w:val="20"/>
              </w:rPr>
              <w:t>C</w:t>
            </w:r>
            <w:r w:rsidR="00041581" w:rsidRPr="004931C8">
              <w:rPr>
                <w:rFonts w:cs="Arial"/>
                <w:sz w:val="20"/>
                <w:szCs w:val="20"/>
              </w:rPr>
              <w:t xml:space="preserve">zynności, które Wykonawca zobowiązany jest wykonać na podstawie Umowy, w szczególności Dostawy, Usługi </w:t>
            </w:r>
            <w:r w:rsidR="007A4486" w:rsidRPr="004931C8">
              <w:rPr>
                <w:rFonts w:cs="Arial"/>
                <w:sz w:val="20"/>
                <w:szCs w:val="20"/>
              </w:rPr>
              <w:t>lub</w:t>
            </w:r>
            <w:r w:rsidR="00041581" w:rsidRPr="004931C8">
              <w:rPr>
                <w:rFonts w:cs="Arial"/>
                <w:sz w:val="20"/>
                <w:szCs w:val="20"/>
              </w:rPr>
              <w:t xml:space="preserve"> Roboty Budowlane oraz wszelkie inne czynności niezbędne do wykonania</w:t>
            </w:r>
            <w:r w:rsidR="7D5F29F0" w:rsidRPr="197589D6">
              <w:rPr>
                <w:rFonts w:cs="Arial"/>
                <w:sz w:val="20"/>
                <w:szCs w:val="20"/>
              </w:rPr>
              <w:t xml:space="preserve"> </w:t>
            </w:r>
            <w:r w:rsidR="7D5F29F0" w:rsidRPr="469041FB">
              <w:rPr>
                <w:rFonts w:cs="Arial"/>
                <w:sz w:val="20"/>
                <w:szCs w:val="20"/>
              </w:rPr>
              <w:t>Przedsięwzięcia</w:t>
            </w:r>
            <w:r w:rsidR="00041581" w:rsidRPr="004931C8">
              <w:rPr>
                <w:rFonts w:cs="Arial"/>
                <w:sz w:val="20"/>
                <w:szCs w:val="20"/>
              </w:rPr>
              <w:t xml:space="preserve">, </w:t>
            </w:r>
            <w:r w:rsidR="51CD7CEB" w:rsidRPr="613BAB67">
              <w:rPr>
                <w:rFonts w:cs="Arial"/>
                <w:sz w:val="20"/>
                <w:szCs w:val="20"/>
              </w:rPr>
              <w:t>jego</w:t>
            </w:r>
            <w:r w:rsidR="00041581" w:rsidRPr="4D24DBE6">
              <w:rPr>
                <w:rFonts w:cs="Arial"/>
                <w:sz w:val="20"/>
                <w:szCs w:val="20"/>
              </w:rPr>
              <w:t xml:space="preserve"> </w:t>
            </w:r>
            <w:r w:rsidR="00041581" w:rsidRPr="004931C8">
              <w:rPr>
                <w:rFonts w:cs="Arial"/>
                <w:sz w:val="20"/>
                <w:szCs w:val="20"/>
              </w:rPr>
              <w:t xml:space="preserve">uruchomienia, </w:t>
            </w:r>
            <w:r w:rsidR="00D239AA" w:rsidRPr="004931C8">
              <w:rPr>
                <w:rFonts w:cs="Arial"/>
                <w:sz w:val="20"/>
                <w:szCs w:val="20"/>
              </w:rPr>
              <w:t>P</w:t>
            </w:r>
            <w:r w:rsidR="00041581" w:rsidRPr="004931C8">
              <w:rPr>
                <w:rFonts w:cs="Arial"/>
                <w:sz w:val="20"/>
                <w:szCs w:val="20"/>
              </w:rPr>
              <w:t xml:space="preserve">rzekazania do </w:t>
            </w:r>
            <w:r w:rsidR="00D239AA" w:rsidRPr="004931C8">
              <w:rPr>
                <w:rFonts w:cs="Arial"/>
                <w:sz w:val="20"/>
                <w:szCs w:val="20"/>
              </w:rPr>
              <w:t>E</w:t>
            </w:r>
            <w:r w:rsidR="00041581" w:rsidRPr="004931C8">
              <w:rPr>
                <w:rFonts w:cs="Arial"/>
                <w:sz w:val="20"/>
                <w:szCs w:val="20"/>
              </w:rPr>
              <w:t>ksploatacji oraz korzystania zgodnie z przeznaczeniem.</w:t>
            </w:r>
          </w:p>
        </w:tc>
      </w:tr>
      <w:tr w:rsidR="00041581" w14:paraId="1129DA5F" w14:textId="77777777" w:rsidTr="00935CBD">
        <w:trPr>
          <w:jc w:val="right"/>
        </w:trPr>
        <w:tc>
          <w:tcPr>
            <w:tcW w:w="562" w:type="dxa"/>
          </w:tcPr>
          <w:p w14:paraId="4A5C7BB1"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0E6B4791" w14:textId="6D35F748" w:rsidR="00041581" w:rsidRPr="004931C8" w:rsidRDefault="00041581" w:rsidP="001F384F">
            <w:pPr>
              <w:spacing w:before="100" w:beforeAutospacing="1" w:after="100" w:afterAutospacing="1" w:line="240" w:lineRule="auto"/>
              <w:rPr>
                <w:rFonts w:cs="Arial"/>
                <w:b/>
                <w:bCs/>
                <w:sz w:val="20"/>
                <w:szCs w:val="20"/>
              </w:rPr>
            </w:pPr>
            <w:r w:rsidRPr="004931C8">
              <w:rPr>
                <w:rFonts w:cs="Arial"/>
                <w:b/>
                <w:bCs/>
                <w:sz w:val="20"/>
                <w:szCs w:val="20"/>
              </w:rPr>
              <w:t>Projekt Organizacji Robót</w:t>
            </w:r>
          </w:p>
        </w:tc>
        <w:tc>
          <w:tcPr>
            <w:tcW w:w="6984" w:type="dxa"/>
          </w:tcPr>
          <w:p w14:paraId="44A53688" w14:textId="0AB7F9BC" w:rsidR="00041581" w:rsidRPr="004931C8" w:rsidRDefault="00CA0B70" w:rsidP="001F384F">
            <w:pPr>
              <w:spacing w:before="100" w:beforeAutospacing="1" w:after="100" w:afterAutospacing="1" w:line="240" w:lineRule="auto"/>
              <w:rPr>
                <w:rFonts w:cs="Arial"/>
                <w:sz w:val="20"/>
                <w:szCs w:val="20"/>
              </w:rPr>
            </w:pPr>
            <w:r w:rsidRPr="004931C8">
              <w:rPr>
                <w:rFonts w:cs="Arial"/>
                <w:sz w:val="20"/>
                <w:szCs w:val="20"/>
              </w:rPr>
              <w:t>D</w:t>
            </w:r>
            <w:r w:rsidR="00041581" w:rsidRPr="004931C8">
              <w:rPr>
                <w:rFonts w:cs="Arial"/>
                <w:sz w:val="20"/>
                <w:szCs w:val="20"/>
              </w:rPr>
              <w:t xml:space="preserve">okument obejmujący część opisową i rysunkową, który określa sposób zarządzania  poszczególnymi rodzajami robót na budowie w celu zapewnienia bezpieczeństwa </w:t>
            </w:r>
            <w:r w:rsidR="006F5F4F" w:rsidRPr="004931C8">
              <w:rPr>
                <w:rFonts w:cs="Arial"/>
                <w:sz w:val="20"/>
                <w:szCs w:val="20"/>
              </w:rPr>
              <w:t xml:space="preserve">ich </w:t>
            </w:r>
            <w:r w:rsidR="00041581" w:rsidRPr="004931C8">
              <w:rPr>
                <w:rFonts w:cs="Arial"/>
                <w:sz w:val="20"/>
                <w:szCs w:val="20"/>
              </w:rPr>
              <w:t>prowadzenia, przy uwzględnieniu specyfiki i uwarunkowań terenu, technologii i organizacji prac z zachowanie</w:t>
            </w:r>
            <w:r w:rsidR="006F5F4F" w:rsidRPr="004931C8">
              <w:rPr>
                <w:rFonts w:cs="Arial"/>
                <w:sz w:val="20"/>
                <w:szCs w:val="20"/>
              </w:rPr>
              <w:t>m</w:t>
            </w:r>
            <w:r w:rsidR="00041581" w:rsidRPr="004931C8">
              <w:rPr>
                <w:rFonts w:cs="Arial"/>
                <w:sz w:val="20"/>
                <w:szCs w:val="20"/>
              </w:rPr>
              <w:t xml:space="preserve"> zasad i przepisów bhp.</w:t>
            </w:r>
          </w:p>
        </w:tc>
      </w:tr>
      <w:tr w:rsidR="00041581" w14:paraId="5AA1612C" w14:textId="77777777" w:rsidTr="00935CBD">
        <w:trPr>
          <w:jc w:val="right"/>
        </w:trPr>
        <w:tc>
          <w:tcPr>
            <w:tcW w:w="562" w:type="dxa"/>
          </w:tcPr>
          <w:p w14:paraId="38914C9D"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3E684302" w14:textId="00182007" w:rsidR="00041581" w:rsidRPr="004931C8" w:rsidRDefault="00041581" w:rsidP="00F3008C">
            <w:pPr>
              <w:spacing w:before="100" w:beforeAutospacing="1" w:after="100" w:afterAutospacing="1" w:line="240" w:lineRule="auto"/>
              <w:rPr>
                <w:rFonts w:cs="Arial"/>
                <w:b/>
                <w:bCs/>
                <w:color w:val="000000"/>
                <w:sz w:val="20"/>
                <w:szCs w:val="20"/>
              </w:rPr>
            </w:pPr>
            <w:r w:rsidRPr="004931C8">
              <w:rPr>
                <w:rFonts w:cs="Arial"/>
                <w:b/>
                <w:bCs/>
                <w:sz w:val="20"/>
                <w:szCs w:val="20"/>
              </w:rPr>
              <w:t>Prawo budowlane</w:t>
            </w:r>
          </w:p>
        </w:tc>
        <w:tc>
          <w:tcPr>
            <w:tcW w:w="6984" w:type="dxa"/>
          </w:tcPr>
          <w:p w14:paraId="40DF8941" w14:textId="7710F960" w:rsidR="00041581" w:rsidRPr="004931C8" w:rsidRDefault="00041581" w:rsidP="00F3008C">
            <w:pPr>
              <w:spacing w:before="100" w:beforeAutospacing="1" w:after="100" w:afterAutospacing="1" w:line="240" w:lineRule="auto"/>
              <w:rPr>
                <w:rFonts w:cs="Arial"/>
                <w:sz w:val="20"/>
                <w:szCs w:val="20"/>
              </w:rPr>
            </w:pPr>
            <w:r w:rsidRPr="004931C8">
              <w:rPr>
                <w:rFonts w:cs="Arial"/>
                <w:sz w:val="20"/>
                <w:szCs w:val="20"/>
              </w:rPr>
              <w:t xml:space="preserve">Prace budowlane w rozumieniu ustawy z dnia 7 lipca 1994 r. </w:t>
            </w:r>
            <w:r w:rsidR="002305B0" w:rsidRPr="004931C8">
              <w:rPr>
                <w:rFonts w:cs="Arial"/>
                <w:sz w:val="20"/>
                <w:szCs w:val="20"/>
              </w:rPr>
              <w:t xml:space="preserve">- </w:t>
            </w:r>
            <w:r w:rsidRPr="004931C8">
              <w:rPr>
                <w:rFonts w:cs="Arial"/>
                <w:sz w:val="20"/>
                <w:szCs w:val="20"/>
              </w:rPr>
              <w:t>Prawo budowlane (</w:t>
            </w:r>
            <w:proofErr w:type="spellStart"/>
            <w:r w:rsidRPr="004931C8">
              <w:rPr>
                <w:rFonts w:cs="Arial"/>
                <w:sz w:val="20"/>
                <w:szCs w:val="20"/>
              </w:rPr>
              <w:t>t.j</w:t>
            </w:r>
            <w:proofErr w:type="spellEnd"/>
            <w:r w:rsidRPr="004931C8">
              <w:rPr>
                <w:rFonts w:cs="Arial"/>
                <w:sz w:val="20"/>
                <w:szCs w:val="20"/>
              </w:rPr>
              <w:t xml:space="preserve">.: Dz.U. z 2025 r., poz. 418 z </w:t>
            </w:r>
            <w:proofErr w:type="spellStart"/>
            <w:r w:rsidRPr="004931C8">
              <w:rPr>
                <w:rFonts w:cs="Arial"/>
                <w:sz w:val="20"/>
                <w:szCs w:val="20"/>
              </w:rPr>
              <w:t>późn</w:t>
            </w:r>
            <w:proofErr w:type="spellEnd"/>
            <w:r w:rsidRPr="004931C8">
              <w:rPr>
                <w:rFonts w:cs="Arial"/>
                <w:sz w:val="20"/>
                <w:szCs w:val="20"/>
              </w:rPr>
              <w:t xml:space="preserve">. zm.). </w:t>
            </w:r>
          </w:p>
        </w:tc>
      </w:tr>
      <w:tr w:rsidR="00041581" w14:paraId="19D9F8B4" w14:textId="77777777" w:rsidTr="00935CBD">
        <w:trPr>
          <w:jc w:val="right"/>
        </w:trPr>
        <w:tc>
          <w:tcPr>
            <w:tcW w:w="562" w:type="dxa"/>
          </w:tcPr>
          <w:p w14:paraId="791B194F"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color w:val="000000"/>
                <w:sz w:val="20"/>
                <w:szCs w:val="20"/>
              </w:rPr>
            </w:pPr>
          </w:p>
        </w:tc>
        <w:tc>
          <w:tcPr>
            <w:tcW w:w="2551" w:type="dxa"/>
          </w:tcPr>
          <w:p w14:paraId="2D5539FF" w14:textId="3761EDDC" w:rsidR="00041581" w:rsidRPr="004931C8" w:rsidRDefault="00041581" w:rsidP="0031526B">
            <w:pPr>
              <w:spacing w:before="100" w:beforeAutospacing="1" w:after="100" w:afterAutospacing="1" w:line="240" w:lineRule="auto"/>
              <w:rPr>
                <w:rFonts w:cs="Arial"/>
                <w:b/>
                <w:bCs/>
                <w:sz w:val="20"/>
                <w:szCs w:val="20"/>
              </w:rPr>
            </w:pPr>
            <w:bookmarkStart w:id="7" w:name="_Hlk209788344"/>
            <w:r w:rsidRPr="004931C8">
              <w:rPr>
                <w:rFonts w:cs="Arial"/>
                <w:b/>
                <w:bCs/>
                <w:color w:val="000000"/>
                <w:sz w:val="20"/>
                <w:szCs w:val="20"/>
              </w:rPr>
              <w:t>Protokół Finansowy</w:t>
            </w:r>
            <w:bookmarkEnd w:id="7"/>
          </w:p>
        </w:tc>
        <w:tc>
          <w:tcPr>
            <w:tcW w:w="6984" w:type="dxa"/>
          </w:tcPr>
          <w:p w14:paraId="399EBD89" w14:textId="4DCD1819" w:rsidR="00041581" w:rsidRPr="004931C8" w:rsidRDefault="002305B0" w:rsidP="0031526B">
            <w:pPr>
              <w:spacing w:before="100" w:beforeAutospacing="1" w:after="100" w:afterAutospacing="1" w:line="240" w:lineRule="auto"/>
              <w:rPr>
                <w:rFonts w:cs="Arial"/>
                <w:sz w:val="20"/>
                <w:szCs w:val="20"/>
              </w:rPr>
            </w:pPr>
            <w:r w:rsidRPr="004931C8">
              <w:rPr>
                <w:rFonts w:cs="Arial"/>
                <w:sz w:val="20"/>
                <w:szCs w:val="20"/>
              </w:rPr>
              <w:t>D</w:t>
            </w:r>
            <w:r w:rsidR="00041581" w:rsidRPr="004931C8">
              <w:rPr>
                <w:rFonts w:cs="Arial"/>
                <w:sz w:val="20"/>
                <w:szCs w:val="20"/>
              </w:rPr>
              <w:t>okument przygotowany przez Zamawiającego, który po podpisaniu przez Strony jest podstawą do wystawienia przez Wykonawcę faktury. Podstawą wystawienia Protokołu Finansowego po wykonaniu danego zakresu Prac jest podpisany przez Strony Protokół techniczny.</w:t>
            </w:r>
          </w:p>
        </w:tc>
      </w:tr>
      <w:tr w:rsidR="00041581" w14:paraId="5A270389" w14:textId="77777777" w:rsidTr="00935CBD">
        <w:trPr>
          <w:jc w:val="right"/>
        </w:trPr>
        <w:tc>
          <w:tcPr>
            <w:tcW w:w="562" w:type="dxa"/>
          </w:tcPr>
          <w:p w14:paraId="7043E7EE"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color w:val="000000"/>
                <w:sz w:val="20"/>
                <w:szCs w:val="20"/>
              </w:rPr>
            </w:pPr>
          </w:p>
        </w:tc>
        <w:tc>
          <w:tcPr>
            <w:tcW w:w="2551" w:type="dxa"/>
          </w:tcPr>
          <w:p w14:paraId="24B1341A" w14:textId="689D2E96" w:rsidR="00041581" w:rsidRPr="004931C8" w:rsidRDefault="00041581" w:rsidP="0031526B">
            <w:pPr>
              <w:spacing w:before="100" w:beforeAutospacing="1" w:after="100" w:afterAutospacing="1" w:line="240" w:lineRule="auto"/>
              <w:rPr>
                <w:rFonts w:cs="Arial"/>
                <w:b/>
                <w:bCs/>
                <w:color w:val="000000"/>
                <w:sz w:val="20"/>
                <w:szCs w:val="20"/>
              </w:rPr>
            </w:pPr>
            <w:r w:rsidRPr="004931C8">
              <w:rPr>
                <w:rFonts w:cs="Arial"/>
                <w:b/>
                <w:bCs/>
                <w:color w:val="000000"/>
                <w:sz w:val="20"/>
                <w:szCs w:val="20"/>
              </w:rPr>
              <w:t xml:space="preserve">Protokół </w:t>
            </w:r>
            <w:r w:rsidR="00BD54B1" w:rsidRPr="004931C8">
              <w:rPr>
                <w:rFonts w:cs="Arial"/>
                <w:b/>
                <w:bCs/>
                <w:color w:val="000000"/>
                <w:sz w:val="20"/>
                <w:szCs w:val="20"/>
              </w:rPr>
              <w:t>o</w:t>
            </w:r>
            <w:r w:rsidRPr="004931C8">
              <w:rPr>
                <w:rFonts w:cs="Arial"/>
                <w:b/>
                <w:bCs/>
                <w:color w:val="000000"/>
                <w:sz w:val="20"/>
                <w:szCs w:val="20"/>
              </w:rPr>
              <w:t>dbioru</w:t>
            </w:r>
          </w:p>
        </w:tc>
        <w:tc>
          <w:tcPr>
            <w:tcW w:w="6984" w:type="dxa"/>
          </w:tcPr>
          <w:p w14:paraId="3D289D4A" w14:textId="120DA357" w:rsidR="00041581" w:rsidRPr="004931C8" w:rsidRDefault="00D61D6C" w:rsidP="0031526B">
            <w:pPr>
              <w:spacing w:before="100" w:beforeAutospacing="1" w:after="100" w:afterAutospacing="1" w:line="240" w:lineRule="auto"/>
              <w:rPr>
                <w:rFonts w:cs="Arial"/>
                <w:sz w:val="20"/>
                <w:szCs w:val="20"/>
              </w:rPr>
            </w:pPr>
            <w:r w:rsidRPr="004931C8">
              <w:rPr>
                <w:rFonts w:cs="Arial"/>
                <w:sz w:val="20"/>
                <w:szCs w:val="20"/>
              </w:rPr>
              <w:t>D</w:t>
            </w:r>
            <w:r w:rsidR="00041581" w:rsidRPr="004931C8">
              <w:rPr>
                <w:rFonts w:cs="Arial"/>
                <w:sz w:val="20"/>
                <w:szCs w:val="20"/>
              </w:rPr>
              <w:t>okument podpisywany przez Strony po zakończeniu danego zakresu Prac w ramach realizacji Umowy, poświadczający należyte ich wykonanie przez Wykonawcę.</w:t>
            </w:r>
          </w:p>
        </w:tc>
      </w:tr>
      <w:tr w:rsidR="00041581" w14:paraId="32C77BEC" w14:textId="77777777" w:rsidTr="00935CBD">
        <w:trPr>
          <w:jc w:val="right"/>
        </w:trPr>
        <w:tc>
          <w:tcPr>
            <w:tcW w:w="562" w:type="dxa"/>
          </w:tcPr>
          <w:p w14:paraId="4AC0CCC5"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color w:val="000000"/>
                <w:sz w:val="20"/>
                <w:szCs w:val="20"/>
              </w:rPr>
            </w:pPr>
          </w:p>
        </w:tc>
        <w:tc>
          <w:tcPr>
            <w:tcW w:w="2551" w:type="dxa"/>
          </w:tcPr>
          <w:p w14:paraId="34BF9430" w14:textId="6C534E79" w:rsidR="00041581" w:rsidRPr="004931C8" w:rsidRDefault="00041581" w:rsidP="0031526B">
            <w:pPr>
              <w:spacing w:before="100" w:beforeAutospacing="1" w:after="100" w:afterAutospacing="1" w:line="240" w:lineRule="auto"/>
              <w:rPr>
                <w:rFonts w:cs="Arial"/>
                <w:b/>
                <w:bCs/>
                <w:color w:val="000000"/>
                <w:sz w:val="20"/>
                <w:szCs w:val="20"/>
              </w:rPr>
            </w:pPr>
            <w:r w:rsidRPr="004931C8">
              <w:rPr>
                <w:rFonts w:cs="Arial"/>
                <w:b/>
                <w:bCs/>
                <w:color w:val="000000"/>
                <w:sz w:val="20"/>
                <w:szCs w:val="20"/>
              </w:rPr>
              <w:t>Protokół techniczny</w:t>
            </w:r>
          </w:p>
        </w:tc>
        <w:tc>
          <w:tcPr>
            <w:tcW w:w="6984" w:type="dxa"/>
          </w:tcPr>
          <w:p w14:paraId="34A4D68C" w14:textId="0E5990A5" w:rsidR="00041581" w:rsidRPr="004931C8" w:rsidRDefault="00D61D6C" w:rsidP="0031526B">
            <w:pPr>
              <w:spacing w:before="100" w:beforeAutospacing="1" w:after="100" w:afterAutospacing="1" w:line="240" w:lineRule="auto"/>
              <w:rPr>
                <w:rFonts w:cs="Arial"/>
                <w:sz w:val="20"/>
                <w:szCs w:val="20"/>
              </w:rPr>
            </w:pPr>
            <w:r w:rsidRPr="004931C8">
              <w:rPr>
                <w:rFonts w:cs="Arial"/>
                <w:sz w:val="20"/>
                <w:szCs w:val="20"/>
              </w:rPr>
              <w:t>D</w:t>
            </w:r>
            <w:r w:rsidR="00041581" w:rsidRPr="004931C8">
              <w:rPr>
                <w:rFonts w:cs="Arial"/>
                <w:sz w:val="20"/>
                <w:szCs w:val="20"/>
              </w:rPr>
              <w:t xml:space="preserve">okument podpisany przez Strony po podpisaniu odpowiednich dla danego zakresu </w:t>
            </w:r>
            <w:r w:rsidRPr="004931C8">
              <w:rPr>
                <w:rFonts w:cs="Arial"/>
                <w:sz w:val="20"/>
                <w:szCs w:val="20"/>
              </w:rPr>
              <w:t>P</w:t>
            </w:r>
            <w:r w:rsidR="00041581" w:rsidRPr="004931C8">
              <w:rPr>
                <w:rFonts w:cs="Arial"/>
                <w:sz w:val="20"/>
                <w:szCs w:val="20"/>
              </w:rPr>
              <w:t>rac Protokołów odbioru. Protokół techniczny jest podstawą do wystawienia przez Zamawiającego Protokołu Finansowego uprawniającego Wykonawcę do wystawienia faktury.</w:t>
            </w:r>
          </w:p>
        </w:tc>
      </w:tr>
      <w:tr w:rsidR="00041581" w14:paraId="78A8E48C" w14:textId="77777777" w:rsidTr="00935CBD">
        <w:trPr>
          <w:jc w:val="right"/>
        </w:trPr>
        <w:tc>
          <w:tcPr>
            <w:tcW w:w="562" w:type="dxa"/>
          </w:tcPr>
          <w:p w14:paraId="3AE4FE96"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color w:val="000000"/>
                <w:sz w:val="20"/>
                <w:szCs w:val="20"/>
              </w:rPr>
            </w:pPr>
          </w:p>
        </w:tc>
        <w:tc>
          <w:tcPr>
            <w:tcW w:w="2551" w:type="dxa"/>
          </w:tcPr>
          <w:p w14:paraId="3A33F750" w14:textId="057A2B8A" w:rsidR="00041581" w:rsidRPr="004931C8" w:rsidRDefault="00041581" w:rsidP="0031526B">
            <w:pPr>
              <w:spacing w:before="100" w:beforeAutospacing="1" w:after="100" w:afterAutospacing="1" w:line="240" w:lineRule="auto"/>
              <w:rPr>
                <w:rFonts w:cs="Arial"/>
                <w:b/>
                <w:bCs/>
                <w:color w:val="000000"/>
                <w:sz w:val="20"/>
                <w:szCs w:val="20"/>
              </w:rPr>
            </w:pPr>
            <w:r w:rsidRPr="004931C8">
              <w:rPr>
                <w:rFonts w:cs="Arial"/>
                <w:b/>
                <w:bCs/>
                <w:color w:val="000000"/>
                <w:sz w:val="20"/>
                <w:szCs w:val="20"/>
              </w:rPr>
              <w:t>Przedmiot Umowy</w:t>
            </w:r>
          </w:p>
        </w:tc>
        <w:tc>
          <w:tcPr>
            <w:tcW w:w="6984" w:type="dxa"/>
          </w:tcPr>
          <w:p w14:paraId="76A37ABF" w14:textId="754DB2C8" w:rsidR="00041581" w:rsidRPr="004931C8" w:rsidRDefault="00D61D6C" w:rsidP="0031526B">
            <w:pPr>
              <w:spacing w:before="100" w:beforeAutospacing="1" w:after="100" w:afterAutospacing="1" w:line="240" w:lineRule="auto"/>
              <w:rPr>
                <w:rFonts w:cs="Arial"/>
                <w:sz w:val="20"/>
                <w:szCs w:val="20"/>
              </w:rPr>
            </w:pPr>
            <w:r w:rsidRPr="004931C8">
              <w:rPr>
                <w:rFonts w:cs="Arial"/>
                <w:sz w:val="20"/>
                <w:szCs w:val="20"/>
              </w:rPr>
              <w:t>W</w:t>
            </w:r>
            <w:r w:rsidR="00041581" w:rsidRPr="004931C8">
              <w:rPr>
                <w:rFonts w:cs="Arial"/>
                <w:sz w:val="20"/>
                <w:szCs w:val="20"/>
              </w:rPr>
              <w:t>ykonanie w formule „pod klucz” kompletnego Przedsięwzięcia zgodnie z niniejszą Umową i Załącznikami do Umowy</w:t>
            </w:r>
          </w:p>
        </w:tc>
      </w:tr>
      <w:tr w:rsidR="00041581" w14:paraId="47B22525" w14:textId="77777777" w:rsidTr="00935CBD">
        <w:trPr>
          <w:jc w:val="right"/>
        </w:trPr>
        <w:tc>
          <w:tcPr>
            <w:tcW w:w="562" w:type="dxa"/>
          </w:tcPr>
          <w:p w14:paraId="1B952E4D"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color w:val="000000"/>
                <w:sz w:val="20"/>
                <w:szCs w:val="20"/>
              </w:rPr>
            </w:pPr>
          </w:p>
        </w:tc>
        <w:tc>
          <w:tcPr>
            <w:tcW w:w="2551" w:type="dxa"/>
          </w:tcPr>
          <w:p w14:paraId="6C4A0222" w14:textId="74FCA6BA" w:rsidR="00041581" w:rsidRPr="004931C8" w:rsidRDefault="00041581" w:rsidP="0031526B">
            <w:pPr>
              <w:spacing w:before="100" w:beforeAutospacing="1" w:after="100" w:afterAutospacing="1" w:line="240" w:lineRule="auto"/>
              <w:rPr>
                <w:rFonts w:cs="Arial"/>
                <w:b/>
                <w:bCs/>
                <w:color w:val="000000"/>
                <w:sz w:val="20"/>
                <w:szCs w:val="20"/>
              </w:rPr>
            </w:pPr>
            <w:r w:rsidRPr="004931C8">
              <w:rPr>
                <w:rFonts w:cs="Arial"/>
                <w:b/>
                <w:bCs/>
                <w:color w:val="000000"/>
                <w:sz w:val="20"/>
                <w:szCs w:val="20"/>
              </w:rPr>
              <w:t>Przedsięwzięcie</w:t>
            </w:r>
          </w:p>
        </w:tc>
        <w:tc>
          <w:tcPr>
            <w:tcW w:w="6984" w:type="dxa"/>
          </w:tcPr>
          <w:p w14:paraId="6E40D181" w14:textId="6CAA84F4" w:rsidR="00041581" w:rsidRPr="004931C8" w:rsidRDefault="00BB0977" w:rsidP="0031526B">
            <w:pPr>
              <w:spacing w:before="100" w:beforeAutospacing="1" w:after="100" w:afterAutospacing="1" w:line="240" w:lineRule="auto"/>
              <w:rPr>
                <w:rFonts w:cs="Arial"/>
                <w:sz w:val="20"/>
                <w:szCs w:val="20"/>
              </w:rPr>
            </w:pPr>
            <w:r w:rsidRPr="004931C8">
              <w:rPr>
                <w:rFonts w:cs="Arial"/>
                <w:sz w:val="20"/>
                <w:szCs w:val="20"/>
              </w:rPr>
              <w:t>B</w:t>
            </w:r>
            <w:r w:rsidR="00041581" w:rsidRPr="004931C8">
              <w:rPr>
                <w:rFonts w:cs="Arial"/>
                <w:sz w:val="20"/>
                <w:szCs w:val="20"/>
              </w:rPr>
              <w:t>udow</w:t>
            </w:r>
            <w:r w:rsidRPr="004931C8">
              <w:rPr>
                <w:rFonts w:cs="Arial"/>
                <w:sz w:val="20"/>
                <w:szCs w:val="20"/>
              </w:rPr>
              <w:t>a</w:t>
            </w:r>
            <w:r w:rsidR="00041581" w:rsidRPr="004931C8">
              <w:rPr>
                <w:rFonts w:cs="Arial"/>
                <w:sz w:val="20"/>
                <w:szCs w:val="20"/>
              </w:rPr>
              <w:t xml:space="preserve"> oraz przyłączenie rozdzielni R110-ECZ do sieci </w:t>
            </w:r>
            <w:r w:rsidR="00E011CD" w:rsidRPr="004931C8">
              <w:rPr>
                <w:rFonts w:cs="Arial"/>
                <w:sz w:val="20"/>
                <w:szCs w:val="20"/>
              </w:rPr>
              <w:t>PSE</w:t>
            </w:r>
            <w:r w:rsidR="00041581" w:rsidRPr="004931C8">
              <w:rPr>
                <w:rFonts w:cs="Arial"/>
                <w:sz w:val="20"/>
                <w:szCs w:val="20"/>
              </w:rPr>
              <w:t xml:space="preserve"> wraz ze wszystkimi budowlami, budynkami, instalacjami, systemami cyfrowymi oraz wszystkimi niezbędnymi urządzeniami zapewniającymi prawidłową pracę </w:t>
            </w:r>
            <w:r w:rsidR="00041581" w:rsidRPr="004931C8">
              <w:rPr>
                <w:rFonts w:cs="Arial"/>
                <w:color w:val="000000"/>
                <w:sz w:val="20"/>
                <w:szCs w:val="20"/>
              </w:rPr>
              <w:t>R110-ECZ</w:t>
            </w:r>
            <w:r w:rsidR="00041581" w:rsidRPr="004931C8">
              <w:rPr>
                <w:rFonts w:cs="Arial"/>
                <w:sz w:val="20"/>
                <w:szCs w:val="20"/>
              </w:rPr>
              <w:t xml:space="preserve"> zgodnie z wymaganiami niniejszej Umowy oraz Umowy </w:t>
            </w:r>
            <w:r w:rsidR="00D82D9F">
              <w:rPr>
                <w:rFonts w:cs="Arial"/>
                <w:sz w:val="20"/>
                <w:szCs w:val="20"/>
              </w:rPr>
              <w:br/>
            </w:r>
            <w:r w:rsidR="00041581" w:rsidRPr="004931C8">
              <w:rPr>
                <w:rFonts w:cs="Arial"/>
                <w:sz w:val="20"/>
                <w:szCs w:val="20"/>
              </w:rPr>
              <w:t>o przyłączenie w zakresie realizacji Etapu 1 Obiektu</w:t>
            </w:r>
            <w:r w:rsidR="008255B0" w:rsidRPr="004931C8">
              <w:rPr>
                <w:rFonts w:cs="Arial"/>
                <w:sz w:val="20"/>
                <w:szCs w:val="20"/>
              </w:rPr>
              <w:t>.</w:t>
            </w:r>
          </w:p>
        </w:tc>
      </w:tr>
      <w:tr w:rsidR="00041581" w14:paraId="357E498E" w14:textId="77777777" w:rsidTr="00935CBD">
        <w:trPr>
          <w:jc w:val="right"/>
        </w:trPr>
        <w:tc>
          <w:tcPr>
            <w:tcW w:w="562" w:type="dxa"/>
          </w:tcPr>
          <w:p w14:paraId="0B47DB57" w14:textId="77777777" w:rsidR="00041581" w:rsidRPr="004931C8" w:rsidDel="003811ED" w:rsidRDefault="00041581" w:rsidP="00B7776D">
            <w:pPr>
              <w:pStyle w:val="Akapitzlist"/>
              <w:numPr>
                <w:ilvl w:val="0"/>
                <w:numId w:val="137"/>
              </w:numPr>
              <w:spacing w:before="100" w:beforeAutospacing="1" w:after="100" w:afterAutospacing="1" w:line="240" w:lineRule="auto"/>
              <w:jc w:val="left"/>
              <w:rPr>
                <w:rFonts w:cs="Arial"/>
                <w:color w:val="000000"/>
                <w:sz w:val="20"/>
                <w:szCs w:val="20"/>
              </w:rPr>
            </w:pPr>
          </w:p>
        </w:tc>
        <w:tc>
          <w:tcPr>
            <w:tcW w:w="2551" w:type="dxa"/>
          </w:tcPr>
          <w:p w14:paraId="1847C9D8" w14:textId="0074D535" w:rsidR="00041581" w:rsidRPr="004931C8" w:rsidRDefault="00041581" w:rsidP="00ED6247">
            <w:pPr>
              <w:spacing w:before="100" w:beforeAutospacing="1" w:after="100" w:afterAutospacing="1" w:line="240" w:lineRule="auto"/>
              <w:jc w:val="left"/>
              <w:rPr>
                <w:rFonts w:cs="Arial"/>
                <w:b/>
                <w:bCs/>
                <w:color w:val="000000"/>
                <w:sz w:val="20"/>
                <w:szCs w:val="20"/>
              </w:rPr>
            </w:pPr>
            <w:r w:rsidRPr="004931C8">
              <w:rPr>
                <w:rFonts w:cs="Arial"/>
                <w:b/>
                <w:bCs/>
                <w:color w:val="000000"/>
                <w:sz w:val="20"/>
                <w:szCs w:val="20"/>
              </w:rPr>
              <w:t>Przekazanie do Eksploatacji</w:t>
            </w:r>
          </w:p>
        </w:tc>
        <w:tc>
          <w:tcPr>
            <w:tcW w:w="6984" w:type="dxa"/>
          </w:tcPr>
          <w:p w14:paraId="15172F4D" w14:textId="0773E6EE" w:rsidR="00041581" w:rsidRPr="004931C8" w:rsidRDefault="00041581" w:rsidP="0031526B">
            <w:pPr>
              <w:spacing w:before="100" w:beforeAutospacing="1" w:after="100" w:afterAutospacing="1" w:line="240" w:lineRule="auto"/>
              <w:rPr>
                <w:rFonts w:cs="Arial"/>
                <w:sz w:val="20"/>
                <w:szCs w:val="20"/>
              </w:rPr>
            </w:pPr>
            <w:r w:rsidRPr="004931C8">
              <w:rPr>
                <w:rFonts w:cs="Arial"/>
                <w:sz w:val="20"/>
                <w:szCs w:val="20"/>
              </w:rPr>
              <w:t xml:space="preserve">Opisane w Umowie i </w:t>
            </w:r>
            <w:r w:rsidRPr="004931C8">
              <w:rPr>
                <w:rFonts w:cs="Arial"/>
                <w:b/>
                <w:sz w:val="20"/>
                <w:szCs w:val="20"/>
              </w:rPr>
              <w:t>Załączniku</w:t>
            </w:r>
            <w:r w:rsidRPr="004931C8">
              <w:rPr>
                <w:rFonts w:cs="Arial"/>
                <w:sz w:val="20"/>
                <w:szCs w:val="20"/>
              </w:rPr>
              <w:t xml:space="preserve"> </w:t>
            </w:r>
            <w:r w:rsidRPr="004931C8">
              <w:rPr>
                <w:rFonts w:cs="Arial"/>
                <w:b/>
                <w:sz w:val="20"/>
                <w:szCs w:val="20"/>
              </w:rPr>
              <w:t>nr 6</w:t>
            </w:r>
            <w:r w:rsidRPr="004931C8">
              <w:rPr>
                <w:rFonts w:cs="Arial"/>
                <w:sz w:val="20"/>
                <w:szCs w:val="20"/>
              </w:rPr>
              <w:t xml:space="preserve"> do Umowy zakończenie wszystkich Prac, za wyjątkiem zobowiązań w Okresie Gwarancji i w okresie </w:t>
            </w:r>
            <w:r w:rsidR="000C5E2C" w:rsidRPr="004931C8">
              <w:rPr>
                <w:rFonts w:cs="Arial"/>
                <w:sz w:val="20"/>
                <w:szCs w:val="20"/>
              </w:rPr>
              <w:t>r</w:t>
            </w:r>
            <w:r w:rsidRPr="004931C8">
              <w:rPr>
                <w:rFonts w:cs="Arial"/>
                <w:sz w:val="20"/>
                <w:szCs w:val="20"/>
              </w:rPr>
              <w:t xml:space="preserve">ękojmi, </w:t>
            </w:r>
            <w:r w:rsidR="008C2E7C">
              <w:rPr>
                <w:rFonts w:cs="Arial"/>
                <w:sz w:val="20"/>
                <w:szCs w:val="20"/>
              </w:rPr>
              <w:br/>
            </w:r>
            <w:r w:rsidRPr="004931C8">
              <w:rPr>
                <w:rFonts w:cs="Arial"/>
                <w:sz w:val="20"/>
                <w:szCs w:val="20"/>
              </w:rPr>
              <w:t xml:space="preserve">w tym m.in. zakończenie z wynikiem pozytywnym Ruchu Próbnego </w:t>
            </w:r>
            <w:r w:rsidR="008C2E7C">
              <w:rPr>
                <w:rFonts w:cs="Arial"/>
                <w:sz w:val="20"/>
                <w:szCs w:val="20"/>
              </w:rPr>
              <w:br/>
            </w:r>
            <w:r w:rsidRPr="004931C8">
              <w:rPr>
                <w:rFonts w:cs="Arial"/>
                <w:sz w:val="20"/>
                <w:szCs w:val="20"/>
              </w:rPr>
              <w:t xml:space="preserve">i uzyskanie pozwolenia na użytkowanie </w:t>
            </w:r>
            <w:r w:rsidR="001F05EC" w:rsidRPr="004931C8">
              <w:rPr>
                <w:rFonts w:cs="Arial"/>
                <w:sz w:val="20"/>
                <w:szCs w:val="20"/>
              </w:rPr>
              <w:t>Przedsięwzięcia</w:t>
            </w:r>
            <w:r w:rsidRPr="004931C8">
              <w:rPr>
                <w:rFonts w:cs="Arial"/>
                <w:sz w:val="20"/>
                <w:szCs w:val="20"/>
              </w:rPr>
              <w:t xml:space="preserve">. Za datę Przekazania do </w:t>
            </w:r>
            <w:r w:rsidR="00D239AA" w:rsidRPr="004931C8">
              <w:rPr>
                <w:rFonts w:cs="Arial"/>
                <w:sz w:val="20"/>
                <w:szCs w:val="20"/>
              </w:rPr>
              <w:t>E</w:t>
            </w:r>
            <w:r w:rsidRPr="004931C8">
              <w:rPr>
                <w:rFonts w:cs="Arial"/>
                <w:sz w:val="20"/>
                <w:szCs w:val="20"/>
              </w:rPr>
              <w:t xml:space="preserve">ksploatacji uznaje się dzień podpisania Protokołu komisji odbioru technicznego i przekazania do eksploatacji zadania inwestycyjnego. Przekazanie do </w:t>
            </w:r>
            <w:r w:rsidR="00D239AA" w:rsidRPr="004931C8">
              <w:rPr>
                <w:rFonts w:cs="Arial"/>
                <w:sz w:val="20"/>
                <w:szCs w:val="20"/>
              </w:rPr>
              <w:t>E</w:t>
            </w:r>
            <w:r w:rsidRPr="004931C8">
              <w:rPr>
                <w:rFonts w:cs="Arial"/>
                <w:sz w:val="20"/>
                <w:szCs w:val="20"/>
              </w:rPr>
              <w:t xml:space="preserve">ksploatacji rozpoczyna bieg Okresu Gwarancji i okresu Rękojmi.  </w:t>
            </w:r>
          </w:p>
        </w:tc>
      </w:tr>
      <w:tr w:rsidR="001B77F1" w14:paraId="789AD311" w14:textId="77777777" w:rsidTr="00935CBD">
        <w:trPr>
          <w:jc w:val="right"/>
        </w:trPr>
        <w:tc>
          <w:tcPr>
            <w:tcW w:w="562" w:type="dxa"/>
          </w:tcPr>
          <w:p w14:paraId="5FD1807F" w14:textId="77777777" w:rsidR="001B77F1" w:rsidRPr="004931C8" w:rsidDel="003811ED" w:rsidRDefault="001B77F1" w:rsidP="00B7776D">
            <w:pPr>
              <w:pStyle w:val="Akapitzlist"/>
              <w:numPr>
                <w:ilvl w:val="0"/>
                <w:numId w:val="137"/>
              </w:numPr>
              <w:spacing w:before="100" w:beforeAutospacing="1" w:after="100" w:afterAutospacing="1" w:line="240" w:lineRule="auto"/>
              <w:jc w:val="left"/>
              <w:rPr>
                <w:rFonts w:cs="Arial"/>
                <w:color w:val="000000"/>
                <w:sz w:val="20"/>
                <w:szCs w:val="20"/>
              </w:rPr>
            </w:pPr>
          </w:p>
        </w:tc>
        <w:tc>
          <w:tcPr>
            <w:tcW w:w="2551" w:type="dxa"/>
          </w:tcPr>
          <w:p w14:paraId="033B7A08" w14:textId="567379CD" w:rsidR="001B77F1" w:rsidRPr="004931C8" w:rsidDel="003811ED" w:rsidRDefault="001B77F1" w:rsidP="00ED6247">
            <w:pPr>
              <w:spacing w:before="100" w:beforeAutospacing="1" w:after="100" w:afterAutospacing="1" w:line="240" w:lineRule="auto"/>
              <w:jc w:val="left"/>
              <w:rPr>
                <w:rFonts w:cs="Arial"/>
                <w:b/>
                <w:bCs/>
                <w:color w:val="000000"/>
                <w:sz w:val="20"/>
                <w:szCs w:val="20"/>
              </w:rPr>
            </w:pPr>
            <w:r w:rsidRPr="004931C8">
              <w:rPr>
                <w:rFonts w:cs="Arial"/>
                <w:b/>
                <w:bCs/>
                <w:color w:val="000000"/>
                <w:sz w:val="20"/>
                <w:szCs w:val="20"/>
              </w:rPr>
              <w:t xml:space="preserve">PSE </w:t>
            </w:r>
          </w:p>
        </w:tc>
        <w:tc>
          <w:tcPr>
            <w:tcW w:w="6984" w:type="dxa"/>
          </w:tcPr>
          <w:p w14:paraId="1BC53BFB" w14:textId="70D30091" w:rsidR="001B77F1" w:rsidRPr="004931C8" w:rsidRDefault="001B77F1" w:rsidP="0031526B">
            <w:pPr>
              <w:spacing w:before="100" w:beforeAutospacing="1" w:after="100" w:afterAutospacing="1" w:line="240" w:lineRule="auto"/>
              <w:rPr>
                <w:rFonts w:cs="Arial"/>
                <w:sz w:val="20"/>
                <w:szCs w:val="20"/>
              </w:rPr>
            </w:pPr>
            <w:r w:rsidRPr="004931C8">
              <w:rPr>
                <w:rFonts w:cs="Arial"/>
                <w:sz w:val="20"/>
                <w:szCs w:val="20"/>
              </w:rPr>
              <w:t>Polskie Sieci Elektroenergetyczne S.A.</w:t>
            </w:r>
          </w:p>
        </w:tc>
      </w:tr>
      <w:tr w:rsidR="00041581" w14:paraId="70B17A3C" w14:textId="77777777" w:rsidTr="00935CBD">
        <w:trPr>
          <w:jc w:val="right"/>
        </w:trPr>
        <w:tc>
          <w:tcPr>
            <w:tcW w:w="562" w:type="dxa"/>
          </w:tcPr>
          <w:p w14:paraId="49FB4061"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color w:val="000000"/>
                <w:sz w:val="20"/>
                <w:szCs w:val="20"/>
              </w:rPr>
            </w:pPr>
          </w:p>
        </w:tc>
        <w:tc>
          <w:tcPr>
            <w:tcW w:w="2551" w:type="dxa"/>
          </w:tcPr>
          <w:p w14:paraId="1F2FE61E" w14:textId="42E4436B" w:rsidR="00041581" w:rsidRPr="004931C8" w:rsidRDefault="00041581" w:rsidP="003811ED">
            <w:pPr>
              <w:spacing w:before="100" w:beforeAutospacing="1" w:after="100" w:afterAutospacing="1" w:line="240" w:lineRule="auto"/>
              <w:rPr>
                <w:rFonts w:cs="Arial"/>
                <w:b/>
                <w:bCs/>
                <w:color w:val="000000"/>
                <w:sz w:val="20"/>
                <w:szCs w:val="20"/>
              </w:rPr>
            </w:pPr>
            <w:r w:rsidRPr="004931C8">
              <w:rPr>
                <w:rFonts w:cs="Arial"/>
                <w:b/>
                <w:bCs/>
                <w:color w:val="000000"/>
                <w:sz w:val="20"/>
                <w:szCs w:val="20"/>
              </w:rPr>
              <w:t xml:space="preserve">R110-ECZ </w:t>
            </w:r>
          </w:p>
        </w:tc>
        <w:tc>
          <w:tcPr>
            <w:tcW w:w="6984" w:type="dxa"/>
          </w:tcPr>
          <w:p w14:paraId="0B9BBD15" w14:textId="59A95048" w:rsidR="00041581" w:rsidRPr="004931C8" w:rsidRDefault="00041581" w:rsidP="003811ED">
            <w:pPr>
              <w:spacing w:before="100" w:beforeAutospacing="1" w:after="100" w:afterAutospacing="1" w:line="240" w:lineRule="auto"/>
              <w:rPr>
                <w:rFonts w:cs="Arial"/>
                <w:sz w:val="20"/>
                <w:szCs w:val="20"/>
              </w:rPr>
            </w:pPr>
            <w:r w:rsidRPr="004931C8">
              <w:rPr>
                <w:rFonts w:cs="Arial"/>
                <w:sz w:val="20"/>
                <w:szCs w:val="20"/>
              </w:rPr>
              <w:t>Kompletna nowa rozdzielnica 110kV w wykonaniu wnętrzowym (bez czynnika izolacyjnego w postaci gazu SF6), zlokalizowana na terenie EC Żerań, przyłączona do istniejącej rozdzielni GIS110-SE Praga należącej do PSE dwoma przyłączami (Przyłącze nr 1 i Przyłącze nr 2).</w:t>
            </w:r>
          </w:p>
        </w:tc>
      </w:tr>
      <w:tr w:rsidR="00041581" w14:paraId="0E273B0E" w14:textId="77777777" w:rsidTr="00935CBD">
        <w:trPr>
          <w:jc w:val="right"/>
        </w:trPr>
        <w:tc>
          <w:tcPr>
            <w:tcW w:w="562" w:type="dxa"/>
          </w:tcPr>
          <w:p w14:paraId="0A518621"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2428A9E9" w14:textId="3A0001BB" w:rsidR="00041581" w:rsidRPr="004931C8" w:rsidRDefault="00041581" w:rsidP="0031526B">
            <w:pPr>
              <w:spacing w:before="100" w:beforeAutospacing="1" w:after="100" w:afterAutospacing="1" w:line="240" w:lineRule="auto"/>
              <w:rPr>
                <w:rFonts w:cs="Arial"/>
                <w:b/>
                <w:bCs/>
                <w:color w:val="000000"/>
                <w:sz w:val="20"/>
                <w:szCs w:val="20"/>
              </w:rPr>
            </w:pPr>
            <w:r w:rsidRPr="004931C8">
              <w:rPr>
                <w:rFonts w:cs="Arial"/>
                <w:b/>
                <w:bCs/>
                <w:sz w:val="20"/>
                <w:szCs w:val="20"/>
              </w:rPr>
              <w:t>R110- SE Praga</w:t>
            </w:r>
          </w:p>
        </w:tc>
        <w:tc>
          <w:tcPr>
            <w:tcW w:w="6984" w:type="dxa"/>
          </w:tcPr>
          <w:p w14:paraId="470B0E0F" w14:textId="61508845" w:rsidR="00041581" w:rsidRPr="004931C8" w:rsidRDefault="00041581" w:rsidP="0031526B">
            <w:pPr>
              <w:spacing w:before="100" w:beforeAutospacing="1" w:after="100" w:afterAutospacing="1" w:line="240" w:lineRule="auto"/>
              <w:rPr>
                <w:rFonts w:cs="Arial"/>
                <w:sz w:val="20"/>
                <w:szCs w:val="20"/>
              </w:rPr>
            </w:pPr>
            <w:r w:rsidRPr="004931C8">
              <w:rPr>
                <w:rFonts w:cs="Arial"/>
                <w:sz w:val="20"/>
                <w:szCs w:val="20"/>
              </w:rPr>
              <w:t xml:space="preserve">Istniejąca rozdzielnia 110 </w:t>
            </w:r>
            <w:proofErr w:type="spellStart"/>
            <w:r w:rsidRPr="004931C8">
              <w:rPr>
                <w:rFonts w:cs="Arial"/>
                <w:sz w:val="20"/>
                <w:szCs w:val="20"/>
              </w:rPr>
              <w:t>kV</w:t>
            </w:r>
            <w:proofErr w:type="spellEnd"/>
            <w:r w:rsidRPr="004931C8">
              <w:rPr>
                <w:rFonts w:cs="Arial"/>
                <w:sz w:val="20"/>
                <w:szCs w:val="20"/>
              </w:rPr>
              <w:t xml:space="preserve"> w stacji elektroenergetycznej SE Praga należącej do Operatora PSE S.A., będącej miejscem przyłączenia nowej R110-ECZ (do pól nr 12 i 19).</w:t>
            </w:r>
          </w:p>
        </w:tc>
      </w:tr>
      <w:tr w:rsidR="00041581" w14:paraId="2345ED94" w14:textId="77777777" w:rsidTr="00935CBD">
        <w:trPr>
          <w:jc w:val="right"/>
        </w:trPr>
        <w:tc>
          <w:tcPr>
            <w:tcW w:w="562" w:type="dxa"/>
          </w:tcPr>
          <w:p w14:paraId="005343A3"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39AF38EF" w14:textId="0BCE31A5" w:rsidR="00041581" w:rsidRPr="004931C8" w:rsidRDefault="00041581" w:rsidP="0031526B">
            <w:pPr>
              <w:spacing w:before="100" w:beforeAutospacing="1" w:after="100" w:afterAutospacing="1" w:line="240" w:lineRule="auto"/>
              <w:rPr>
                <w:rFonts w:cs="Arial"/>
                <w:b/>
                <w:bCs/>
                <w:sz w:val="20"/>
                <w:szCs w:val="20"/>
              </w:rPr>
            </w:pPr>
            <w:r w:rsidRPr="004931C8">
              <w:rPr>
                <w:rFonts w:cs="Arial"/>
                <w:b/>
                <w:bCs/>
                <w:sz w:val="20"/>
                <w:szCs w:val="20"/>
              </w:rPr>
              <w:t>Roboty Budowlane</w:t>
            </w:r>
          </w:p>
        </w:tc>
        <w:tc>
          <w:tcPr>
            <w:tcW w:w="6984" w:type="dxa"/>
          </w:tcPr>
          <w:p w14:paraId="1227FDF2" w14:textId="2CE5F180" w:rsidR="00041581" w:rsidRPr="004931C8" w:rsidRDefault="00C363CD" w:rsidP="0031526B">
            <w:pPr>
              <w:spacing w:before="100" w:beforeAutospacing="1" w:after="100" w:afterAutospacing="1" w:line="240" w:lineRule="auto"/>
              <w:rPr>
                <w:rFonts w:cs="Arial"/>
                <w:sz w:val="20"/>
                <w:szCs w:val="20"/>
              </w:rPr>
            </w:pPr>
            <w:r w:rsidRPr="004931C8">
              <w:rPr>
                <w:rFonts w:cs="Arial"/>
                <w:sz w:val="20"/>
                <w:szCs w:val="20"/>
              </w:rPr>
              <w:t>W</w:t>
            </w:r>
            <w:r w:rsidR="00041581" w:rsidRPr="004931C8">
              <w:rPr>
                <w:rFonts w:cs="Arial"/>
                <w:sz w:val="20"/>
                <w:szCs w:val="20"/>
              </w:rPr>
              <w:t>ykonanie robót budowlanych, w rozumieniu ustawy – Prawo budowlane stanowiących część Przedmiotu Umowy.</w:t>
            </w:r>
          </w:p>
        </w:tc>
      </w:tr>
      <w:tr w:rsidR="00041581" w14:paraId="08D9FE5C" w14:textId="77777777" w:rsidTr="00935CBD">
        <w:trPr>
          <w:jc w:val="right"/>
        </w:trPr>
        <w:tc>
          <w:tcPr>
            <w:tcW w:w="562" w:type="dxa"/>
          </w:tcPr>
          <w:p w14:paraId="1D16B6AA"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6DD899AC" w14:textId="1D4C8F00" w:rsidR="00041581" w:rsidRPr="004931C8" w:rsidRDefault="00041581" w:rsidP="0031526B">
            <w:pPr>
              <w:spacing w:before="100" w:beforeAutospacing="1" w:after="100" w:afterAutospacing="1" w:line="240" w:lineRule="auto"/>
              <w:rPr>
                <w:rFonts w:cs="Arial"/>
                <w:b/>
                <w:bCs/>
                <w:color w:val="000000"/>
                <w:sz w:val="20"/>
                <w:szCs w:val="20"/>
              </w:rPr>
            </w:pPr>
            <w:r w:rsidRPr="004931C8">
              <w:rPr>
                <w:rFonts w:cs="Arial"/>
                <w:b/>
                <w:bCs/>
                <w:sz w:val="20"/>
                <w:szCs w:val="20"/>
              </w:rPr>
              <w:t>ROT-BGP</w:t>
            </w:r>
          </w:p>
        </w:tc>
        <w:tc>
          <w:tcPr>
            <w:tcW w:w="6984" w:type="dxa"/>
          </w:tcPr>
          <w:p w14:paraId="298C5D09" w14:textId="01B4D590" w:rsidR="00041581" w:rsidRPr="004931C8" w:rsidRDefault="00041581" w:rsidP="0031526B">
            <w:pPr>
              <w:spacing w:before="100" w:beforeAutospacing="1" w:after="100" w:afterAutospacing="1" w:line="240" w:lineRule="auto"/>
              <w:rPr>
                <w:rFonts w:cs="Arial"/>
                <w:sz w:val="20"/>
                <w:szCs w:val="20"/>
              </w:rPr>
            </w:pPr>
            <w:r w:rsidRPr="004931C8">
              <w:rPr>
                <w:rFonts w:cs="Arial"/>
                <w:sz w:val="20"/>
                <w:szCs w:val="20"/>
              </w:rPr>
              <w:t>Istniejący rezerwowy transformator 42MVA zasilający potrzeby własne BGP. Obecnie przyłączony i zasilony z pola 19 w R110- SE Praga.</w:t>
            </w:r>
          </w:p>
        </w:tc>
      </w:tr>
      <w:tr w:rsidR="00041581" w14:paraId="34A00C0D" w14:textId="77777777" w:rsidTr="00935CBD">
        <w:trPr>
          <w:jc w:val="right"/>
        </w:trPr>
        <w:tc>
          <w:tcPr>
            <w:tcW w:w="562" w:type="dxa"/>
          </w:tcPr>
          <w:p w14:paraId="10C30601"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1DB6EDA4" w14:textId="509F77C8" w:rsidR="00041581" w:rsidRPr="004931C8" w:rsidRDefault="00041581" w:rsidP="00F3008C">
            <w:pPr>
              <w:spacing w:before="100" w:beforeAutospacing="1" w:after="100" w:afterAutospacing="1" w:line="240" w:lineRule="auto"/>
              <w:rPr>
                <w:rFonts w:cs="Arial"/>
                <w:b/>
                <w:bCs/>
                <w:color w:val="000000"/>
                <w:sz w:val="20"/>
                <w:szCs w:val="20"/>
              </w:rPr>
            </w:pPr>
            <w:r w:rsidRPr="004931C8">
              <w:rPr>
                <w:rFonts w:cs="Arial"/>
                <w:b/>
                <w:bCs/>
                <w:sz w:val="20"/>
                <w:szCs w:val="20"/>
              </w:rPr>
              <w:t>Rozruch</w:t>
            </w:r>
          </w:p>
        </w:tc>
        <w:tc>
          <w:tcPr>
            <w:tcW w:w="6984" w:type="dxa"/>
          </w:tcPr>
          <w:p w14:paraId="0DC75F4F" w14:textId="7E8A3BE9" w:rsidR="00041581" w:rsidRPr="004931C8" w:rsidRDefault="00041581" w:rsidP="00F3008C">
            <w:pPr>
              <w:pStyle w:val="Akapitzlist"/>
              <w:spacing w:line="240" w:lineRule="auto"/>
              <w:ind w:left="34"/>
              <w:rPr>
                <w:rFonts w:cs="Arial"/>
                <w:sz w:val="20"/>
                <w:szCs w:val="20"/>
              </w:rPr>
            </w:pPr>
            <w:r w:rsidRPr="004931C8">
              <w:rPr>
                <w:rFonts w:cs="Arial"/>
                <w:sz w:val="20"/>
                <w:szCs w:val="20"/>
              </w:rPr>
              <w:t>Faza realizacji inwestycji po zakończeniu prac budowlano-montażowych, w trakcie której przeprowadzane są testy i próby funkcjonalne wszystkich poszczególnych urządzeń, instalacji, obiektów i układów technologicznych wchodzących w skład zakresu prac.</w:t>
            </w:r>
          </w:p>
        </w:tc>
      </w:tr>
      <w:tr w:rsidR="00041581" w14:paraId="2A0E7030" w14:textId="77777777" w:rsidTr="00935CBD">
        <w:trPr>
          <w:jc w:val="right"/>
        </w:trPr>
        <w:tc>
          <w:tcPr>
            <w:tcW w:w="562" w:type="dxa"/>
          </w:tcPr>
          <w:p w14:paraId="0A8C4B7C"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5A26D340" w14:textId="499A6B92" w:rsidR="00041581" w:rsidRPr="004931C8" w:rsidRDefault="00041581" w:rsidP="00F3008C">
            <w:pPr>
              <w:spacing w:before="100" w:beforeAutospacing="1" w:after="100" w:afterAutospacing="1" w:line="240" w:lineRule="auto"/>
              <w:rPr>
                <w:rFonts w:cs="Arial"/>
                <w:b/>
                <w:bCs/>
                <w:sz w:val="20"/>
                <w:szCs w:val="20"/>
              </w:rPr>
            </w:pPr>
            <w:r w:rsidRPr="004931C8">
              <w:rPr>
                <w:rFonts w:cs="Arial"/>
                <w:b/>
                <w:bCs/>
                <w:sz w:val="20"/>
                <w:szCs w:val="20"/>
              </w:rPr>
              <w:t>Ruch próbny</w:t>
            </w:r>
          </w:p>
        </w:tc>
        <w:tc>
          <w:tcPr>
            <w:tcW w:w="6984" w:type="dxa"/>
          </w:tcPr>
          <w:p w14:paraId="1E83317E" w14:textId="34681212" w:rsidR="00041581" w:rsidRPr="004931C8" w:rsidRDefault="00041581" w:rsidP="00F3008C">
            <w:pPr>
              <w:spacing w:before="100" w:beforeAutospacing="1" w:after="100" w:afterAutospacing="1" w:line="240" w:lineRule="auto"/>
              <w:rPr>
                <w:rFonts w:cs="Arial"/>
                <w:sz w:val="20"/>
                <w:szCs w:val="20"/>
              </w:rPr>
            </w:pPr>
            <w:r w:rsidRPr="004931C8">
              <w:rPr>
                <w:rFonts w:cs="Arial"/>
                <w:sz w:val="20"/>
                <w:szCs w:val="20"/>
              </w:rPr>
              <w:t>Faza realizacji inwestycji po zakończeniu Rozruchu, w której Wykonawca wykazuje, że Obiekt pracuje bezawaryjnie zgodnie z wymogami zawartymi w Umowie, projektami wykonawczymi uzgodnionymi z Zamawiającym i spełnia Parametry Gwarantowane.</w:t>
            </w:r>
          </w:p>
        </w:tc>
      </w:tr>
      <w:tr w:rsidR="00041581" w14:paraId="52E00688" w14:textId="77777777" w:rsidTr="00935CBD">
        <w:trPr>
          <w:jc w:val="right"/>
        </w:trPr>
        <w:tc>
          <w:tcPr>
            <w:tcW w:w="562" w:type="dxa"/>
          </w:tcPr>
          <w:p w14:paraId="19F6A584"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0C3EB388" w14:textId="2F7AED84" w:rsidR="00041581" w:rsidRPr="004931C8" w:rsidRDefault="00041581" w:rsidP="00AB7523">
            <w:pPr>
              <w:spacing w:before="100" w:beforeAutospacing="1" w:after="100" w:afterAutospacing="1" w:line="240" w:lineRule="auto"/>
              <w:rPr>
                <w:rFonts w:cs="Arial"/>
                <w:b/>
                <w:bCs/>
                <w:sz w:val="20"/>
                <w:szCs w:val="20"/>
              </w:rPr>
            </w:pPr>
            <w:r w:rsidRPr="004931C8">
              <w:rPr>
                <w:rFonts w:cs="Arial"/>
                <w:b/>
                <w:bCs/>
                <w:sz w:val="20"/>
                <w:szCs w:val="20"/>
              </w:rPr>
              <w:t>Siła Wyższa</w:t>
            </w:r>
          </w:p>
        </w:tc>
        <w:tc>
          <w:tcPr>
            <w:tcW w:w="6984" w:type="dxa"/>
          </w:tcPr>
          <w:p w14:paraId="5C7A1763" w14:textId="76A862E2" w:rsidR="00041581" w:rsidRPr="004931C8" w:rsidRDefault="00041581" w:rsidP="00AB7523">
            <w:pPr>
              <w:spacing w:before="100" w:beforeAutospacing="1" w:after="100" w:afterAutospacing="1" w:line="240" w:lineRule="auto"/>
              <w:rPr>
                <w:rFonts w:cs="Arial"/>
                <w:sz w:val="20"/>
                <w:szCs w:val="20"/>
              </w:rPr>
            </w:pPr>
            <w:r w:rsidRPr="004931C8">
              <w:rPr>
                <w:rFonts w:cs="Arial"/>
                <w:sz w:val="20"/>
                <w:szCs w:val="20"/>
              </w:rPr>
              <w:t>Zdarzenie w rozumieniu, o którym mowa w § 2</w:t>
            </w:r>
            <w:r w:rsidR="00766C49">
              <w:rPr>
                <w:rFonts w:cs="Arial"/>
                <w:sz w:val="20"/>
                <w:szCs w:val="20"/>
              </w:rPr>
              <w:t>7</w:t>
            </w:r>
            <w:r w:rsidRPr="004931C8">
              <w:rPr>
                <w:rFonts w:cs="Arial"/>
                <w:sz w:val="20"/>
                <w:szCs w:val="20"/>
              </w:rPr>
              <w:t xml:space="preserve"> ust. 1.</w:t>
            </w:r>
          </w:p>
        </w:tc>
      </w:tr>
      <w:tr w:rsidR="00041581" w14:paraId="62D58C41" w14:textId="77777777" w:rsidTr="00935CBD">
        <w:trPr>
          <w:jc w:val="right"/>
        </w:trPr>
        <w:tc>
          <w:tcPr>
            <w:tcW w:w="562" w:type="dxa"/>
          </w:tcPr>
          <w:p w14:paraId="045B8EA3"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0FE97313" w14:textId="6A957FFA" w:rsidR="00041581" w:rsidRPr="004931C8" w:rsidRDefault="00041581" w:rsidP="00AB7523">
            <w:pPr>
              <w:spacing w:before="100" w:beforeAutospacing="1" w:after="100" w:afterAutospacing="1" w:line="240" w:lineRule="auto"/>
              <w:rPr>
                <w:rFonts w:cs="Arial"/>
                <w:b/>
                <w:bCs/>
                <w:sz w:val="20"/>
                <w:szCs w:val="20"/>
              </w:rPr>
            </w:pPr>
            <w:r w:rsidRPr="004931C8">
              <w:rPr>
                <w:rFonts w:cs="Arial"/>
                <w:b/>
                <w:bCs/>
                <w:sz w:val="20"/>
                <w:szCs w:val="20"/>
              </w:rPr>
              <w:t>Serwis Gwarancyjny</w:t>
            </w:r>
          </w:p>
        </w:tc>
        <w:tc>
          <w:tcPr>
            <w:tcW w:w="6984" w:type="dxa"/>
          </w:tcPr>
          <w:p w14:paraId="09F04D63" w14:textId="3E5861F6" w:rsidR="00041581" w:rsidRPr="004931C8" w:rsidRDefault="00041581" w:rsidP="00AB7523">
            <w:pPr>
              <w:spacing w:before="100" w:beforeAutospacing="1" w:after="100" w:afterAutospacing="1" w:line="240" w:lineRule="auto"/>
              <w:rPr>
                <w:rFonts w:cs="Arial"/>
                <w:sz w:val="20"/>
                <w:szCs w:val="20"/>
              </w:rPr>
            </w:pPr>
            <w:r w:rsidRPr="004931C8">
              <w:rPr>
                <w:rFonts w:cs="Arial"/>
                <w:sz w:val="20"/>
                <w:szCs w:val="20"/>
              </w:rPr>
              <w:t>Świadczenie Wykonawcy na rzecz Zamawiającego polegające na usuwaniu niezgodności Prac lub Przedsięwzięcia z Umową, niezależnie od ich przyczyny i podmiotu odpowiedzialnego za ich wystąpienie, zgłoszonych przez Zamawiającego w Podstawowym Okresie Gwarancji oraz Wydłużonym Okresie Gwarancji</w:t>
            </w:r>
          </w:p>
        </w:tc>
      </w:tr>
      <w:tr w:rsidR="00041581" w14:paraId="45696C91" w14:textId="77777777" w:rsidTr="00935CBD">
        <w:trPr>
          <w:jc w:val="right"/>
        </w:trPr>
        <w:tc>
          <w:tcPr>
            <w:tcW w:w="562" w:type="dxa"/>
          </w:tcPr>
          <w:p w14:paraId="6E559782"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06F2AADF" w14:textId="41EE4EE6" w:rsidR="00041581" w:rsidRPr="004931C8" w:rsidRDefault="00041581" w:rsidP="00AB7523">
            <w:pPr>
              <w:spacing w:before="100" w:beforeAutospacing="1" w:after="100" w:afterAutospacing="1" w:line="240" w:lineRule="auto"/>
              <w:rPr>
                <w:rFonts w:cs="Arial"/>
                <w:b/>
                <w:bCs/>
                <w:sz w:val="20"/>
                <w:szCs w:val="20"/>
              </w:rPr>
            </w:pPr>
            <w:r w:rsidRPr="004931C8">
              <w:rPr>
                <w:rFonts w:cs="Arial"/>
                <w:b/>
                <w:bCs/>
                <w:sz w:val="20"/>
                <w:szCs w:val="20"/>
              </w:rPr>
              <w:t>Teren Budowy</w:t>
            </w:r>
          </w:p>
        </w:tc>
        <w:tc>
          <w:tcPr>
            <w:tcW w:w="6984" w:type="dxa"/>
          </w:tcPr>
          <w:p w14:paraId="2691E0CA" w14:textId="5026B661" w:rsidR="00041581" w:rsidRPr="004931C8" w:rsidRDefault="00D4745C" w:rsidP="00AB7523">
            <w:pPr>
              <w:spacing w:before="100" w:beforeAutospacing="1" w:after="100" w:afterAutospacing="1" w:line="240" w:lineRule="auto"/>
              <w:rPr>
                <w:rFonts w:cs="Arial"/>
                <w:sz w:val="20"/>
                <w:szCs w:val="20"/>
              </w:rPr>
            </w:pPr>
            <w:r w:rsidRPr="004931C8">
              <w:rPr>
                <w:rFonts w:cs="Arial"/>
                <w:sz w:val="20"/>
                <w:szCs w:val="20"/>
              </w:rPr>
              <w:t>W</w:t>
            </w:r>
            <w:r w:rsidR="00041581" w:rsidRPr="004931C8">
              <w:rPr>
                <w:rFonts w:cs="Arial"/>
                <w:sz w:val="20"/>
                <w:szCs w:val="20"/>
              </w:rPr>
              <w:t>ydzielon</w:t>
            </w:r>
            <w:r w:rsidR="00653112">
              <w:rPr>
                <w:rFonts w:cs="Arial"/>
                <w:sz w:val="20"/>
                <w:szCs w:val="20"/>
              </w:rPr>
              <w:t>y</w:t>
            </w:r>
            <w:r w:rsidR="00041581" w:rsidRPr="004931C8">
              <w:rPr>
                <w:rFonts w:cs="Arial"/>
                <w:sz w:val="20"/>
                <w:szCs w:val="20"/>
              </w:rPr>
              <w:t xml:space="preserve"> </w:t>
            </w:r>
            <w:r w:rsidR="00653112">
              <w:rPr>
                <w:rFonts w:cs="Arial"/>
                <w:sz w:val="20"/>
                <w:szCs w:val="20"/>
              </w:rPr>
              <w:t>teren</w:t>
            </w:r>
            <w:r w:rsidR="00653112" w:rsidRPr="004931C8">
              <w:rPr>
                <w:rFonts w:cs="Arial"/>
                <w:sz w:val="20"/>
                <w:szCs w:val="20"/>
              </w:rPr>
              <w:t xml:space="preserve"> </w:t>
            </w:r>
            <w:r w:rsidR="00041581" w:rsidRPr="004931C8">
              <w:rPr>
                <w:rFonts w:cs="Arial"/>
                <w:sz w:val="20"/>
                <w:szCs w:val="20"/>
              </w:rPr>
              <w:t xml:space="preserve">wykonywania Prac. </w:t>
            </w:r>
          </w:p>
        </w:tc>
      </w:tr>
      <w:tr w:rsidR="00041581" w14:paraId="1682E0CB" w14:textId="77777777" w:rsidTr="00935CBD">
        <w:trPr>
          <w:jc w:val="right"/>
        </w:trPr>
        <w:tc>
          <w:tcPr>
            <w:tcW w:w="562" w:type="dxa"/>
          </w:tcPr>
          <w:p w14:paraId="211614B6"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62675B4F" w14:textId="61B2BD53" w:rsidR="00041581" w:rsidRPr="004931C8" w:rsidRDefault="00041581" w:rsidP="001F384F">
            <w:pPr>
              <w:spacing w:before="100" w:beforeAutospacing="1" w:after="100" w:afterAutospacing="1" w:line="240" w:lineRule="auto"/>
              <w:rPr>
                <w:rFonts w:cs="Arial"/>
                <w:b/>
                <w:bCs/>
                <w:sz w:val="20"/>
                <w:szCs w:val="20"/>
              </w:rPr>
            </w:pPr>
            <w:r w:rsidRPr="004931C8">
              <w:rPr>
                <w:rFonts w:cs="Arial"/>
                <w:b/>
                <w:bCs/>
                <w:sz w:val="20"/>
                <w:szCs w:val="20"/>
              </w:rPr>
              <w:t>Umowa</w:t>
            </w:r>
          </w:p>
        </w:tc>
        <w:tc>
          <w:tcPr>
            <w:tcW w:w="6984" w:type="dxa"/>
          </w:tcPr>
          <w:p w14:paraId="3226D33F" w14:textId="37F99D2C" w:rsidR="00041581" w:rsidRPr="004931C8" w:rsidRDefault="00D4745C" w:rsidP="001F384F">
            <w:pPr>
              <w:spacing w:before="100" w:beforeAutospacing="1" w:after="100" w:afterAutospacing="1" w:line="240" w:lineRule="auto"/>
              <w:rPr>
                <w:rFonts w:cs="Arial"/>
                <w:sz w:val="20"/>
                <w:szCs w:val="20"/>
              </w:rPr>
            </w:pPr>
            <w:r w:rsidRPr="004931C8">
              <w:rPr>
                <w:rFonts w:cs="Arial"/>
                <w:sz w:val="20"/>
                <w:szCs w:val="20"/>
              </w:rPr>
              <w:t>N</w:t>
            </w:r>
            <w:r w:rsidR="00041581" w:rsidRPr="004931C8">
              <w:rPr>
                <w:rFonts w:cs="Arial"/>
                <w:sz w:val="20"/>
                <w:szCs w:val="20"/>
              </w:rPr>
              <w:t>iniejszy dokument wraz z Załącznikami stanowiącymi jego integralną część.</w:t>
            </w:r>
          </w:p>
        </w:tc>
      </w:tr>
      <w:tr w:rsidR="00041581" w14:paraId="42CB8943" w14:textId="77777777" w:rsidTr="00935CBD">
        <w:trPr>
          <w:jc w:val="right"/>
        </w:trPr>
        <w:tc>
          <w:tcPr>
            <w:tcW w:w="562" w:type="dxa"/>
          </w:tcPr>
          <w:p w14:paraId="4D7E761D"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622CEF52" w14:textId="1CF065CF" w:rsidR="00041581" w:rsidRPr="004931C8" w:rsidRDefault="00041581" w:rsidP="001F384F">
            <w:pPr>
              <w:spacing w:before="100" w:beforeAutospacing="1" w:after="100" w:afterAutospacing="1" w:line="240" w:lineRule="auto"/>
              <w:jc w:val="left"/>
              <w:rPr>
                <w:rFonts w:cs="Arial"/>
                <w:b/>
                <w:bCs/>
                <w:sz w:val="20"/>
                <w:szCs w:val="20"/>
              </w:rPr>
            </w:pPr>
            <w:r w:rsidRPr="004931C8">
              <w:rPr>
                <w:rFonts w:cs="Arial"/>
                <w:b/>
                <w:bCs/>
                <w:sz w:val="20"/>
                <w:szCs w:val="20"/>
              </w:rPr>
              <w:t>Umowa o przyłączenie</w:t>
            </w:r>
          </w:p>
        </w:tc>
        <w:tc>
          <w:tcPr>
            <w:tcW w:w="6984" w:type="dxa"/>
          </w:tcPr>
          <w:p w14:paraId="70E60144" w14:textId="5524AB22" w:rsidR="00041581" w:rsidRPr="004931C8" w:rsidRDefault="00041581" w:rsidP="001F384F">
            <w:pPr>
              <w:spacing w:before="100" w:beforeAutospacing="1" w:after="100" w:afterAutospacing="1" w:line="240" w:lineRule="auto"/>
              <w:rPr>
                <w:rFonts w:cs="Arial"/>
                <w:sz w:val="20"/>
                <w:szCs w:val="20"/>
              </w:rPr>
            </w:pPr>
            <w:r w:rsidRPr="004931C8">
              <w:rPr>
                <w:rFonts w:cs="Arial"/>
                <w:sz w:val="20"/>
                <w:szCs w:val="20"/>
              </w:rPr>
              <w:t>Umowa o przyłączenie do sieci przesyłowej instalacji odbiorczej EC Żerań pomiędzy ORLEN Termika S.A. a PSE.</w:t>
            </w:r>
          </w:p>
        </w:tc>
      </w:tr>
      <w:tr w:rsidR="00041581" w14:paraId="03BC038D" w14:textId="77777777" w:rsidTr="00935CBD">
        <w:trPr>
          <w:jc w:val="right"/>
        </w:trPr>
        <w:tc>
          <w:tcPr>
            <w:tcW w:w="562" w:type="dxa"/>
          </w:tcPr>
          <w:p w14:paraId="5178D730"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4EE23535" w14:textId="754775A3" w:rsidR="00041581" w:rsidRPr="004931C8" w:rsidRDefault="00041581" w:rsidP="008619B8">
            <w:pPr>
              <w:spacing w:before="100" w:beforeAutospacing="1" w:after="100" w:afterAutospacing="1" w:line="240" w:lineRule="auto"/>
              <w:jc w:val="left"/>
              <w:rPr>
                <w:rFonts w:cs="Arial"/>
                <w:b/>
                <w:bCs/>
                <w:sz w:val="20"/>
                <w:szCs w:val="20"/>
              </w:rPr>
            </w:pPr>
            <w:r w:rsidRPr="004931C8">
              <w:rPr>
                <w:rFonts w:cs="Arial"/>
                <w:b/>
                <w:bCs/>
                <w:sz w:val="20"/>
                <w:szCs w:val="20"/>
              </w:rPr>
              <w:t>Usługi</w:t>
            </w:r>
          </w:p>
        </w:tc>
        <w:tc>
          <w:tcPr>
            <w:tcW w:w="6984" w:type="dxa"/>
          </w:tcPr>
          <w:p w14:paraId="57200DBE" w14:textId="7613CEEB" w:rsidR="00041581" w:rsidRPr="004931C8" w:rsidRDefault="00CC45BA" w:rsidP="008619B8">
            <w:pPr>
              <w:spacing w:before="100" w:beforeAutospacing="1" w:after="100" w:afterAutospacing="1" w:line="240" w:lineRule="auto"/>
              <w:rPr>
                <w:rFonts w:cs="Arial"/>
                <w:sz w:val="20"/>
                <w:szCs w:val="20"/>
              </w:rPr>
            </w:pPr>
            <w:r w:rsidRPr="004931C8">
              <w:rPr>
                <w:rFonts w:cs="Arial"/>
                <w:sz w:val="20"/>
                <w:szCs w:val="20"/>
              </w:rPr>
              <w:t>W</w:t>
            </w:r>
            <w:r w:rsidR="00041581" w:rsidRPr="004931C8">
              <w:rPr>
                <w:rFonts w:cs="Arial"/>
                <w:sz w:val="20"/>
                <w:szCs w:val="20"/>
              </w:rPr>
              <w:t xml:space="preserve">szelkie świadczenia, działania, czynności, zadania i funkcje niebędące Robotami Budowlanymi ani Dostawami, które ma wykonać Wykonawca zgodnie z postanowieniami Umowy i Załącznikami do Umowy, w tym wszelkie prace projektowe i dokumentacyjne służące realizacji Przedmiotu Umowy (wykonanie Dokumentacji), a także przekazanie do użytkowania Przedsięwzięcia oraz i zobowiązania wynikające z Gwarancji i Rękojmi. </w:t>
            </w:r>
          </w:p>
        </w:tc>
      </w:tr>
      <w:tr w:rsidR="00041581" w14:paraId="653C161F" w14:textId="77777777" w:rsidTr="00935CBD">
        <w:trPr>
          <w:jc w:val="right"/>
        </w:trPr>
        <w:tc>
          <w:tcPr>
            <w:tcW w:w="562" w:type="dxa"/>
          </w:tcPr>
          <w:p w14:paraId="536384DE"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7ECCE0A0" w14:textId="5DDBC6B9" w:rsidR="00041581" w:rsidRPr="004931C8" w:rsidRDefault="00041581" w:rsidP="008619B8">
            <w:pPr>
              <w:spacing w:before="100" w:beforeAutospacing="1" w:after="100" w:afterAutospacing="1" w:line="240" w:lineRule="auto"/>
              <w:jc w:val="left"/>
              <w:rPr>
                <w:rFonts w:cs="Arial"/>
                <w:b/>
                <w:bCs/>
                <w:sz w:val="20"/>
                <w:szCs w:val="20"/>
              </w:rPr>
            </w:pPr>
            <w:r w:rsidRPr="004931C8">
              <w:rPr>
                <w:rFonts w:cs="Arial"/>
                <w:b/>
                <w:bCs/>
                <w:sz w:val="20"/>
                <w:szCs w:val="20"/>
              </w:rPr>
              <w:t>Warunki przyłączenia</w:t>
            </w:r>
          </w:p>
        </w:tc>
        <w:tc>
          <w:tcPr>
            <w:tcW w:w="6984" w:type="dxa"/>
          </w:tcPr>
          <w:p w14:paraId="14D25CBA" w14:textId="0A7984C7" w:rsidR="00041581" w:rsidRPr="004931C8" w:rsidRDefault="00041581" w:rsidP="008619B8">
            <w:pPr>
              <w:spacing w:before="100" w:beforeAutospacing="1" w:after="100" w:afterAutospacing="1" w:line="240" w:lineRule="auto"/>
              <w:rPr>
                <w:rFonts w:cs="Arial"/>
                <w:sz w:val="20"/>
                <w:szCs w:val="20"/>
              </w:rPr>
            </w:pPr>
            <w:r w:rsidRPr="004931C8">
              <w:rPr>
                <w:rFonts w:cs="Arial"/>
                <w:sz w:val="20"/>
                <w:szCs w:val="20"/>
              </w:rPr>
              <w:t>Dokument wydany przez PSE określający wymagania techniczne Obiektu i inne warunki dodatkowe w celu zapewnienia przyłączenia i zasilenia Obiektu.</w:t>
            </w:r>
          </w:p>
        </w:tc>
      </w:tr>
      <w:tr w:rsidR="00041581" w14:paraId="652178A5" w14:textId="77777777" w:rsidTr="00935CBD">
        <w:trPr>
          <w:jc w:val="right"/>
        </w:trPr>
        <w:tc>
          <w:tcPr>
            <w:tcW w:w="562" w:type="dxa"/>
          </w:tcPr>
          <w:p w14:paraId="57076550"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623593BB" w14:textId="49081B2D" w:rsidR="00041581" w:rsidRPr="004931C8" w:rsidRDefault="00041581" w:rsidP="008619B8">
            <w:pPr>
              <w:spacing w:before="100" w:beforeAutospacing="1" w:after="100" w:afterAutospacing="1" w:line="240" w:lineRule="auto"/>
              <w:rPr>
                <w:rFonts w:cs="Arial"/>
                <w:b/>
                <w:bCs/>
                <w:sz w:val="20"/>
                <w:szCs w:val="20"/>
              </w:rPr>
            </w:pPr>
            <w:r w:rsidRPr="004931C8">
              <w:rPr>
                <w:rFonts w:cs="Arial"/>
                <w:b/>
                <w:bCs/>
                <w:sz w:val="20"/>
                <w:szCs w:val="20"/>
              </w:rPr>
              <w:t>Zaplecze Budowy</w:t>
            </w:r>
          </w:p>
        </w:tc>
        <w:tc>
          <w:tcPr>
            <w:tcW w:w="6984" w:type="dxa"/>
          </w:tcPr>
          <w:p w14:paraId="3C71644B" w14:textId="304A5A5C" w:rsidR="00041581" w:rsidRPr="004931C8" w:rsidRDefault="00041581" w:rsidP="008619B8">
            <w:pPr>
              <w:spacing w:before="100" w:beforeAutospacing="1" w:after="100" w:afterAutospacing="1" w:line="240" w:lineRule="auto"/>
              <w:rPr>
                <w:rFonts w:cs="Arial"/>
                <w:sz w:val="20"/>
                <w:szCs w:val="20"/>
              </w:rPr>
            </w:pPr>
            <w:r w:rsidRPr="004931C8">
              <w:rPr>
                <w:rFonts w:cs="Arial"/>
                <w:sz w:val="20"/>
                <w:szCs w:val="20"/>
              </w:rPr>
              <w:t xml:space="preserve">Miejsce poza Terenem Budowy </w:t>
            </w:r>
            <w:r w:rsidR="008F5C58">
              <w:rPr>
                <w:rFonts w:cs="Arial"/>
                <w:sz w:val="20"/>
                <w:szCs w:val="20"/>
              </w:rPr>
              <w:t>lub</w:t>
            </w:r>
            <w:r w:rsidR="008F5C58" w:rsidRPr="004931C8">
              <w:rPr>
                <w:rFonts w:cs="Arial"/>
                <w:sz w:val="20"/>
                <w:szCs w:val="20"/>
              </w:rPr>
              <w:t xml:space="preserve"> </w:t>
            </w:r>
            <w:r w:rsidRPr="004931C8">
              <w:rPr>
                <w:rFonts w:cs="Arial"/>
                <w:sz w:val="20"/>
                <w:szCs w:val="20"/>
              </w:rPr>
              <w:t xml:space="preserve">poza terenem Zakładu, które Zamawiający może udostępnić Wykonawcy na potrzeby organizacji prac przygotowawczych w ramach realizacji Umowy </w:t>
            </w:r>
            <w:r w:rsidR="0017001D">
              <w:rPr>
                <w:rFonts w:cs="Arial"/>
                <w:sz w:val="20"/>
                <w:szCs w:val="20"/>
              </w:rPr>
              <w:t>lub</w:t>
            </w:r>
            <w:r w:rsidR="0017001D" w:rsidRPr="004931C8">
              <w:rPr>
                <w:rFonts w:cs="Arial"/>
                <w:sz w:val="20"/>
                <w:szCs w:val="20"/>
              </w:rPr>
              <w:t xml:space="preserve"> </w:t>
            </w:r>
            <w:r w:rsidR="00AE1BB0" w:rsidRPr="004931C8">
              <w:rPr>
                <w:rFonts w:cs="Arial"/>
                <w:sz w:val="20"/>
                <w:szCs w:val="20"/>
              </w:rPr>
              <w:t xml:space="preserve">miejsce </w:t>
            </w:r>
            <w:r w:rsidRPr="004931C8">
              <w:rPr>
                <w:rFonts w:cs="Arial"/>
                <w:sz w:val="20"/>
                <w:szCs w:val="20"/>
              </w:rPr>
              <w:t xml:space="preserve">poza terenem Zakładu pozyskane przez </w:t>
            </w:r>
            <w:r w:rsidR="00B34082" w:rsidRPr="004931C8">
              <w:rPr>
                <w:rFonts w:cs="Arial"/>
                <w:sz w:val="20"/>
                <w:szCs w:val="20"/>
              </w:rPr>
              <w:t>Wykonawcę</w:t>
            </w:r>
            <w:r w:rsidRPr="004931C8">
              <w:rPr>
                <w:rFonts w:cs="Arial"/>
                <w:sz w:val="20"/>
                <w:szCs w:val="20"/>
              </w:rPr>
              <w:t xml:space="preserve"> we własnym zakresie.</w:t>
            </w:r>
            <w:r w:rsidR="00C77AA3" w:rsidRPr="004931C8">
              <w:rPr>
                <w:rFonts w:cs="Arial"/>
                <w:sz w:val="20"/>
                <w:szCs w:val="20"/>
              </w:rPr>
              <w:t xml:space="preserve"> Propozycja </w:t>
            </w:r>
            <w:r w:rsidR="00720F88" w:rsidRPr="004931C8">
              <w:rPr>
                <w:rFonts w:cs="Arial"/>
                <w:sz w:val="20"/>
                <w:szCs w:val="20"/>
              </w:rPr>
              <w:t xml:space="preserve">lokalizacji Zaplecza Budowy została </w:t>
            </w:r>
            <w:r w:rsidR="0055694E">
              <w:rPr>
                <w:rFonts w:cs="Arial"/>
                <w:sz w:val="20"/>
                <w:szCs w:val="20"/>
              </w:rPr>
              <w:t>uwidoczniona</w:t>
            </w:r>
            <w:r w:rsidR="0055694E" w:rsidRPr="004931C8">
              <w:rPr>
                <w:rFonts w:cs="Arial"/>
                <w:sz w:val="20"/>
                <w:szCs w:val="20"/>
              </w:rPr>
              <w:t xml:space="preserve"> </w:t>
            </w:r>
            <w:r w:rsidR="00845AE3" w:rsidRPr="004931C8">
              <w:rPr>
                <w:rFonts w:cs="Arial"/>
                <w:sz w:val="20"/>
                <w:szCs w:val="20"/>
              </w:rPr>
              <w:t>na rysunku R01 w</w:t>
            </w:r>
            <w:r w:rsidR="00521BB9" w:rsidRPr="004931C8">
              <w:rPr>
                <w:rFonts w:cs="Arial"/>
                <w:sz w:val="20"/>
                <w:szCs w:val="20"/>
              </w:rPr>
              <w:t xml:space="preserve"> Załączniku 1.10</w:t>
            </w:r>
            <w:r w:rsidR="00C90CBF" w:rsidRPr="004931C8">
              <w:rPr>
                <w:rFonts w:cs="Arial"/>
                <w:sz w:val="20"/>
                <w:szCs w:val="20"/>
              </w:rPr>
              <w:t xml:space="preserve"> do </w:t>
            </w:r>
            <w:r w:rsidR="0055694E">
              <w:rPr>
                <w:rFonts w:cs="Arial"/>
                <w:sz w:val="20"/>
                <w:szCs w:val="20"/>
              </w:rPr>
              <w:t xml:space="preserve">Załącznika nr 1 do Umowy </w:t>
            </w:r>
            <w:r w:rsidR="00B57408">
              <w:rPr>
                <w:rFonts w:cs="Arial"/>
                <w:sz w:val="20"/>
                <w:szCs w:val="20"/>
              </w:rPr>
              <w:t>(</w:t>
            </w:r>
            <w:r w:rsidR="00C90CBF" w:rsidRPr="004931C8">
              <w:rPr>
                <w:rFonts w:cs="Arial"/>
                <w:sz w:val="20"/>
                <w:szCs w:val="20"/>
              </w:rPr>
              <w:t>PFU</w:t>
            </w:r>
            <w:r w:rsidR="00B57408">
              <w:rPr>
                <w:rFonts w:cs="Arial"/>
                <w:sz w:val="20"/>
                <w:szCs w:val="20"/>
              </w:rPr>
              <w:t>)</w:t>
            </w:r>
            <w:r w:rsidR="00845AE3" w:rsidRPr="004931C8">
              <w:rPr>
                <w:rFonts w:cs="Arial"/>
                <w:sz w:val="20"/>
                <w:szCs w:val="20"/>
              </w:rPr>
              <w:t>.</w:t>
            </w:r>
          </w:p>
        </w:tc>
      </w:tr>
      <w:tr w:rsidR="00041581" w14:paraId="6F623D39" w14:textId="77777777" w:rsidTr="00935CBD">
        <w:trPr>
          <w:jc w:val="right"/>
        </w:trPr>
        <w:tc>
          <w:tcPr>
            <w:tcW w:w="562" w:type="dxa"/>
          </w:tcPr>
          <w:p w14:paraId="002ED4AA" w14:textId="77777777" w:rsidR="00041581" w:rsidRPr="004931C8" w:rsidRDefault="00041581" w:rsidP="00B7776D">
            <w:pPr>
              <w:pStyle w:val="Akapitzlist"/>
              <w:numPr>
                <w:ilvl w:val="0"/>
                <w:numId w:val="137"/>
              </w:numPr>
              <w:spacing w:before="100" w:beforeAutospacing="1" w:after="100" w:afterAutospacing="1" w:line="240" w:lineRule="auto"/>
              <w:jc w:val="left"/>
              <w:rPr>
                <w:rFonts w:cs="Arial"/>
                <w:sz w:val="20"/>
                <w:szCs w:val="20"/>
              </w:rPr>
            </w:pPr>
          </w:p>
        </w:tc>
        <w:tc>
          <w:tcPr>
            <w:tcW w:w="2551" w:type="dxa"/>
          </w:tcPr>
          <w:p w14:paraId="7876BF94" w14:textId="3C4EC287" w:rsidR="00041581" w:rsidRPr="004931C8" w:rsidRDefault="00041581" w:rsidP="008619B8">
            <w:pPr>
              <w:spacing w:before="100" w:beforeAutospacing="1" w:after="100" w:afterAutospacing="1" w:line="240" w:lineRule="auto"/>
              <w:rPr>
                <w:rFonts w:cs="Arial"/>
                <w:b/>
                <w:bCs/>
                <w:sz w:val="20"/>
                <w:szCs w:val="20"/>
              </w:rPr>
            </w:pPr>
            <w:r w:rsidRPr="004931C8">
              <w:rPr>
                <w:rFonts w:cs="Arial"/>
                <w:b/>
                <w:bCs/>
                <w:sz w:val="20"/>
                <w:szCs w:val="20"/>
              </w:rPr>
              <w:t>Zespół Roboczy</w:t>
            </w:r>
          </w:p>
        </w:tc>
        <w:tc>
          <w:tcPr>
            <w:tcW w:w="6984" w:type="dxa"/>
          </w:tcPr>
          <w:p w14:paraId="7EA086D9" w14:textId="050BC257" w:rsidR="00041581" w:rsidRPr="004931C8" w:rsidRDefault="00041581" w:rsidP="008619B8">
            <w:pPr>
              <w:spacing w:before="100" w:beforeAutospacing="1" w:after="100" w:afterAutospacing="1" w:line="240" w:lineRule="auto"/>
              <w:rPr>
                <w:rFonts w:cs="Arial"/>
                <w:sz w:val="20"/>
                <w:szCs w:val="20"/>
              </w:rPr>
            </w:pPr>
            <w:r w:rsidRPr="004931C8">
              <w:rPr>
                <w:rFonts w:cs="Arial"/>
                <w:sz w:val="20"/>
                <w:szCs w:val="20"/>
              </w:rPr>
              <w:t>Wskazani przez Operatora, Zamawiającego i Wykonawc</w:t>
            </w:r>
            <w:r w:rsidR="00F85F69">
              <w:rPr>
                <w:rFonts w:cs="Arial"/>
                <w:sz w:val="20"/>
                <w:szCs w:val="20"/>
              </w:rPr>
              <w:t>ę</w:t>
            </w:r>
            <w:r w:rsidRPr="004931C8">
              <w:rPr>
                <w:rFonts w:cs="Arial"/>
                <w:sz w:val="20"/>
                <w:szCs w:val="20"/>
              </w:rPr>
              <w:t xml:space="preserve"> Przedstawiciele, których zadaniem jest koordynacja działań każdej ze stron zmierzających do realizacji zobowiązań wynikających z postanowień Umowy o przyłączenie. Zakres współpracy Zespołu Roboczego określa Załącznik 2 do Umowy o przyłączenie.</w:t>
            </w:r>
          </w:p>
        </w:tc>
      </w:tr>
    </w:tbl>
    <w:p w14:paraId="3BF7CD18" w14:textId="77777777" w:rsidR="003F57D0" w:rsidRPr="00BB3DCE" w:rsidRDefault="003F57D0" w:rsidP="00B7776D">
      <w:pPr>
        <w:pStyle w:val="Nagwek1"/>
        <w:keepNext/>
        <w:keepLines/>
        <w:widowControl/>
        <w:numPr>
          <w:ilvl w:val="0"/>
          <w:numId w:val="17"/>
        </w:numPr>
        <w:spacing w:before="360" w:after="120" w:line="240" w:lineRule="auto"/>
        <w:ind w:left="567" w:hanging="567"/>
        <w:rPr>
          <w:rFonts w:cs="Arial"/>
          <w:color w:val="000000"/>
        </w:rPr>
      </w:pPr>
      <w:bookmarkStart w:id="8" w:name="_Toc21952335"/>
      <w:bookmarkStart w:id="9" w:name="_Toc25323656"/>
      <w:bookmarkStart w:id="10" w:name="_Toc25325206"/>
      <w:bookmarkStart w:id="11" w:name="_Toc49768359"/>
      <w:bookmarkStart w:id="12" w:name="_Toc219659326"/>
      <w:bookmarkStart w:id="13" w:name="_Toc219719545"/>
      <w:r w:rsidRPr="00BB3DCE">
        <w:rPr>
          <w:rFonts w:cs="Arial"/>
          <w:color w:val="000000"/>
        </w:rPr>
        <w:lastRenderedPageBreak/>
        <w:t xml:space="preserve">Przedmiot </w:t>
      </w:r>
      <w:r w:rsidR="004F5F88">
        <w:rPr>
          <w:rFonts w:cs="Arial"/>
          <w:color w:val="000000"/>
        </w:rPr>
        <w:t xml:space="preserve">I CEL </w:t>
      </w:r>
      <w:r w:rsidR="008D7E5C" w:rsidRPr="00BB3DCE">
        <w:rPr>
          <w:rFonts w:cs="Arial"/>
          <w:color w:val="000000"/>
        </w:rPr>
        <w:t>Umow</w:t>
      </w:r>
      <w:r w:rsidR="00CB100F" w:rsidRPr="00BB3DCE">
        <w:rPr>
          <w:rFonts w:cs="Arial"/>
          <w:color w:val="000000"/>
        </w:rPr>
        <w:t>y</w:t>
      </w:r>
      <w:bookmarkEnd w:id="8"/>
      <w:bookmarkEnd w:id="9"/>
      <w:bookmarkEnd w:id="10"/>
      <w:bookmarkEnd w:id="11"/>
      <w:bookmarkEnd w:id="12"/>
      <w:bookmarkEnd w:id="13"/>
    </w:p>
    <w:p w14:paraId="2C83DB86" w14:textId="697D2864" w:rsidR="00980A15" w:rsidRPr="00D07DE5" w:rsidRDefault="005664B8" w:rsidP="00B7776D">
      <w:pPr>
        <w:pStyle w:val="Akapitzlist"/>
        <w:keepNext/>
        <w:keepLines/>
        <w:widowControl/>
        <w:numPr>
          <w:ilvl w:val="0"/>
          <w:numId w:val="8"/>
        </w:numPr>
        <w:tabs>
          <w:tab w:val="clear" w:pos="567"/>
        </w:tabs>
        <w:spacing w:before="0" w:after="120" w:line="240" w:lineRule="auto"/>
        <w:ind w:left="426" w:hanging="426"/>
      </w:pPr>
      <w:r w:rsidRPr="00D07DE5">
        <w:t xml:space="preserve">Przedmiotem </w:t>
      </w:r>
      <w:r w:rsidR="008D7E5C" w:rsidRPr="00D07DE5">
        <w:t>Umow</w:t>
      </w:r>
      <w:r w:rsidRPr="00D07DE5">
        <w:t xml:space="preserve">y </w:t>
      </w:r>
      <w:r w:rsidR="00D35D88" w:rsidRPr="00D07DE5">
        <w:t xml:space="preserve">jest </w:t>
      </w:r>
      <w:r w:rsidRPr="00D07DE5">
        <w:t xml:space="preserve">wykonanie przez Wykonawcę </w:t>
      </w:r>
      <w:r w:rsidR="0046164F">
        <w:t xml:space="preserve">w formule „pod klucz” </w:t>
      </w:r>
      <w:r w:rsidRPr="00D07DE5">
        <w:t>na rzecz Zamawiającego</w:t>
      </w:r>
      <w:r w:rsidR="0046164F">
        <w:t xml:space="preserve"> kompletnego</w:t>
      </w:r>
      <w:r w:rsidR="00986204" w:rsidRPr="00D07DE5">
        <w:t xml:space="preserve"> </w:t>
      </w:r>
      <w:r w:rsidR="00254315">
        <w:t>Przedsięwzięcia</w:t>
      </w:r>
      <w:r w:rsidR="008D5995">
        <w:t xml:space="preserve"> </w:t>
      </w:r>
      <w:r w:rsidR="0087158E" w:rsidRPr="00D07DE5">
        <w:t xml:space="preserve">w ramach </w:t>
      </w:r>
      <w:r w:rsidR="00950B47" w:rsidRPr="00D07DE5">
        <w:t xml:space="preserve">inwestycji pn. </w:t>
      </w:r>
      <w:r w:rsidR="00E60630" w:rsidRPr="00D07DE5">
        <w:t>”</w:t>
      </w:r>
      <w:r w:rsidR="00E140B2" w:rsidRPr="00E140B2">
        <w:t>Budowa i przyłączenie do sieci przesyłowej PSE nowej rozdzielni wnętrzowej 110kV zlokalizowanej na terenie EC Żerań</w:t>
      </w:r>
      <w:r w:rsidR="0011515F" w:rsidRPr="00D07DE5">
        <w:t>”</w:t>
      </w:r>
      <w:r w:rsidR="00322525" w:rsidRPr="00D07DE5">
        <w:t>.</w:t>
      </w:r>
    </w:p>
    <w:p w14:paraId="59897A4C" w14:textId="06FDCB5D" w:rsidR="00B52F9B" w:rsidRPr="00D07DE5" w:rsidRDefault="006A746F" w:rsidP="00B7776D">
      <w:pPr>
        <w:pStyle w:val="Akapitzlist"/>
        <w:keepNext/>
        <w:keepLines/>
        <w:widowControl/>
        <w:numPr>
          <w:ilvl w:val="0"/>
          <w:numId w:val="8"/>
        </w:numPr>
        <w:tabs>
          <w:tab w:val="clear" w:pos="567"/>
        </w:tabs>
        <w:spacing w:before="0" w:after="120" w:line="240" w:lineRule="auto"/>
        <w:ind w:left="426" w:hanging="426"/>
      </w:pPr>
      <w:r>
        <w:t>Przedsięwzięcie zostanie wykonane i będzie spełniać wymagania opisane w Umowie.</w:t>
      </w:r>
    </w:p>
    <w:p w14:paraId="0A258E8E" w14:textId="4EAF6FD2" w:rsidR="0087158E" w:rsidRPr="00E11729" w:rsidRDefault="0074614D" w:rsidP="00B7776D">
      <w:pPr>
        <w:pStyle w:val="Akapitzlist"/>
        <w:keepNext/>
        <w:keepLines/>
        <w:widowControl/>
        <w:numPr>
          <w:ilvl w:val="0"/>
          <w:numId w:val="8"/>
        </w:numPr>
        <w:tabs>
          <w:tab w:val="clear" w:pos="567"/>
        </w:tabs>
        <w:spacing w:before="0" w:after="120" w:line="240" w:lineRule="auto"/>
        <w:ind w:left="426" w:hanging="426"/>
      </w:pPr>
      <w:r w:rsidRPr="00D07DE5">
        <w:t xml:space="preserve">Formuła "pod klucz" </w:t>
      </w:r>
      <w:r w:rsidR="00332A6F" w:rsidRPr="00332A6F">
        <w:t xml:space="preserve">oznacza kompleksowe wykonanie przez Wykonawcę wszystkich prac we wszystkich branżach w celu wykonania </w:t>
      </w:r>
      <w:r w:rsidR="00332A6F">
        <w:t>Przedsięwzięcia</w:t>
      </w:r>
      <w:r w:rsidR="00332A6F" w:rsidRPr="00332A6F">
        <w:t xml:space="preserve"> zgodnie z wymaganiami </w:t>
      </w:r>
      <w:r w:rsidR="00332A6F">
        <w:t>Umowy</w:t>
      </w:r>
      <w:r w:rsidR="00332A6F" w:rsidRPr="00332A6F">
        <w:t>, w tym wykonanie niezbędnych prac przygotowawczych i projektowych</w:t>
      </w:r>
      <w:r w:rsidR="00332A6F">
        <w:t xml:space="preserve"> wraz z wymaganą Dokumentacją</w:t>
      </w:r>
      <w:r w:rsidR="00332A6F" w:rsidRPr="00332A6F">
        <w:t xml:space="preserve">, dostawę materiałów i urządzeń, wykonanie prac budowlano-montażowych, uruchomienie obejmujące </w:t>
      </w:r>
      <w:r w:rsidR="00332A6F">
        <w:t xml:space="preserve">testy oraz </w:t>
      </w:r>
      <w:r w:rsidR="00332A6F" w:rsidRPr="00332A6F">
        <w:t xml:space="preserve">wszelkie prace towarzyszące i wykończeniowe zapewniające kompletność i gotowość </w:t>
      </w:r>
      <w:r w:rsidR="00332A6F">
        <w:t>R110-EZC</w:t>
      </w:r>
      <w:r w:rsidR="00332A6F" w:rsidRPr="00332A6F">
        <w:t xml:space="preserve">, a także </w:t>
      </w:r>
      <w:r w:rsidR="0066002D">
        <w:t>Przekazanie do</w:t>
      </w:r>
      <w:r w:rsidR="00332A6F" w:rsidRPr="00332A6F">
        <w:t xml:space="preserve"> </w:t>
      </w:r>
      <w:r w:rsidR="00D239AA">
        <w:t>E</w:t>
      </w:r>
      <w:r w:rsidR="00332A6F" w:rsidRPr="00332A6F">
        <w:t>ksploatacji.  </w:t>
      </w:r>
      <w:r w:rsidR="0087158E" w:rsidRPr="00E11729">
        <w:t xml:space="preserve"> </w:t>
      </w:r>
    </w:p>
    <w:p w14:paraId="5DDA8200" w14:textId="40C45C0E" w:rsidR="00D07DE5" w:rsidRPr="00F7298F" w:rsidRDefault="00332A6F" w:rsidP="00B7776D">
      <w:pPr>
        <w:pStyle w:val="Akapitzlist"/>
        <w:keepNext/>
        <w:keepLines/>
        <w:widowControl/>
        <w:numPr>
          <w:ilvl w:val="0"/>
          <w:numId w:val="8"/>
        </w:numPr>
        <w:tabs>
          <w:tab w:val="clear" w:pos="567"/>
        </w:tabs>
        <w:spacing w:before="0" w:after="120" w:line="240" w:lineRule="auto"/>
        <w:ind w:left="426" w:hanging="426"/>
      </w:pPr>
      <w:r w:rsidRPr="00332A6F">
        <w:t xml:space="preserve">Wykonawca oświadcza, że wykonując Przedsięwzięcie w formule </w:t>
      </w:r>
      <w:r w:rsidR="007351D3">
        <w:t>„</w:t>
      </w:r>
      <w:r w:rsidRPr="00332A6F">
        <w:t>pod klucz</w:t>
      </w:r>
      <w:r w:rsidR="007351D3">
        <w:t>”</w:t>
      </w:r>
      <w:r w:rsidRPr="00332A6F">
        <w:t xml:space="preserve"> wykona wszelkie Usługi, Roboty Budowlane i Dostawy niezbędne do zapewnienia prawidłowego i bezpiecznego funkcjonowania </w:t>
      </w:r>
      <w:r>
        <w:t>Przedsięwzięcia</w:t>
      </w:r>
      <w:r w:rsidRPr="00332A6F">
        <w:t xml:space="preserve">, spełniającego Gwarantowane Parametry Techniczne określone w </w:t>
      </w:r>
      <w:r>
        <w:t>Umowie</w:t>
      </w:r>
      <w:r w:rsidRPr="00332A6F">
        <w:t xml:space="preserve">, a także inne wymagania określone w </w:t>
      </w:r>
      <w:r>
        <w:t>Umowie</w:t>
      </w:r>
      <w:r w:rsidRPr="00332A6F">
        <w:t xml:space="preserve">, których konieczność będzie pośrednio lub bezpośrednio wynikać </w:t>
      </w:r>
      <w:r w:rsidR="00E92D12">
        <w:br/>
      </w:r>
      <w:r w:rsidRPr="00332A6F">
        <w:t xml:space="preserve">z opisu Przedsięwzięcia, nawet w przypadku, gdy określone Usługi, Roboty Budowlane i Dostawy nie zostały wprost wymienione w </w:t>
      </w:r>
      <w:r>
        <w:t>Umowie</w:t>
      </w:r>
      <w:r w:rsidRPr="00332A6F">
        <w:t xml:space="preserve"> lub Załącznikach do nie</w:t>
      </w:r>
      <w:r>
        <w:t>j</w:t>
      </w:r>
      <w:r w:rsidRPr="00332A6F">
        <w:t xml:space="preserve">, z wyjątkiem elementów wyraźnie wyłączonych w </w:t>
      </w:r>
      <w:r>
        <w:t>Umowie</w:t>
      </w:r>
      <w:r w:rsidRPr="00332A6F">
        <w:t xml:space="preserve"> z </w:t>
      </w:r>
      <w:r w:rsidRPr="00F7298F">
        <w:t xml:space="preserve">zakresu </w:t>
      </w:r>
      <w:r w:rsidR="00D4571E" w:rsidRPr="00F7298F">
        <w:t xml:space="preserve">prac </w:t>
      </w:r>
      <w:r w:rsidRPr="00F7298F">
        <w:t>Wykonawcy</w:t>
      </w:r>
      <w:r w:rsidR="0087158E" w:rsidRPr="00F7298F">
        <w:t xml:space="preserve">. </w:t>
      </w:r>
    </w:p>
    <w:p w14:paraId="22BA1E7B" w14:textId="29356F64" w:rsidR="006E51FC" w:rsidRPr="00F7298F" w:rsidRDefault="0087158E" w:rsidP="00B7776D">
      <w:pPr>
        <w:pStyle w:val="Akapitzlist"/>
        <w:keepNext/>
        <w:keepLines/>
        <w:widowControl/>
        <w:numPr>
          <w:ilvl w:val="0"/>
          <w:numId w:val="8"/>
        </w:numPr>
        <w:tabs>
          <w:tab w:val="clear" w:pos="567"/>
        </w:tabs>
        <w:spacing w:before="0" w:after="120" w:line="240" w:lineRule="auto"/>
        <w:ind w:left="426" w:hanging="426"/>
      </w:pPr>
      <w:r w:rsidRPr="00F7298F">
        <w:t xml:space="preserve">Formuła „pod klucz” obejmuje także uzyskanie przez Wykonawcę w ramach wynagrodzenia wszelkich decyzji administracyjnych, uzgodnień, opinii, itp. potrzebnych do wybudowania, uruchomienia </w:t>
      </w:r>
      <w:r w:rsidR="00B84BCF" w:rsidRPr="00F7298F">
        <w:br/>
      </w:r>
      <w:r w:rsidRPr="00F7298F">
        <w:t xml:space="preserve">i </w:t>
      </w:r>
      <w:r w:rsidR="00902F5C" w:rsidRPr="00F7298F">
        <w:t>P</w:t>
      </w:r>
      <w:r w:rsidRPr="00F7298F">
        <w:t>rzekazania</w:t>
      </w:r>
      <w:r w:rsidR="00902F5C" w:rsidRPr="00F7298F">
        <w:t xml:space="preserve"> </w:t>
      </w:r>
      <w:r w:rsidRPr="00F7298F">
        <w:t xml:space="preserve">do </w:t>
      </w:r>
      <w:r w:rsidR="00D239AA" w:rsidRPr="00F7298F">
        <w:t>E</w:t>
      </w:r>
      <w:r w:rsidRPr="00F7298F">
        <w:t xml:space="preserve">ksploatacji </w:t>
      </w:r>
      <w:r w:rsidR="00E11729" w:rsidRPr="00F7298F">
        <w:t>(włącznie z uiszczeniem opłat związanych z uzyskaniem takich decyzji)</w:t>
      </w:r>
      <w:r w:rsidR="00AB03D4" w:rsidRPr="00F7298F">
        <w:t xml:space="preserve">, za wyjątkiem uzyskanych przez Zamawiającego i wyszczególnionych w </w:t>
      </w:r>
      <w:r w:rsidR="00AB03D4" w:rsidRPr="00F7298F">
        <w:rPr>
          <w:b/>
          <w:bCs/>
        </w:rPr>
        <w:t>Załączniku nr 23</w:t>
      </w:r>
      <w:r w:rsidR="00965803" w:rsidRPr="00F7298F">
        <w:rPr>
          <w:b/>
          <w:bCs/>
        </w:rPr>
        <w:t xml:space="preserve"> </w:t>
      </w:r>
      <w:r w:rsidR="00965803" w:rsidRPr="00F7298F">
        <w:t>do Umowy</w:t>
      </w:r>
      <w:r w:rsidR="00B83073" w:rsidRPr="00F7298F">
        <w:t>,</w:t>
      </w:r>
      <w:r w:rsidR="00D4571E" w:rsidRPr="00F7298F">
        <w:t xml:space="preserve"> </w:t>
      </w:r>
      <w:r w:rsidR="00B83073" w:rsidRPr="00F7298F">
        <w:t>p</w:t>
      </w:r>
      <w:r w:rsidR="00AB03D4" w:rsidRPr="00F7298F">
        <w:t>rzy czym w przypadku</w:t>
      </w:r>
      <w:r w:rsidR="00B83073" w:rsidRPr="00F7298F">
        <w:t xml:space="preserve"> </w:t>
      </w:r>
      <w:r w:rsidR="00AB03D4" w:rsidRPr="00F7298F">
        <w:t>konieczn</w:t>
      </w:r>
      <w:r w:rsidR="00B83073" w:rsidRPr="00F7298F">
        <w:t>ości ich zmiany lub aktualizacji, to należy to również do obowiązków Wykonawcy.</w:t>
      </w:r>
    </w:p>
    <w:p w14:paraId="59301E69" w14:textId="77777777" w:rsidR="00E31DB5" w:rsidRPr="00F7298F" w:rsidRDefault="00E31DB5" w:rsidP="00B7776D">
      <w:pPr>
        <w:pStyle w:val="Default"/>
        <w:keepNext/>
        <w:keepLines/>
        <w:numPr>
          <w:ilvl w:val="0"/>
          <w:numId w:val="8"/>
        </w:numPr>
        <w:tabs>
          <w:tab w:val="clear" w:pos="567"/>
        </w:tabs>
        <w:spacing w:after="120"/>
        <w:ind w:left="426" w:hanging="426"/>
        <w:jc w:val="both"/>
        <w:rPr>
          <w:sz w:val="20"/>
          <w:szCs w:val="20"/>
        </w:rPr>
      </w:pPr>
      <w:r w:rsidRPr="00F7298F">
        <w:rPr>
          <w:sz w:val="20"/>
          <w:szCs w:val="20"/>
        </w:rPr>
        <w:t xml:space="preserve">Wykonawca oświadcza, że </w:t>
      </w:r>
      <w:r w:rsidR="00DB7290" w:rsidRPr="00F7298F">
        <w:rPr>
          <w:sz w:val="20"/>
          <w:szCs w:val="20"/>
        </w:rPr>
        <w:t>Umowa oraz Załączniki do Umowy obejmują</w:t>
      </w:r>
      <w:r w:rsidRPr="00F7298F">
        <w:rPr>
          <w:sz w:val="20"/>
          <w:szCs w:val="20"/>
        </w:rPr>
        <w:t xml:space="preserve"> kompletny</w:t>
      </w:r>
      <w:r w:rsidR="00DB7290" w:rsidRPr="00F7298F">
        <w:rPr>
          <w:sz w:val="20"/>
          <w:szCs w:val="20"/>
        </w:rPr>
        <w:t xml:space="preserve"> opis</w:t>
      </w:r>
      <w:r w:rsidR="00756520" w:rsidRPr="00F7298F">
        <w:rPr>
          <w:sz w:val="20"/>
          <w:szCs w:val="20"/>
        </w:rPr>
        <w:t xml:space="preserve"> </w:t>
      </w:r>
      <w:r w:rsidR="00ED378B" w:rsidRPr="00F7298F">
        <w:rPr>
          <w:sz w:val="20"/>
          <w:szCs w:val="20"/>
        </w:rPr>
        <w:t>p</w:t>
      </w:r>
      <w:r w:rsidRPr="00F7298F">
        <w:rPr>
          <w:sz w:val="20"/>
          <w:szCs w:val="20"/>
        </w:rPr>
        <w:t>rzedmiot</w:t>
      </w:r>
      <w:r w:rsidR="0036073E" w:rsidRPr="00F7298F">
        <w:rPr>
          <w:sz w:val="20"/>
          <w:szCs w:val="20"/>
        </w:rPr>
        <w:t>u</w:t>
      </w:r>
      <w:r w:rsidRPr="00F7298F">
        <w:rPr>
          <w:sz w:val="20"/>
          <w:szCs w:val="20"/>
        </w:rPr>
        <w:t xml:space="preserve"> Umowy, a pominięcie</w:t>
      </w:r>
      <w:r w:rsidR="00DB7290" w:rsidRPr="00F7298F">
        <w:rPr>
          <w:sz w:val="20"/>
          <w:szCs w:val="20"/>
        </w:rPr>
        <w:t xml:space="preserve"> w nich</w:t>
      </w:r>
      <w:r w:rsidRPr="00F7298F">
        <w:rPr>
          <w:sz w:val="20"/>
          <w:szCs w:val="20"/>
        </w:rPr>
        <w:t xml:space="preserve"> jakiegoś elementu/pozycji w zakresie </w:t>
      </w:r>
      <w:r w:rsidR="00DB7290" w:rsidRPr="00F7298F">
        <w:rPr>
          <w:sz w:val="20"/>
          <w:szCs w:val="20"/>
        </w:rPr>
        <w:t>Prac, których realizacja jest niezbędna do zapewnienia kompletności realizacji przedmiotu Umowy</w:t>
      </w:r>
      <w:r w:rsidR="008F31E4" w:rsidRPr="00F7298F">
        <w:rPr>
          <w:sz w:val="20"/>
          <w:szCs w:val="20"/>
        </w:rPr>
        <w:t xml:space="preserve"> w formule „pod klucz”</w:t>
      </w:r>
      <w:r w:rsidR="00E57B66" w:rsidRPr="00F7298F">
        <w:rPr>
          <w:sz w:val="20"/>
          <w:szCs w:val="20"/>
        </w:rPr>
        <w:t xml:space="preserve"> i które były możliwe do przewidzenia na etapie składania oferty, mając na uwadze profesjonalny charakter działalności Wykonawcy</w:t>
      </w:r>
      <w:r w:rsidR="00DB7290" w:rsidRPr="00F7298F">
        <w:rPr>
          <w:sz w:val="20"/>
          <w:szCs w:val="20"/>
        </w:rPr>
        <w:t xml:space="preserve">, </w:t>
      </w:r>
      <w:r w:rsidRPr="00F7298F">
        <w:rPr>
          <w:sz w:val="20"/>
          <w:szCs w:val="20"/>
        </w:rPr>
        <w:t xml:space="preserve">nie oznacza wyłączenia z </w:t>
      </w:r>
      <w:r w:rsidR="0086529E" w:rsidRPr="00F7298F">
        <w:rPr>
          <w:sz w:val="20"/>
          <w:szCs w:val="20"/>
        </w:rPr>
        <w:t>p</w:t>
      </w:r>
      <w:r w:rsidRPr="00F7298F">
        <w:rPr>
          <w:sz w:val="20"/>
          <w:szCs w:val="20"/>
        </w:rPr>
        <w:t xml:space="preserve">rzedmiotu Umowy. </w:t>
      </w:r>
    </w:p>
    <w:p w14:paraId="25D91398" w14:textId="77777777" w:rsidR="0079665E" w:rsidRPr="00F7298F" w:rsidRDefault="00F22345" w:rsidP="00B7776D">
      <w:pPr>
        <w:pStyle w:val="Nagwek1"/>
        <w:keepNext/>
        <w:keepLines/>
        <w:widowControl/>
        <w:numPr>
          <w:ilvl w:val="0"/>
          <w:numId w:val="17"/>
        </w:numPr>
        <w:spacing w:before="360" w:after="120" w:line="240" w:lineRule="auto"/>
        <w:ind w:left="567" w:hanging="567"/>
        <w:rPr>
          <w:rFonts w:cs="Arial"/>
          <w:color w:val="000000"/>
        </w:rPr>
      </w:pPr>
      <w:bookmarkStart w:id="14" w:name="_Toc21952336"/>
      <w:bookmarkStart w:id="15" w:name="_Toc25323657"/>
      <w:bookmarkStart w:id="16" w:name="_Toc25325207"/>
      <w:bookmarkStart w:id="17" w:name="_Toc49768360"/>
      <w:bookmarkStart w:id="18" w:name="_Toc219659327"/>
      <w:bookmarkStart w:id="19" w:name="_Toc219719546"/>
      <w:r w:rsidRPr="00F7298F">
        <w:rPr>
          <w:rFonts w:cs="Arial"/>
          <w:color w:val="000000"/>
        </w:rPr>
        <w:t xml:space="preserve">ZAKRES </w:t>
      </w:r>
      <w:r w:rsidR="00F34444" w:rsidRPr="00F7298F">
        <w:rPr>
          <w:rFonts w:cs="Arial"/>
          <w:color w:val="000000"/>
        </w:rPr>
        <w:t>PRAC</w:t>
      </w:r>
      <w:bookmarkEnd w:id="14"/>
      <w:bookmarkEnd w:id="15"/>
      <w:bookmarkEnd w:id="16"/>
      <w:bookmarkEnd w:id="17"/>
      <w:bookmarkEnd w:id="18"/>
      <w:bookmarkEnd w:id="19"/>
    </w:p>
    <w:p w14:paraId="7DE72734" w14:textId="0181A9DB" w:rsidR="00595BD9" w:rsidRPr="00D02F97" w:rsidRDefault="00A95EFD" w:rsidP="00D02F97">
      <w:pPr>
        <w:pStyle w:val="Akapitzlist"/>
        <w:keepNext/>
        <w:keepLines/>
        <w:widowControl/>
        <w:numPr>
          <w:ilvl w:val="0"/>
          <w:numId w:val="147"/>
        </w:numPr>
        <w:spacing w:before="0" w:after="120" w:line="240" w:lineRule="auto"/>
        <w:ind w:left="426" w:hanging="426"/>
        <w:rPr>
          <w:rFonts w:cs="Arial"/>
          <w:color w:val="000000"/>
        </w:rPr>
      </w:pPr>
      <w:r w:rsidRPr="00D02F97">
        <w:rPr>
          <w:rFonts w:cs="Arial"/>
          <w:color w:val="000000"/>
        </w:rPr>
        <w:t>Za</w:t>
      </w:r>
      <w:r w:rsidR="00CD1E2F" w:rsidRPr="00D02F97">
        <w:rPr>
          <w:rFonts w:cs="Arial"/>
          <w:color w:val="000000"/>
        </w:rPr>
        <w:t xml:space="preserve">kres </w:t>
      </w:r>
      <w:r w:rsidR="00F34444" w:rsidRPr="00D02F97">
        <w:rPr>
          <w:rFonts w:cs="Arial"/>
          <w:color w:val="000000"/>
        </w:rPr>
        <w:t>Prac</w:t>
      </w:r>
      <w:r w:rsidR="00CD1E2F" w:rsidRPr="00D02F97">
        <w:rPr>
          <w:rFonts w:cs="Arial"/>
          <w:color w:val="000000"/>
        </w:rPr>
        <w:t xml:space="preserve"> </w:t>
      </w:r>
      <w:r w:rsidR="00595BD9" w:rsidRPr="00D02F97">
        <w:rPr>
          <w:rFonts w:cs="Arial"/>
          <w:color w:val="000000"/>
        </w:rPr>
        <w:t xml:space="preserve">Wykonawcy </w:t>
      </w:r>
      <w:r w:rsidR="00CD1E2F" w:rsidRPr="00D02F97">
        <w:rPr>
          <w:rFonts w:cs="Arial"/>
          <w:color w:val="000000"/>
        </w:rPr>
        <w:t>obejmuje</w:t>
      </w:r>
      <w:r w:rsidR="00221875" w:rsidRPr="00D02F97">
        <w:rPr>
          <w:rFonts w:cs="Arial"/>
          <w:color w:val="000000"/>
        </w:rPr>
        <w:t xml:space="preserve"> </w:t>
      </w:r>
      <w:r w:rsidR="00A61861" w:rsidRPr="00D02F97">
        <w:rPr>
          <w:rFonts w:cs="Arial"/>
          <w:color w:val="000000"/>
        </w:rPr>
        <w:t>w szczególności</w:t>
      </w:r>
      <w:r w:rsidRPr="00D02F97">
        <w:rPr>
          <w:rFonts w:cs="Arial"/>
          <w:color w:val="000000"/>
        </w:rPr>
        <w:t>:</w:t>
      </w:r>
    </w:p>
    <w:p w14:paraId="3F176883" w14:textId="72B87515" w:rsidR="0015692F" w:rsidRDefault="0015692F" w:rsidP="00B7776D">
      <w:pPr>
        <w:pStyle w:val="Akapitzlist"/>
        <w:keepNext/>
        <w:keepLines/>
        <w:widowControl/>
        <w:numPr>
          <w:ilvl w:val="1"/>
          <w:numId w:val="19"/>
        </w:numPr>
        <w:spacing w:before="0" w:after="120" w:line="240" w:lineRule="auto"/>
        <w:ind w:left="851" w:hanging="284"/>
        <w:rPr>
          <w:rFonts w:cs="Arial"/>
          <w:color w:val="000000"/>
        </w:rPr>
      </w:pPr>
      <w:r>
        <w:rPr>
          <w:rFonts w:cs="Arial"/>
          <w:color w:val="000000"/>
        </w:rPr>
        <w:t>P</w:t>
      </w:r>
      <w:r w:rsidRPr="0015692F">
        <w:rPr>
          <w:rFonts w:cs="Arial"/>
          <w:color w:val="000000"/>
        </w:rPr>
        <w:t>rac</w:t>
      </w:r>
      <w:r>
        <w:rPr>
          <w:rFonts w:cs="Arial"/>
          <w:color w:val="000000"/>
        </w:rPr>
        <w:t>e</w:t>
      </w:r>
      <w:r w:rsidRPr="0015692F">
        <w:rPr>
          <w:rFonts w:cs="Arial"/>
          <w:color w:val="000000"/>
        </w:rPr>
        <w:t xml:space="preserve"> budowlano-montażowych zgodnie z projektem budowlanym i projektami wykonawczymi </w:t>
      </w:r>
      <w:r w:rsidR="00493952">
        <w:rPr>
          <w:rFonts w:cs="Arial"/>
          <w:color w:val="000000"/>
        </w:rPr>
        <w:br/>
      </w:r>
      <w:r w:rsidRPr="0015692F">
        <w:rPr>
          <w:rFonts w:cs="Arial"/>
          <w:color w:val="000000"/>
        </w:rPr>
        <w:t xml:space="preserve">w zakresie </w:t>
      </w:r>
      <w:r w:rsidR="005A3EF7">
        <w:rPr>
          <w:rFonts w:cs="Arial"/>
          <w:color w:val="000000"/>
        </w:rPr>
        <w:t>opisanym</w:t>
      </w:r>
      <w:r w:rsidRPr="0015692F">
        <w:rPr>
          <w:rFonts w:cs="Arial"/>
          <w:color w:val="000000"/>
        </w:rPr>
        <w:t xml:space="preserve"> w </w:t>
      </w:r>
      <w:r w:rsidRPr="00493952">
        <w:rPr>
          <w:rFonts w:cs="Arial"/>
          <w:b/>
          <w:color w:val="000000"/>
        </w:rPr>
        <w:t>Załączniku nr 1</w:t>
      </w:r>
      <w:r w:rsidR="003E0BDE">
        <w:rPr>
          <w:rFonts w:cs="Arial"/>
          <w:b/>
          <w:color w:val="000000"/>
        </w:rPr>
        <w:t xml:space="preserve"> </w:t>
      </w:r>
      <w:r w:rsidR="003E0BDE" w:rsidRPr="003E0BDE">
        <w:rPr>
          <w:rFonts w:cs="Arial"/>
          <w:bCs/>
          <w:color w:val="000000"/>
        </w:rPr>
        <w:t>do Umowy</w:t>
      </w:r>
      <w:r w:rsidR="00E77443">
        <w:rPr>
          <w:rFonts w:cs="Arial"/>
          <w:color w:val="000000"/>
        </w:rPr>
        <w:t>;</w:t>
      </w:r>
    </w:p>
    <w:p w14:paraId="4310CCDC" w14:textId="6308E505" w:rsidR="00595BD9" w:rsidRPr="00493952" w:rsidRDefault="005F7835" w:rsidP="00B7776D">
      <w:pPr>
        <w:pStyle w:val="Akapitzlist"/>
        <w:keepNext/>
        <w:keepLines/>
        <w:widowControl/>
        <w:numPr>
          <w:ilvl w:val="1"/>
          <w:numId w:val="19"/>
        </w:numPr>
        <w:spacing w:before="0" w:after="120" w:line="240" w:lineRule="auto"/>
        <w:ind w:left="851" w:hanging="284"/>
        <w:rPr>
          <w:rFonts w:cs="Arial"/>
          <w:color w:val="000000"/>
          <w:u w:val="single"/>
        </w:rPr>
      </w:pPr>
      <w:r w:rsidRPr="00493952">
        <w:rPr>
          <w:rFonts w:cs="Arial"/>
          <w:color w:val="000000"/>
        </w:rPr>
        <w:t xml:space="preserve">Uruchomienie </w:t>
      </w:r>
      <w:r w:rsidR="000F1915" w:rsidRPr="00493952">
        <w:rPr>
          <w:rFonts w:cs="Arial"/>
          <w:color w:val="000000"/>
        </w:rPr>
        <w:t>kompletnych instalacji i systemów Przedsięwzięcia w zakresie</w:t>
      </w:r>
      <w:r w:rsidR="005A3EF7" w:rsidRPr="00493952">
        <w:rPr>
          <w:rFonts w:cs="Arial"/>
          <w:color w:val="000000"/>
        </w:rPr>
        <w:t xml:space="preserve"> opisanym w </w:t>
      </w:r>
      <w:r w:rsidR="005A3EF7" w:rsidRPr="00493952">
        <w:rPr>
          <w:rFonts w:cs="Arial"/>
          <w:b/>
          <w:color w:val="000000"/>
        </w:rPr>
        <w:t>Załączniku nr 1</w:t>
      </w:r>
      <w:r w:rsidR="003E0BDE">
        <w:rPr>
          <w:rFonts w:cs="Arial"/>
          <w:b/>
          <w:color w:val="000000"/>
        </w:rPr>
        <w:t xml:space="preserve"> </w:t>
      </w:r>
      <w:r w:rsidR="003E0BDE" w:rsidRPr="003E0BDE">
        <w:rPr>
          <w:rFonts w:cs="Arial"/>
          <w:bCs/>
          <w:color w:val="000000"/>
        </w:rPr>
        <w:t>do Umowy</w:t>
      </w:r>
      <w:r w:rsidR="00D02F97">
        <w:rPr>
          <w:rFonts w:cs="Arial"/>
          <w:color w:val="000000"/>
        </w:rPr>
        <w:t>;</w:t>
      </w:r>
      <w:r w:rsidR="005A3EF7" w:rsidRPr="00493952">
        <w:rPr>
          <w:rFonts w:cs="Arial"/>
          <w:color w:val="000000"/>
        </w:rPr>
        <w:t xml:space="preserve"> </w:t>
      </w:r>
    </w:p>
    <w:p w14:paraId="3B7A89F9" w14:textId="6B8DB21B" w:rsidR="00FB1E0E" w:rsidRPr="00C6021B" w:rsidRDefault="00595BD9" w:rsidP="00F750A3">
      <w:pPr>
        <w:pStyle w:val="Akapitzlist"/>
        <w:keepNext/>
        <w:keepLines/>
        <w:widowControl/>
        <w:numPr>
          <w:ilvl w:val="1"/>
          <w:numId w:val="19"/>
        </w:numPr>
        <w:spacing w:before="0" w:after="120" w:line="240" w:lineRule="auto"/>
        <w:ind w:left="851" w:hanging="284"/>
        <w:rPr>
          <w:rFonts w:cs="Arial"/>
          <w:color w:val="000000"/>
        </w:rPr>
      </w:pPr>
      <w:r w:rsidRPr="00493952">
        <w:rPr>
          <w:rFonts w:cs="Arial"/>
          <w:color w:val="000000"/>
        </w:rPr>
        <w:t>Usługi</w:t>
      </w:r>
      <w:r w:rsidR="006B43C6">
        <w:rPr>
          <w:rFonts w:cs="Arial"/>
          <w:color w:val="000000"/>
        </w:rPr>
        <w:t xml:space="preserve"> </w:t>
      </w:r>
      <w:r w:rsidR="00882DE5">
        <w:rPr>
          <w:rFonts w:cs="Arial"/>
          <w:color w:val="000000"/>
        </w:rPr>
        <w:t>wyszczególnione</w:t>
      </w:r>
      <w:r w:rsidR="00ED09C6">
        <w:rPr>
          <w:rFonts w:cs="Arial"/>
          <w:color w:val="000000"/>
        </w:rPr>
        <w:t xml:space="preserve"> w </w:t>
      </w:r>
      <w:r w:rsidR="00ED09C6" w:rsidRPr="00536D5A">
        <w:rPr>
          <w:rFonts w:cs="Arial"/>
          <w:b/>
          <w:color w:val="000000"/>
        </w:rPr>
        <w:t>Załączniku nr 1</w:t>
      </w:r>
      <w:r w:rsidR="003E0BDE">
        <w:rPr>
          <w:rFonts w:cs="Arial"/>
          <w:b/>
          <w:color w:val="000000"/>
        </w:rPr>
        <w:t xml:space="preserve"> </w:t>
      </w:r>
      <w:r w:rsidR="003E0BDE" w:rsidRPr="003E0BDE">
        <w:rPr>
          <w:rFonts w:cs="Arial"/>
          <w:bCs/>
          <w:color w:val="000000"/>
        </w:rPr>
        <w:t>do Umowy</w:t>
      </w:r>
      <w:r w:rsidR="00F750A3">
        <w:rPr>
          <w:rFonts w:cs="Arial"/>
          <w:color w:val="000000"/>
        </w:rPr>
        <w:t>.</w:t>
      </w:r>
    </w:p>
    <w:p w14:paraId="60370F94" w14:textId="382CF83A" w:rsidR="004709AC" w:rsidRDefault="004709AC" w:rsidP="00B7776D">
      <w:pPr>
        <w:pStyle w:val="Akapitzlist"/>
        <w:numPr>
          <w:ilvl w:val="0"/>
          <w:numId w:val="19"/>
        </w:numPr>
        <w:tabs>
          <w:tab w:val="clear" w:pos="567"/>
        </w:tabs>
        <w:spacing w:before="0" w:after="120" w:line="240" w:lineRule="auto"/>
        <w:ind w:left="426" w:hanging="426"/>
        <w:rPr>
          <w:rFonts w:cs="Arial"/>
        </w:rPr>
      </w:pPr>
      <w:r>
        <w:rPr>
          <w:rFonts w:cs="Arial"/>
        </w:rPr>
        <w:t xml:space="preserve">Strony uzgadniają następujące zasady uzyskiwania decyzji </w:t>
      </w:r>
      <w:r w:rsidR="00D91BA4">
        <w:rPr>
          <w:rFonts w:cs="Arial"/>
        </w:rPr>
        <w:t>administracyjnych</w:t>
      </w:r>
      <w:r w:rsidR="00920CD5">
        <w:rPr>
          <w:rFonts w:cs="Arial"/>
        </w:rPr>
        <w:t>, pozwoleń, uzgodnień lub opinii administracyjnych:</w:t>
      </w:r>
    </w:p>
    <w:p w14:paraId="59FD5333" w14:textId="09B66307" w:rsidR="00920CD5" w:rsidRPr="003C4983" w:rsidRDefault="002B3880" w:rsidP="00B7776D">
      <w:pPr>
        <w:pStyle w:val="Akapitzlist"/>
        <w:numPr>
          <w:ilvl w:val="1"/>
          <w:numId w:val="19"/>
        </w:numPr>
        <w:spacing w:before="0" w:after="120" w:line="240" w:lineRule="auto"/>
        <w:ind w:left="851" w:hanging="425"/>
        <w:rPr>
          <w:rFonts w:cs="Arial"/>
        </w:rPr>
      </w:pPr>
      <w:r>
        <w:rPr>
          <w:rFonts w:cs="Arial"/>
        </w:rPr>
        <w:t xml:space="preserve">Zamawiający oświadcza, że jest w posiadaniu </w:t>
      </w:r>
      <w:r w:rsidR="00B30025">
        <w:rPr>
          <w:rFonts w:cs="Arial"/>
        </w:rPr>
        <w:t>D</w:t>
      </w:r>
      <w:r>
        <w:rPr>
          <w:rFonts w:cs="Arial"/>
        </w:rPr>
        <w:t xml:space="preserve">ecyzji </w:t>
      </w:r>
      <w:r>
        <w:rPr>
          <w:rFonts w:cs="Arial"/>
          <w:color w:val="000000"/>
        </w:rPr>
        <w:t>ULICP</w:t>
      </w:r>
      <w:r w:rsidR="003C4983">
        <w:rPr>
          <w:rFonts w:cs="Arial"/>
          <w:color w:val="000000"/>
        </w:rPr>
        <w:t>;</w:t>
      </w:r>
    </w:p>
    <w:p w14:paraId="2B29119E" w14:textId="747D3B9F" w:rsidR="003C4983" w:rsidRDefault="0029187D" w:rsidP="00B7776D">
      <w:pPr>
        <w:pStyle w:val="Akapitzlist"/>
        <w:numPr>
          <w:ilvl w:val="1"/>
          <w:numId w:val="19"/>
        </w:numPr>
        <w:spacing w:before="0" w:after="120" w:line="240" w:lineRule="auto"/>
        <w:ind w:left="851" w:hanging="425"/>
        <w:rPr>
          <w:rFonts w:cs="Arial"/>
        </w:rPr>
      </w:pPr>
      <w:r>
        <w:rPr>
          <w:rFonts w:cs="Arial"/>
        </w:rPr>
        <w:t xml:space="preserve">Wykonawca uzyska w imieniu Zamawiającego, na podstawie udzielonego przez Zamawiającego pełnomocnictwa </w:t>
      </w:r>
      <w:r w:rsidR="00D809A0">
        <w:rPr>
          <w:rFonts w:cs="Arial"/>
        </w:rPr>
        <w:t>osobom wskazanym przez Wykonawcę, wszelkie wymagane decyzje</w:t>
      </w:r>
      <w:r w:rsidR="00AB38D7">
        <w:rPr>
          <w:rFonts w:cs="Arial"/>
        </w:rPr>
        <w:t xml:space="preserve">, uzgodnienia lub opinie, </w:t>
      </w:r>
      <w:r w:rsidR="00D96C92">
        <w:rPr>
          <w:rFonts w:cs="Arial"/>
        </w:rPr>
        <w:t xml:space="preserve">niezbędne </w:t>
      </w:r>
      <w:r w:rsidR="00741F4B">
        <w:rPr>
          <w:rFonts w:cs="Arial"/>
        </w:rPr>
        <w:t xml:space="preserve">do wszczęcia i </w:t>
      </w:r>
      <w:r w:rsidR="00D96C92">
        <w:rPr>
          <w:rFonts w:cs="Arial"/>
        </w:rPr>
        <w:t xml:space="preserve">realizacji Przedsięwzięcia oraz jego </w:t>
      </w:r>
      <w:r w:rsidR="00BC7380">
        <w:rPr>
          <w:rFonts w:cs="Arial"/>
        </w:rPr>
        <w:t xml:space="preserve">terminowego </w:t>
      </w:r>
      <w:r w:rsidR="00A11E11">
        <w:rPr>
          <w:rFonts w:cs="Arial"/>
        </w:rPr>
        <w:t>Przekazania</w:t>
      </w:r>
      <w:r w:rsidR="00D96C92">
        <w:rPr>
          <w:rFonts w:cs="Arial"/>
        </w:rPr>
        <w:t xml:space="preserve"> do użytkowania</w:t>
      </w:r>
      <w:r w:rsidR="000E601C">
        <w:rPr>
          <w:rFonts w:cs="Arial"/>
        </w:rPr>
        <w:t>;</w:t>
      </w:r>
    </w:p>
    <w:p w14:paraId="455C8F93" w14:textId="371FBC40" w:rsidR="000E601C" w:rsidRDefault="000E601C" w:rsidP="00B7776D">
      <w:pPr>
        <w:pStyle w:val="Akapitzlist"/>
        <w:numPr>
          <w:ilvl w:val="1"/>
          <w:numId w:val="19"/>
        </w:numPr>
        <w:spacing w:before="0" w:after="120" w:line="240" w:lineRule="auto"/>
        <w:ind w:left="851" w:hanging="425"/>
        <w:rPr>
          <w:rFonts w:cs="Arial"/>
        </w:rPr>
      </w:pPr>
      <w:r>
        <w:rPr>
          <w:rFonts w:cs="Arial"/>
        </w:rPr>
        <w:t>Wykonawca przygotuje ko</w:t>
      </w:r>
      <w:r w:rsidR="00F7774C">
        <w:rPr>
          <w:rFonts w:cs="Arial"/>
        </w:rPr>
        <w:t>mpletną dokumentację (tj. kompletn</w:t>
      </w:r>
      <w:r w:rsidR="00A25288">
        <w:rPr>
          <w:rFonts w:cs="Arial"/>
        </w:rPr>
        <w:t>ych</w:t>
      </w:r>
      <w:r w:rsidR="00F7774C">
        <w:rPr>
          <w:rFonts w:cs="Arial"/>
        </w:rPr>
        <w:t xml:space="preserve"> wniosk</w:t>
      </w:r>
      <w:r w:rsidR="00A25288">
        <w:rPr>
          <w:rFonts w:cs="Arial"/>
        </w:rPr>
        <w:t>ów</w:t>
      </w:r>
      <w:r w:rsidR="00F7774C">
        <w:rPr>
          <w:rFonts w:cs="Arial"/>
        </w:rPr>
        <w:t xml:space="preserve"> wraz z odpowiednimi załącznikami do tych wniosków), a także odpowiednie dane </w:t>
      </w:r>
      <w:r w:rsidR="00C4350F">
        <w:rPr>
          <w:rFonts w:cs="Arial"/>
        </w:rPr>
        <w:t xml:space="preserve">(tj. zgodne z  zakresem Robót Budowlanych, Dostaw i Usług Wykonawcy) i dokumentacje </w:t>
      </w:r>
      <w:r w:rsidR="00AB38D7">
        <w:rPr>
          <w:rFonts w:cs="Arial"/>
        </w:rPr>
        <w:t xml:space="preserve">konieczną do sporządzenia wniosków </w:t>
      </w:r>
      <w:r w:rsidR="00EE0FAB">
        <w:rPr>
          <w:rFonts w:cs="Arial"/>
        </w:rPr>
        <w:br/>
      </w:r>
      <w:r w:rsidR="00AB38D7">
        <w:rPr>
          <w:rFonts w:cs="Arial"/>
        </w:rPr>
        <w:t>o wydanie pozwoleń,</w:t>
      </w:r>
      <w:r w:rsidR="00DD339F">
        <w:rPr>
          <w:rFonts w:cs="Arial"/>
        </w:rPr>
        <w:t xml:space="preserve"> uzgodnień lub opinii, o których mowa w pkt 2, w terminie umożliwiającym </w:t>
      </w:r>
      <w:r w:rsidR="00350C5A">
        <w:rPr>
          <w:rFonts w:cs="Arial"/>
        </w:rPr>
        <w:t xml:space="preserve">terminowe </w:t>
      </w:r>
      <w:r w:rsidR="00DD339F">
        <w:rPr>
          <w:rFonts w:cs="Arial"/>
        </w:rPr>
        <w:t>ukończenie Przedsięwzięcia</w:t>
      </w:r>
      <w:r w:rsidR="00D928B1">
        <w:rPr>
          <w:rFonts w:cs="Arial"/>
        </w:rPr>
        <w:t xml:space="preserve">. W celu uchylenia wątpliwości, dane i dokumentacja, </w:t>
      </w:r>
      <w:r w:rsidR="00BE256C">
        <w:rPr>
          <w:rFonts w:cs="Arial"/>
        </w:rPr>
        <w:br/>
      </w:r>
      <w:r w:rsidR="00D928B1">
        <w:rPr>
          <w:rFonts w:cs="Arial"/>
        </w:rPr>
        <w:lastRenderedPageBreak/>
        <w:t>o których mowa w zdaniu poprzednim stanowią Dokumentację;</w:t>
      </w:r>
    </w:p>
    <w:p w14:paraId="3F06D44B" w14:textId="647227D8" w:rsidR="00D928B1" w:rsidRDefault="00076FCA" w:rsidP="00B7776D">
      <w:pPr>
        <w:pStyle w:val="Akapitzlist"/>
        <w:numPr>
          <w:ilvl w:val="1"/>
          <w:numId w:val="19"/>
        </w:numPr>
        <w:spacing w:before="0" w:after="120" w:line="240" w:lineRule="auto"/>
        <w:ind w:left="851" w:hanging="425"/>
        <w:rPr>
          <w:rFonts w:cs="Arial"/>
        </w:rPr>
      </w:pPr>
      <w:r>
        <w:rPr>
          <w:rFonts w:cs="Arial"/>
        </w:rPr>
        <w:t xml:space="preserve">W razie potrzeby, Wykonawca uzyska zmianę decyzji, uzgodnień lub opinii, o których mowa </w:t>
      </w:r>
      <w:r w:rsidR="00717F38">
        <w:rPr>
          <w:rFonts w:cs="Arial"/>
        </w:rPr>
        <w:br/>
      </w:r>
      <w:r>
        <w:rPr>
          <w:rFonts w:cs="Arial"/>
        </w:rPr>
        <w:t xml:space="preserve">w pkt 2. </w:t>
      </w:r>
      <w:r w:rsidR="00BC7380">
        <w:rPr>
          <w:rFonts w:cs="Arial"/>
        </w:rPr>
        <w:t>W takim przypadku przepis pkt 3 stosuje się odpowiednio</w:t>
      </w:r>
      <w:r w:rsidR="0015799C">
        <w:rPr>
          <w:rFonts w:cs="Arial"/>
        </w:rPr>
        <w:t>;</w:t>
      </w:r>
    </w:p>
    <w:p w14:paraId="11E655C0" w14:textId="57D05FCB" w:rsidR="0015799C" w:rsidRDefault="0015799C" w:rsidP="00B7776D">
      <w:pPr>
        <w:pStyle w:val="Akapitzlist"/>
        <w:numPr>
          <w:ilvl w:val="1"/>
          <w:numId w:val="19"/>
        </w:numPr>
        <w:spacing w:before="0" w:after="120" w:line="240" w:lineRule="auto"/>
        <w:ind w:left="851" w:hanging="425"/>
        <w:rPr>
          <w:rFonts w:cs="Arial"/>
        </w:rPr>
      </w:pPr>
      <w:r>
        <w:rPr>
          <w:rFonts w:cs="Arial"/>
        </w:rPr>
        <w:t>Zamawiający nie będzie zobowiązany do jakiejkolwiek weryfikacji danych</w:t>
      </w:r>
      <w:r w:rsidR="00442685">
        <w:rPr>
          <w:rFonts w:cs="Arial"/>
        </w:rPr>
        <w:t xml:space="preserve"> lub</w:t>
      </w:r>
      <w:r>
        <w:rPr>
          <w:rFonts w:cs="Arial"/>
        </w:rPr>
        <w:t xml:space="preserve"> </w:t>
      </w:r>
      <w:r w:rsidR="00BB6D85">
        <w:rPr>
          <w:rFonts w:cs="Arial"/>
        </w:rPr>
        <w:t>dokumentacji</w:t>
      </w:r>
      <w:r w:rsidR="00442685">
        <w:rPr>
          <w:rFonts w:cs="Arial"/>
        </w:rPr>
        <w:t xml:space="preserve">, </w:t>
      </w:r>
      <w:r w:rsidR="00717F38">
        <w:rPr>
          <w:rFonts w:cs="Arial"/>
        </w:rPr>
        <w:br/>
      </w:r>
      <w:r w:rsidR="00442685">
        <w:rPr>
          <w:rFonts w:cs="Arial"/>
        </w:rPr>
        <w:t>o których mowa w pkt 3</w:t>
      </w:r>
      <w:r w:rsidR="00CA4BFC">
        <w:rPr>
          <w:rFonts w:cs="Arial"/>
        </w:rPr>
        <w:t>;</w:t>
      </w:r>
    </w:p>
    <w:p w14:paraId="452B4F6F" w14:textId="6FC7AC6F" w:rsidR="00CA4BFC" w:rsidRPr="002F1E21" w:rsidRDefault="00CA4BFC" w:rsidP="00B7776D">
      <w:pPr>
        <w:pStyle w:val="Akapitzlist"/>
        <w:numPr>
          <w:ilvl w:val="1"/>
          <w:numId w:val="19"/>
        </w:numPr>
        <w:spacing w:before="0" w:after="120" w:line="240" w:lineRule="auto"/>
        <w:ind w:left="851" w:hanging="425"/>
        <w:rPr>
          <w:rFonts w:cs="Arial"/>
        </w:rPr>
      </w:pPr>
      <w:r>
        <w:rPr>
          <w:rFonts w:cs="Arial"/>
        </w:rPr>
        <w:t xml:space="preserve">Wykonawca ponosi pełną </w:t>
      </w:r>
      <w:r w:rsidRPr="00F06257">
        <w:rPr>
          <w:rFonts w:cs="Arial"/>
        </w:rPr>
        <w:t xml:space="preserve">odpowiedzialność </w:t>
      </w:r>
      <w:r w:rsidR="00F06257" w:rsidRPr="00F06257">
        <w:t xml:space="preserve">za prawidłowość danych </w:t>
      </w:r>
      <w:r w:rsidR="00174608">
        <w:t>lub</w:t>
      </w:r>
      <w:r w:rsidR="00F06257" w:rsidRPr="00F06257">
        <w:t xml:space="preserve"> </w:t>
      </w:r>
      <w:r w:rsidR="00174608">
        <w:t>D</w:t>
      </w:r>
      <w:r w:rsidR="00F06257" w:rsidRPr="00F06257">
        <w:t xml:space="preserve">okumentacji, w tym za błędy w danych lub </w:t>
      </w:r>
      <w:r w:rsidR="00325655">
        <w:t>D</w:t>
      </w:r>
      <w:r w:rsidR="00F06257" w:rsidRPr="00F06257">
        <w:t xml:space="preserve">okumentacji, w tym w szczególności za opóźnienia w terminowej realizacji </w:t>
      </w:r>
      <w:r w:rsidR="002F1E21">
        <w:t>Umowy</w:t>
      </w:r>
      <w:r w:rsidR="00F06257" w:rsidRPr="00F06257">
        <w:t xml:space="preserve"> wynikające z takich błędów</w:t>
      </w:r>
      <w:r w:rsidR="002F1E21">
        <w:t>;</w:t>
      </w:r>
    </w:p>
    <w:p w14:paraId="559C03A0" w14:textId="5AA517D6" w:rsidR="002F1E21" w:rsidRPr="00CA52DB" w:rsidRDefault="00CA52DB" w:rsidP="00B7776D">
      <w:pPr>
        <w:pStyle w:val="Akapitzlist"/>
        <w:numPr>
          <w:ilvl w:val="1"/>
          <w:numId w:val="19"/>
        </w:numPr>
        <w:spacing w:before="0" w:after="120" w:line="240" w:lineRule="auto"/>
        <w:ind w:left="851" w:hanging="425"/>
        <w:rPr>
          <w:rFonts w:cs="Arial"/>
        </w:rPr>
      </w:pPr>
      <w:r w:rsidRPr="00CA52DB">
        <w:t xml:space="preserve">Zamawiający ponosi pełną odpowiedzialność za poprawność danych </w:t>
      </w:r>
      <w:r w:rsidR="000670D2">
        <w:t>lub</w:t>
      </w:r>
      <w:r w:rsidRPr="00CA52DB">
        <w:t xml:space="preserve"> </w:t>
      </w:r>
      <w:r w:rsidR="00325655">
        <w:t>D</w:t>
      </w:r>
      <w:r w:rsidRPr="00CA52DB">
        <w:t xml:space="preserve">okumentacji, w tym za wszelkie błędy w danych lub </w:t>
      </w:r>
      <w:r w:rsidR="000670D2">
        <w:t>D</w:t>
      </w:r>
      <w:r w:rsidRPr="00CA52DB">
        <w:t xml:space="preserve">okumentacji przekazanej Wykonawcy przez Zamawiającego, w tym </w:t>
      </w:r>
      <w:r w:rsidR="00F129DE">
        <w:br/>
      </w:r>
      <w:r w:rsidRPr="00CA52DB">
        <w:t xml:space="preserve">w szczególności odpowiedzialność z tytułu opóźnień w terminowej realizacji </w:t>
      </w:r>
      <w:r>
        <w:t>Umowy</w:t>
      </w:r>
      <w:r w:rsidRPr="00CA52DB">
        <w:t xml:space="preserve"> wynikających </w:t>
      </w:r>
      <w:r w:rsidR="00F129DE">
        <w:br/>
      </w:r>
      <w:r w:rsidRPr="00CA52DB">
        <w:t xml:space="preserve">z takich błędów. Wykonawca będzie uprawniony do opierania się w szczególności na wszelkich danych przekazanych przez Zamawiającego, które są zawarte w wymaganiach Zamawiającego określonych w </w:t>
      </w:r>
      <w:r w:rsidR="00FD2EC5">
        <w:t>Umowie</w:t>
      </w:r>
      <w:r w:rsidRPr="00CA52DB">
        <w:t xml:space="preserve"> oraz Załącznikach do </w:t>
      </w:r>
      <w:r w:rsidR="00FD2EC5">
        <w:t>Umowy</w:t>
      </w:r>
      <w:r w:rsidRPr="00CA52DB">
        <w:t xml:space="preserve"> lub oficjalnie przekazanych Wykonawcy przez Zamawiającego przed </w:t>
      </w:r>
      <w:r w:rsidR="00023CB4">
        <w:t>D</w:t>
      </w:r>
      <w:r w:rsidRPr="00CA52DB">
        <w:t xml:space="preserve">atą </w:t>
      </w:r>
      <w:r w:rsidR="00023CB4">
        <w:t>R</w:t>
      </w:r>
      <w:r w:rsidRPr="00CA52DB">
        <w:t>ozpoczęcia lub w trakcie realizacji</w:t>
      </w:r>
      <w:r w:rsidR="00D17E5F">
        <w:t xml:space="preserve"> Prac</w:t>
      </w:r>
      <w:r w:rsidRPr="00CA52DB">
        <w:t xml:space="preserve">, na których Wykonawca opiera się przy realizacji </w:t>
      </w:r>
      <w:r w:rsidR="00FD2EC5">
        <w:t>Umowy</w:t>
      </w:r>
      <w:r w:rsidR="005B7E89">
        <w:t>.</w:t>
      </w:r>
    </w:p>
    <w:p w14:paraId="2F4DDC61" w14:textId="7C408136" w:rsidR="002C14E8" w:rsidRPr="009C69E4" w:rsidRDefault="009E2FC1" w:rsidP="00B7776D">
      <w:pPr>
        <w:pStyle w:val="Akapitzlist"/>
        <w:numPr>
          <w:ilvl w:val="0"/>
          <w:numId w:val="19"/>
        </w:numPr>
        <w:tabs>
          <w:tab w:val="clear" w:pos="567"/>
        </w:tabs>
        <w:spacing w:before="0" w:after="120" w:line="240" w:lineRule="auto"/>
        <w:ind w:left="426" w:hanging="426"/>
        <w:rPr>
          <w:rFonts w:cs="Arial"/>
        </w:rPr>
      </w:pPr>
      <w:r w:rsidRPr="00ED509B">
        <w:rPr>
          <w:rFonts w:cs="Arial"/>
          <w:color w:val="000000"/>
        </w:rPr>
        <w:t>Szczegółow</w:t>
      </w:r>
      <w:r w:rsidR="00F01DF9" w:rsidRPr="00ED509B">
        <w:rPr>
          <w:rFonts w:cs="Arial"/>
          <w:color w:val="000000"/>
        </w:rPr>
        <w:t>y</w:t>
      </w:r>
      <w:r w:rsidRPr="00ED509B">
        <w:rPr>
          <w:rFonts w:cs="Arial"/>
          <w:color w:val="000000"/>
        </w:rPr>
        <w:t xml:space="preserve"> zakres Prac, granice Dostaw i Usług oraz wymagania </w:t>
      </w:r>
      <w:r w:rsidR="00B77409">
        <w:rPr>
          <w:rFonts w:cs="Arial"/>
          <w:color w:val="000000"/>
        </w:rPr>
        <w:t>zostały określone</w:t>
      </w:r>
      <w:r w:rsidRPr="00ED509B">
        <w:rPr>
          <w:rFonts w:cs="Arial"/>
          <w:color w:val="000000"/>
        </w:rPr>
        <w:t xml:space="preserve"> w </w:t>
      </w:r>
      <w:r w:rsidR="003E3E5B">
        <w:rPr>
          <w:rFonts w:cs="Arial"/>
          <w:color w:val="000000"/>
        </w:rPr>
        <w:t>Z</w:t>
      </w:r>
      <w:r w:rsidR="009C50A1">
        <w:rPr>
          <w:rFonts w:cs="Arial"/>
          <w:color w:val="000000"/>
        </w:rPr>
        <w:t xml:space="preserve">ałącznikach </w:t>
      </w:r>
      <w:r w:rsidRPr="00ED509B">
        <w:rPr>
          <w:rFonts w:cs="Arial"/>
          <w:color w:val="000000"/>
        </w:rPr>
        <w:t xml:space="preserve">do Umowy. </w:t>
      </w:r>
    </w:p>
    <w:p w14:paraId="590C524C" w14:textId="65509CE4" w:rsidR="00537A0E" w:rsidRPr="005E3DC0" w:rsidRDefault="00537A0E" w:rsidP="00B7776D">
      <w:pPr>
        <w:pStyle w:val="Akapitzlist"/>
        <w:numPr>
          <w:ilvl w:val="0"/>
          <w:numId w:val="19"/>
        </w:numPr>
        <w:tabs>
          <w:tab w:val="clear" w:pos="567"/>
        </w:tabs>
        <w:spacing w:before="0" w:after="120" w:line="240" w:lineRule="auto"/>
        <w:ind w:left="426" w:hanging="426"/>
        <w:rPr>
          <w:rFonts w:cs="Arial"/>
        </w:rPr>
      </w:pPr>
      <w:r w:rsidRPr="005E3DC0">
        <w:rPr>
          <w:rFonts w:cs="Arial"/>
        </w:rPr>
        <w:t xml:space="preserve">Wszystkie </w:t>
      </w:r>
      <w:r w:rsidR="00F34444" w:rsidRPr="005E3DC0">
        <w:rPr>
          <w:rFonts w:cs="Arial"/>
        </w:rPr>
        <w:t>Prace</w:t>
      </w:r>
      <w:r w:rsidRPr="005E3DC0">
        <w:rPr>
          <w:rFonts w:cs="Arial"/>
        </w:rPr>
        <w:t xml:space="preserve"> wykonywane </w:t>
      </w:r>
      <w:r w:rsidR="00C72AF9" w:rsidRPr="005E3DC0">
        <w:rPr>
          <w:rFonts w:cs="Arial"/>
        </w:rPr>
        <w:t>będą</w:t>
      </w:r>
      <w:r w:rsidRPr="005E3DC0">
        <w:rPr>
          <w:rFonts w:cs="Arial"/>
        </w:rPr>
        <w:t xml:space="preserve"> </w:t>
      </w:r>
      <w:r w:rsidR="00BB14C1">
        <w:rPr>
          <w:rFonts w:cs="Arial"/>
        </w:rPr>
        <w:t>w Miejscu prowadzenia Prac</w:t>
      </w:r>
      <w:r w:rsidRPr="005E3DC0">
        <w:rPr>
          <w:rFonts w:cs="Arial"/>
        </w:rPr>
        <w:t>.</w:t>
      </w:r>
    </w:p>
    <w:p w14:paraId="48BE1E60" w14:textId="36C3ADEA" w:rsidR="00D46C75" w:rsidRPr="00ED509B" w:rsidRDefault="00D46C75" w:rsidP="00B7776D">
      <w:pPr>
        <w:pStyle w:val="Akapitzlist"/>
        <w:numPr>
          <w:ilvl w:val="0"/>
          <w:numId w:val="19"/>
        </w:numPr>
        <w:tabs>
          <w:tab w:val="clear" w:pos="567"/>
        </w:tabs>
        <w:spacing w:before="0" w:after="120" w:line="240" w:lineRule="auto"/>
        <w:ind w:left="426" w:hanging="426"/>
        <w:rPr>
          <w:rFonts w:cs="Arial"/>
        </w:rPr>
      </w:pPr>
      <w:r w:rsidRPr="00ED509B">
        <w:rPr>
          <w:rFonts w:cs="Arial"/>
        </w:rPr>
        <w:t xml:space="preserve">Wykonanie wszelkich </w:t>
      </w:r>
      <w:r w:rsidR="00F01DF9" w:rsidRPr="00ED509B">
        <w:rPr>
          <w:rFonts w:cs="Arial"/>
        </w:rPr>
        <w:t>p</w:t>
      </w:r>
      <w:r w:rsidR="00554A86" w:rsidRPr="00ED509B">
        <w:rPr>
          <w:rFonts w:cs="Arial"/>
        </w:rPr>
        <w:t xml:space="preserve">rac </w:t>
      </w:r>
      <w:r w:rsidR="00D00430" w:rsidRPr="00ED509B">
        <w:rPr>
          <w:rFonts w:cs="Arial"/>
        </w:rPr>
        <w:t xml:space="preserve">niezbędnych dla zapewnienia kompleksowości wykonania </w:t>
      </w:r>
      <w:r w:rsidR="002F5E9B">
        <w:rPr>
          <w:rFonts w:cs="Arial"/>
        </w:rPr>
        <w:t>P</w:t>
      </w:r>
      <w:r w:rsidR="00554A86" w:rsidRPr="00ED509B">
        <w:rPr>
          <w:rFonts w:cs="Arial"/>
        </w:rPr>
        <w:t>rzedmiotu Umowy i</w:t>
      </w:r>
      <w:r w:rsidR="00782A17" w:rsidRPr="00ED509B">
        <w:rPr>
          <w:rFonts w:cs="Arial"/>
        </w:rPr>
        <w:t xml:space="preserve"> </w:t>
      </w:r>
      <w:r w:rsidRPr="00ED509B">
        <w:rPr>
          <w:rFonts w:cs="Arial"/>
        </w:rPr>
        <w:t>będących na granicy połączeń</w:t>
      </w:r>
      <w:r w:rsidR="00554A86" w:rsidRPr="00ED509B">
        <w:rPr>
          <w:rFonts w:cs="Arial"/>
        </w:rPr>
        <w:t xml:space="preserve"> z </w:t>
      </w:r>
      <w:r w:rsidR="00D60AE9" w:rsidRPr="00ED509B">
        <w:rPr>
          <w:rFonts w:cs="Arial"/>
        </w:rPr>
        <w:t xml:space="preserve">istniejącą infrastrukturą </w:t>
      </w:r>
      <w:r w:rsidR="007E06C8" w:rsidRPr="00ED509B">
        <w:rPr>
          <w:rFonts w:cs="Arial"/>
        </w:rPr>
        <w:t>E</w:t>
      </w:r>
      <w:r w:rsidR="00F62E42" w:rsidRPr="00ED509B">
        <w:rPr>
          <w:rFonts w:cs="Arial"/>
        </w:rPr>
        <w:t>C</w:t>
      </w:r>
      <w:r w:rsidR="00403397" w:rsidRPr="00ED509B">
        <w:rPr>
          <w:rFonts w:cs="Arial"/>
        </w:rPr>
        <w:t xml:space="preserve"> </w:t>
      </w:r>
      <w:r w:rsidR="00984C31" w:rsidRPr="00ED509B">
        <w:rPr>
          <w:rFonts w:cs="Arial"/>
        </w:rPr>
        <w:t>Żerań</w:t>
      </w:r>
      <w:r w:rsidR="00C40876">
        <w:rPr>
          <w:rFonts w:cs="Arial"/>
        </w:rPr>
        <w:t xml:space="preserve"> oraz z istniejącą infrastrukturą </w:t>
      </w:r>
      <w:r w:rsidR="00C40876" w:rsidRPr="00443A16">
        <w:rPr>
          <w:rFonts w:cs="Arial"/>
        </w:rPr>
        <w:t>R110- SE Praga</w:t>
      </w:r>
      <w:r w:rsidR="00984C31" w:rsidRPr="00ED509B">
        <w:rPr>
          <w:rFonts w:cs="Arial"/>
        </w:rPr>
        <w:t xml:space="preserve"> </w:t>
      </w:r>
      <w:r w:rsidRPr="00ED509B">
        <w:rPr>
          <w:rFonts w:cs="Arial"/>
        </w:rPr>
        <w:t>należy do Wykonawcy.</w:t>
      </w:r>
    </w:p>
    <w:p w14:paraId="40A030E0" w14:textId="4D8D8623" w:rsidR="00794253" w:rsidRDefault="00CD6CC0" w:rsidP="00B7776D">
      <w:pPr>
        <w:pStyle w:val="Akapitzlist"/>
        <w:numPr>
          <w:ilvl w:val="0"/>
          <w:numId w:val="19"/>
        </w:numPr>
        <w:spacing w:before="0" w:after="120" w:line="240" w:lineRule="auto"/>
        <w:ind w:left="426" w:hanging="426"/>
        <w:rPr>
          <w:rFonts w:cs="Arial"/>
          <w:color w:val="000000"/>
        </w:rPr>
      </w:pPr>
      <w:r w:rsidRPr="00ED509B">
        <w:rPr>
          <w:rFonts w:cs="Arial"/>
          <w:color w:val="000000"/>
        </w:rPr>
        <w:t xml:space="preserve">Wszystkie szczegóły dotyczące granic </w:t>
      </w:r>
      <w:r w:rsidR="00F34444" w:rsidRPr="00ED509B">
        <w:rPr>
          <w:rFonts w:cs="Arial"/>
          <w:color w:val="000000"/>
        </w:rPr>
        <w:t>Prac</w:t>
      </w:r>
      <w:r w:rsidRPr="00ED509B">
        <w:rPr>
          <w:rFonts w:cs="Arial"/>
          <w:color w:val="000000"/>
        </w:rPr>
        <w:t xml:space="preserve"> oraz demontaży, przekładek, </w:t>
      </w:r>
      <w:r w:rsidR="00782A17" w:rsidRPr="00ED509B">
        <w:rPr>
          <w:rFonts w:cs="Arial"/>
          <w:color w:val="000000"/>
        </w:rPr>
        <w:t>instalacji tymczasowych</w:t>
      </w:r>
      <w:r w:rsidRPr="00ED509B">
        <w:rPr>
          <w:rFonts w:cs="Arial"/>
          <w:color w:val="000000"/>
        </w:rPr>
        <w:t xml:space="preserve">, zabezpieczeń, miejsc zasileń </w:t>
      </w:r>
      <w:r w:rsidR="00EC1D10">
        <w:rPr>
          <w:rFonts w:cs="Arial"/>
          <w:color w:val="000000"/>
        </w:rPr>
        <w:t>lub</w:t>
      </w:r>
      <w:r w:rsidRPr="00ED509B">
        <w:rPr>
          <w:rFonts w:cs="Arial"/>
          <w:color w:val="000000"/>
        </w:rPr>
        <w:t xml:space="preserve"> przełączeń ruchowych na czas wykonywania robót </w:t>
      </w:r>
      <w:r w:rsidR="00D9157B" w:rsidRPr="00ED509B">
        <w:rPr>
          <w:rFonts w:cs="Arial"/>
          <w:color w:val="000000"/>
        </w:rPr>
        <w:t>budowlano-</w:t>
      </w:r>
      <w:r w:rsidRPr="00ED509B">
        <w:rPr>
          <w:rFonts w:cs="Arial"/>
          <w:color w:val="000000"/>
        </w:rPr>
        <w:t xml:space="preserve">montażowych Wykonawca </w:t>
      </w:r>
      <w:r w:rsidR="00F35B54">
        <w:rPr>
          <w:rFonts w:cs="Arial"/>
          <w:color w:val="000000"/>
        </w:rPr>
        <w:t>uzgodni</w:t>
      </w:r>
      <w:r w:rsidRPr="00ED509B">
        <w:rPr>
          <w:rFonts w:cs="Arial"/>
          <w:color w:val="000000"/>
        </w:rPr>
        <w:t xml:space="preserve"> z Zamawiającym </w:t>
      </w:r>
      <w:r w:rsidR="00B83073">
        <w:rPr>
          <w:rFonts w:cs="Arial"/>
          <w:color w:val="000000"/>
        </w:rPr>
        <w:t xml:space="preserve">oraz z PSE </w:t>
      </w:r>
      <w:r w:rsidRPr="00ED509B">
        <w:rPr>
          <w:rFonts w:cs="Arial"/>
          <w:color w:val="000000"/>
        </w:rPr>
        <w:t xml:space="preserve">podczas </w:t>
      </w:r>
      <w:r w:rsidR="00F01DF9" w:rsidRPr="00ED509B">
        <w:rPr>
          <w:rFonts w:cs="Arial"/>
          <w:color w:val="000000"/>
        </w:rPr>
        <w:t>p</w:t>
      </w:r>
      <w:r w:rsidR="00F34444" w:rsidRPr="00ED509B">
        <w:rPr>
          <w:rFonts w:cs="Arial"/>
          <w:color w:val="000000"/>
        </w:rPr>
        <w:t>rac</w:t>
      </w:r>
      <w:r w:rsidRPr="00ED509B">
        <w:rPr>
          <w:rFonts w:cs="Arial"/>
          <w:color w:val="000000"/>
        </w:rPr>
        <w:t xml:space="preserve"> przygotowawczych</w:t>
      </w:r>
      <w:r w:rsidR="00942AB0" w:rsidRPr="00ED509B">
        <w:rPr>
          <w:rFonts w:cs="Arial"/>
          <w:color w:val="000000"/>
        </w:rPr>
        <w:t xml:space="preserve"> </w:t>
      </w:r>
      <w:r w:rsidR="00C07B19">
        <w:rPr>
          <w:rFonts w:cs="Arial"/>
          <w:color w:val="000000"/>
        </w:rPr>
        <w:br/>
      </w:r>
      <w:r w:rsidR="00942AB0" w:rsidRPr="00ED509B">
        <w:rPr>
          <w:rFonts w:cs="Arial"/>
          <w:color w:val="000000"/>
        </w:rPr>
        <w:t>i inwentaryzacyjnych</w:t>
      </w:r>
      <w:r w:rsidRPr="00ED509B">
        <w:rPr>
          <w:rFonts w:cs="Arial"/>
          <w:color w:val="000000"/>
        </w:rPr>
        <w:t>.</w:t>
      </w:r>
      <w:r w:rsidR="00942AB0" w:rsidRPr="00ED509B">
        <w:rPr>
          <w:rFonts w:cs="Arial"/>
          <w:color w:val="000000"/>
        </w:rPr>
        <w:t xml:space="preserve"> Poczynione pomiędzy Stron</w:t>
      </w:r>
      <w:r w:rsidR="00C820EC">
        <w:rPr>
          <w:rFonts w:cs="Arial"/>
          <w:color w:val="000000"/>
        </w:rPr>
        <w:t>ami</w:t>
      </w:r>
      <w:r w:rsidR="00942AB0" w:rsidRPr="00ED509B">
        <w:rPr>
          <w:rFonts w:cs="Arial"/>
          <w:color w:val="000000"/>
        </w:rPr>
        <w:t xml:space="preserve"> </w:t>
      </w:r>
      <w:r w:rsidR="00B1605C">
        <w:rPr>
          <w:rFonts w:cs="Arial"/>
          <w:color w:val="000000"/>
        </w:rPr>
        <w:t>uzgodnienia</w:t>
      </w:r>
      <w:r w:rsidR="00B1605C" w:rsidRPr="00ED509B">
        <w:rPr>
          <w:rFonts w:cs="Arial"/>
          <w:color w:val="000000"/>
        </w:rPr>
        <w:t xml:space="preserve"> </w:t>
      </w:r>
      <w:r w:rsidR="00942AB0" w:rsidRPr="00ED509B">
        <w:rPr>
          <w:rFonts w:cs="Arial"/>
          <w:color w:val="000000"/>
        </w:rPr>
        <w:t xml:space="preserve">zostaną </w:t>
      </w:r>
      <w:r w:rsidR="00602402" w:rsidRPr="00ED509B">
        <w:rPr>
          <w:rFonts w:cs="Arial"/>
          <w:color w:val="000000"/>
        </w:rPr>
        <w:t>potwierdzone na piśmie</w:t>
      </w:r>
      <w:r w:rsidR="00C95E80" w:rsidRPr="00ED509B">
        <w:rPr>
          <w:rFonts w:cs="Arial"/>
          <w:color w:val="000000"/>
        </w:rPr>
        <w:t xml:space="preserve"> i ujęte zostaną</w:t>
      </w:r>
      <w:r w:rsidR="00D9157B" w:rsidRPr="00ED509B">
        <w:rPr>
          <w:rFonts w:cs="Arial"/>
          <w:color w:val="000000"/>
        </w:rPr>
        <w:t xml:space="preserve"> w </w:t>
      </w:r>
      <w:r w:rsidR="000A136D">
        <w:rPr>
          <w:rFonts w:cs="Arial"/>
          <w:color w:val="000000"/>
        </w:rPr>
        <w:t xml:space="preserve">Programie Organizacji Robót. </w:t>
      </w:r>
    </w:p>
    <w:p w14:paraId="5C7FDFB5" w14:textId="77777777" w:rsidR="003F57D0" w:rsidRPr="00ED509B" w:rsidRDefault="001C79EB" w:rsidP="00B7776D">
      <w:pPr>
        <w:pStyle w:val="Nagwek1"/>
        <w:numPr>
          <w:ilvl w:val="0"/>
          <w:numId w:val="17"/>
        </w:numPr>
        <w:spacing w:before="360" w:after="120" w:line="240" w:lineRule="auto"/>
        <w:ind w:left="567" w:hanging="567"/>
        <w:rPr>
          <w:rFonts w:cs="Arial"/>
          <w:color w:val="000000"/>
        </w:rPr>
      </w:pPr>
      <w:bookmarkStart w:id="20" w:name="_Toc21952338"/>
      <w:bookmarkStart w:id="21" w:name="_Toc25323658"/>
      <w:bookmarkStart w:id="22" w:name="_Toc25325208"/>
      <w:bookmarkStart w:id="23" w:name="_Toc49768361"/>
      <w:bookmarkStart w:id="24" w:name="_Toc219659328"/>
      <w:bookmarkStart w:id="25" w:name="_Toc219719547"/>
      <w:r w:rsidRPr="00ED509B">
        <w:rPr>
          <w:rFonts w:cs="Arial"/>
          <w:caps w:val="0"/>
          <w:color w:val="000000"/>
        </w:rPr>
        <w:t xml:space="preserve">ZOBOWIĄZANIA </w:t>
      </w:r>
      <w:r w:rsidR="00C2441E" w:rsidRPr="00ED509B">
        <w:rPr>
          <w:rFonts w:cs="Arial"/>
          <w:caps w:val="0"/>
          <w:color w:val="000000"/>
        </w:rPr>
        <w:t xml:space="preserve">I UPRAWNIENIA </w:t>
      </w:r>
      <w:r w:rsidRPr="00ED509B">
        <w:rPr>
          <w:rFonts w:cs="Arial"/>
          <w:caps w:val="0"/>
          <w:color w:val="000000"/>
        </w:rPr>
        <w:t>ZAMAWIAJĄCEGO</w:t>
      </w:r>
      <w:bookmarkEnd w:id="20"/>
      <w:bookmarkEnd w:id="21"/>
      <w:bookmarkEnd w:id="22"/>
      <w:bookmarkEnd w:id="23"/>
      <w:bookmarkEnd w:id="24"/>
      <w:bookmarkEnd w:id="25"/>
    </w:p>
    <w:p w14:paraId="0A3EE831" w14:textId="2B826569" w:rsidR="00782D74" w:rsidRDefault="006364A4" w:rsidP="00B7776D">
      <w:pPr>
        <w:pStyle w:val="Akapitzlist"/>
        <w:numPr>
          <w:ilvl w:val="0"/>
          <w:numId w:val="27"/>
        </w:numPr>
        <w:spacing w:after="120" w:line="240" w:lineRule="auto"/>
        <w:ind w:left="426" w:hanging="426"/>
        <w:rPr>
          <w:rFonts w:cs="Arial"/>
          <w:color w:val="000000"/>
        </w:rPr>
      </w:pPr>
      <w:bookmarkStart w:id="26" w:name="_Toc21952339"/>
      <w:r w:rsidRPr="00ED509B">
        <w:rPr>
          <w:rFonts w:cs="Arial"/>
          <w:color w:val="000000"/>
        </w:rPr>
        <w:t xml:space="preserve">Zamawiający </w:t>
      </w:r>
      <w:r w:rsidR="00C74DC4">
        <w:rPr>
          <w:rFonts w:cs="Arial"/>
          <w:color w:val="000000"/>
        </w:rPr>
        <w:t>zobowi</w:t>
      </w:r>
      <w:r w:rsidR="00782D74">
        <w:rPr>
          <w:rFonts w:cs="Arial"/>
          <w:color w:val="000000"/>
        </w:rPr>
        <w:t>ązany jest</w:t>
      </w:r>
      <w:r w:rsidR="00C73A14">
        <w:rPr>
          <w:rFonts w:cs="Arial"/>
          <w:color w:val="000000"/>
        </w:rPr>
        <w:t>:</w:t>
      </w:r>
    </w:p>
    <w:p w14:paraId="47C1A692" w14:textId="5E6CBBE7" w:rsidR="00C73A14" w:rsidRPr="008A56BA" w:rsidRDefault="00C73A14" w:rsidP="00B7776D">
      <w:pPr>
        <w:pStyle w:val="Nagwek3"/>
        <w:numPr>
          <w:ilvl w:val="1"/>
          <w:numId w:val="27"/>
        </w:numPr>
        <w:spacing w:line="240" w:lineRule="auto"/>
        <w:ind w:left="851" w:hanging="284"/>
        <w:rPr>
          <w:rFonts w:eastAsia="Calibri"/>
          <w:b w:val="0"/>
          <w:bCs/>
        </w:rPr>
      </w:pPr>
      <w:r w:rsidRPr="007B783A">
        <w:rPr>
          <w:rFonts w:eastAsia="Calibri"/>
          <w:b w:val="0"/>
          <w:bCs/>
        </w:rPr>
        <w:t xml:space="preserve">przekazać Wykonawcy Teren Budowy </w:t>
      </w:r>
      <w:r w:rsidR="00AB2C58">
        <w:rPr>
          <w:rFonts w:eastAsia="Calibri"/>
          <w:b w:val="0"/>
          <w:bCs/>
        </w:rPr>
        <w:t>po podpisaniu Umowy</w:t>
      </w:r>
      <w:r w:rsidR="00371939">
        <w:rPr>
          <w:rFonts w:eastAsia="Calibri"/>
          <w:b w:val="0"/>
          <w:bCs/>
        </w:rPr>
        <w:t xml:space="preserve">, jednak nie później niż </w:t>
      </w:r>
      <w:r w:rsidRPr="007B783A">
        <w:rPr>
          <w:rFonts w:eastAsia="Calibri"/>
          <w:b w:val="0"/>
          <w:bCs/>
        </w:rPr>
        <w:t xml:space="preserve">w terminie siedmiu (7) dni po zgłoszeniu </w:t>
      </w:r>
      <w:r w:rsidRPr="008A56BA">
        <w:rPr>
          <w:rFonts w:eastAsia="Calibri"/>
          <w:b w:val="0"/>
          <w:bCs/>
        </w:rPr>
        <w:t>rozpoczęcia prac do Powiatowego Inspektora Nadzoru Budowlanego, powiadomieniu projektanta sprawującego nadzór nad zgodnością realizacji budowy z projektem oraz właściwego inspektora pracy</w:t>
      </w:r>
      <w:r w:rsidR="00B318B9">
        <w:rPr>
          <w:rFonts w:eastAsia="Calibri"/>
          <w:b w:val="0"/>
          <w:bCs/>
        </w:rPr>
        <w:t>,</w:t>
      </w:r>
      <w:r w:rsidRPr="008A56BA">
        <w:rPr>
          <w:rFonts w:eastAsia="Calibri"/>
          <w:b w:val="0"/>
          <w:bCs/>
        </w:rPr>
        <w:t xml:space="preserve"> z zastrzeżeniem warunków wskazanych w </w:t>
      </w:r>
      <w:r w:rsidR="00D9263E">
        <w:rPr>
          <w:rFonts w:eastAsia="Calibri"/>
          <w:b w:val="0"/>
          <w:bCs/>
        </w:rPr>
        <w:t xml:space="preserve">§ 4 </w:t>
      </w:r>
      <w:r w:rsidR="00E86004">
        <w:rPr>
          <w:rFonts w:eastAsia="Calibri"/>
          <w:b w:val="0"/>
          <w:bCs/>
        </w:rPr>
        <w:t xml:space="preserve">ust. </w:t>
      </w:r>
      <w:r w:rsidR="00D2175E">
        <w:rPr>
          <w:rFonts w:eastAsia="Calibri"/>
          <w:b w:val="0"/>
          <w:bCs/>
        </w:rPr>
        <w:t>14 i 15</w:t>
      </w:r>
      <w:r w:rsidR="00E86004">
        <w:rPr>
          <w:rFonts w:eastAsia="Calibri"/>
          <w:b w:val="0"/>
          <w:bCs/>
        </w:rPr>
        <w:t>;</w:t>
      </w:r>
    </w:p>
    <w:p w14:paraId="30B616E5" w14:textId="729CB411" w:rsidR="00D07DE5" w:rsidRPr="008A56BA" w:rsidRDefault="009D2777" w:rsidP="00B7776D">
      <w:pPr>
        <w:pStyle w:val="Akapitzlist"/>
        <w:numPr>
          <w:ilvl w:val="1"/>
          <w:numId w:val="27"/>
        </w:numPr>
        <w:spacing w:line="240" w:lineRule="auto"/>
        <w:ind w:left="851" w:hanging="284"/>
        <w:rPr>
          <w:rFonts w:cs="Arial"/>
          <w:color w:val="000000"/>
        </w:rPr>
      </w:pPr>
      <w:r w:rsidRPr="008A56BA">
        <w:rPr>
          <w:rFonts w:eastAsia="Calibri"/>
        </w:rPr>
        <w:t xml:space="preserve">udzielić </w:t>
      </w:r>
      <w:r w:rsidR="00725392" w:rsidRPr="008A56BA">
        <w:rPr>
          <w:rFonts w:eastAsia="Calibri"/>
        </w:rPr>
        <w:t xml:space="preserve">Wykonawcy dostępu do </w:t>
      </w:r>
      <w:r w:rsidR="000935AB" w:rsidRPr="008A56BA">
        <w:rPr>
          <w:rFonts w:cs="Arial"/>
          <w:color w:val="000000"/>
        </w:rPr>
        <w:t>istniejących</w:t>
      </w:r>
      <w:r w:rsidR="00403397" w:rsidRPr="008A56BA">
        <w:rPr>
          <w:rFonts w:cs="Arial"/>
          <w:color w:val="000000"/>
        </w:rPr>
        <w:t xml:space="preserve"> </w:t>
      </w:r>
      <w:r w:rsidR="00C14953" w:rsidRPr="008A56BA">
        <w:rPr>
          <w:rFonts w:cs="Arial"/>
          <w:color w:val="000000"/>
        </w:rPr>
        <w:t>o</w:t>
      </w:r>
      <w:r w:rsidR="001C1934" w:rsidRPr="008A56BA">
        <w:rPr>
          <w:rFonts w:cs="Arial"/>
          <w:color w:val="000000"/>
        </w:rPr>
        <w:t xml:space="preserve">biektów objętych </w:t>
      </w:r>
      <w:r w:rsidR="000163D4" w:rsidRPr="008A56BA">
        <w:rPr>
          <w:rFonts w:cs="Arial"/>
          <w:color w:val="000000"/>
        </w:rPr>
        <w:t>P</w:t>
      </w:r>
      <w:r w:rsidR="006364A4" w:rsidRPr="008A56BA">
        <w:rPr>
          <w:rFonts w:cs="Arial"/>
          <w:color w:val="000000"/>
        </w:rPr>
        <w:t xml:space="preserve">rzedmiotem </w:t>
      </w:r>
      <w:r w:rsidR="008D7E5C" w:rsidRPr="008A56BA">
        <w:rPr>
          <w:rFonts w:cs="Arial"/>
          <w:color w:val="000000"/>
        </w:rPr>
        <w:t>Umow</w:t>
      </w:r>
      <w:r w:rsidR="00DF6024" w:rsidRPr="008A56BA">
        <w:rPr>
          <w:rFonts w:cs="Arial"/>
          <w:color w:val="000000"/>
        </w:rPr>
        <w:t>y oraz do</w:t>
      </w:r>
      <w:r w:rsidR="001C1934" w:rsidRPr="008A56BA">
        <w:rPr>
          <w:rFonts w:cs="Arial"/>
          <w:color w:val="000000"/>
        </w:rPr>
        <w:t xml:space="preserve"> </w:t>
      </w:r>
      <w:r w:rsidR="00E363C0">
        <w:rPr>
          <w:rFonts w:cs="Arial"/>
          <w:color w:val="000000"/>
        </w:rPr>
        <w:t xml:space="preserve">Miejsca prowadzenia </w:t>
      </w:r>
      <w:r w:rsidR="00C52369">
        <w:rPr>
          <w:rFonts w:cs="Arial"/>
          <w:color w:val="000000"/>
        </w:rPr>
        <w:t>P</w:t>
      </w:r>
      <w:r w:rsidR="00E363C0">
        <w:rPr>
          <w:rFonts w:cs="Arial"/>
          <w:color w:val="000000"/>
        </w:rPr>
        <w:t>rac</w:t>
      </w:r>
      <w:r w:rsidR="0057301D">
        <w:rPr>
          <w:rFonts w:cs="Arial"/>
          <w:color w:val="000000"/>
        </w:rPr>
        <w:t>,</w:t>
      </w:r>
      <w:r w:rsidR="00E363C0">
        <w:rPr>
          <w:rFonts w:cs="Arial"/>
          <w:color w:val="000000"/>
        </w:rPr>
        <w:t xml:space="preserve"> z wyłączeniem </w:t>
      </w:r>
      <w:r w:rsidR="002A1A45">
        <w:rPr>
          <w:rFonts w:cs="Arial"/>
          <w:color w:val="000000"/>
        </w:rPr>
        <w:t>stacji SE-Praga</w:t>
      </w:r>
      <w:r w:rsidR="003B085D">
        <w:rPr>
          <w:rFonts w:cs="Arial"/>
          <w:color w:val="000000"/>
        </w:rPr>
        <w:t xml:space="preserve"> </w:t>
      </w:r>
      <w:r w:rsidR="00762810">
        <w:rPr>
          <w:rFonts w:cs="Arial"/>
          <w:color w:val="000000"/>
        </w:rPr>
        <w:t>(</w:t>
      </w:r>
      <w:r w:rsidR="003B085D">
        <w:rPr>
          <w:rFonts w:cs="Arial"/>
          <w:color w:val="000000"/>
        </w:rPr>
        <w:t xml:space="preserve">do której </w:t>
      </w:r>
      <w:r w:rsidR="00762810">
        <w:rPr>
          <w:rFonts w:cs="Arial"/>
          <w:color w:val="000000"/>
        </w:rPr>
        <w:t xml:space="preserve">udzielenie </w:t>
      </w:r>
      <w:r w:rsidR="003B085D">
        <w:rPr>
          <w:rFonts w:cs="Arial"/>
          <w:color w:val="000000"/>
        </w:rPr>
        <w:t>dostęp</w:t>
      </w:r>
      <w:r w:rsidR="00762810">
        <w:rPr>
          <w:rFonts w:cs="Arial"/>
          <w:color w:val="000000"/>
        </w:rPr>
        <w:t>u należy do wyłącznej właściwości PSE)</w:t>
      </w:r>
      <w:r w:rsidR="0057301D">
        <w:rPr>
          <w:rFonts w:cs="Arial"/>
          <w:color w:val="000000"/>
        </w:rPr>
        <w:t>,</w:t>
      </w:r>
      <w:r w:rsidR="002A1A45">
        <w:rPr>
          <w:rFonts w:cs="Arial"/>
          <w:color w:val="000000"/>
        </w:rPr>
        <w:t xml:space="preserve"> </w:t>
      </w:r>
      <w:r w:rsidR="0026767D" w:rsidRPr="008A56BA">
        <w:rPr>
          <w:rFonts w:cs="Arial"/>
          <w:color w:val="000000"/>
        </w:rPr>
        <w:t>w godzinach oraz dniach uzgodnionych z Wykonawcą,</w:t>
      </w:r>
      <w:r w:rsidR="00CE035E" w:rsidRPr="008A56BA">
        <w:rPr>
          <w:rFonts w:cs="Arial"/>
          <w:color w:val="000000"/>
        </w:rPr>
        <w:t xml:space="preserve"> w celu realizacji </w:t>
      </w:r>
      <w:r w:rsidR="00962143" w:rsidRPr="008A56BA">
        <w:rPr>
          <w:rFonts w:cs="Arial"/>
          <w:color w:val="000000"/>
        </w:rPr>
        <w:t>P</w:t>
      </w:r>
      <w:r w:rsidR="00CE035E" w:rsidRPr="008A56BA">
        <w:rPr>
          <w:rFonts w:cs="Arial"/>
          <w:color w:val="000000"/>
        </w:rPr>
        <w:t>rzedmiotu Umowy</w:t>
      </w:r>
      <w:r w:rsidR="00D62983" w:rsidRPr="008A56BA">
        <w:rPr>
          <w:rFonts w:cs="Arial"/>
          <w:color w:val="000000"/>
        </w:rPr>
        <w:t>;</w:t>
      </w:r>
      <w:bookmarkStart w:id="27" w:name="_Toc21952340"/>
      <w:bookmarkEnd w:id="26"/>
    </w:p>
    <w:p w14:paraId="6A26E059" w14:textId="1A09A6E2" w:rsidR="00D62983" w:rsidRPr="008A56BA" w:rsidRDefault="00877C68" w:rsidP="00B7776D">
      <w:pPr>
        <w:pStyle w:val="Akapitzlist"/>
        <w:numPr>
          <w:ilvl w:val="1"/>
          <w:numId w:val="27"/>
        </w:numPr>
        <w:spacing w:line="240" w:lineRule="auto"/>
        <w:ind w:left="851" w:hanging="284"/>
        <w:rPr>
          <w:rFonts w:cs="Arial"/>
          <w:color w:val="000000"/>
        </w:rPr>
      </w:pPr>
      <w:r w:rsidRPr="008A56BA">
        <w:rPr>
          <w:rFonts w:eastAsia="Calibri"/>
        </w:rPr>
        <w:t>dokonywać płatności zgodnie z postanowieniami Umowy;</w:t>
      </w:r>
    </w:p>
    <w:p w14:paraId="2F7E12A2" w14:textId="1FD8108E" w:rsidR="00516BE7" w:rsidRPr="008A56BA" w:rsidRDefault="00E45B72" w:rsidP="00B7776D">
      <w:pPr>
        <w:pStyle w:val="Akapitzlist"/>
        <w:numPr>
          <w:ilvl w:val="1"/>
          <w:numId w:val="27"/>
        </w:numPr>
        <w:spacing w:line="240" w:lineRule="auto"/>
        <w:ind w:left="851" w:hanging="284"/>
        <w:rPr>
          <w:rFonts w:cs="Arial"/>
          <w:color w:val="000000"/>
        </w:rPr>
      </w:pPr>
      <w:r w:rsidRPr="008A56BA">
        <w:rPr>
          <w:rFonts w:eastAsia="Calibri"/>
        </w:rPr>
        <w:t>udzielić osobom wskazanym przez Wykonawcę pełnomocnictwa upoważniającego do</w:t>
      </w:r>
      <w:r w:rsidR="00490735" w:rsidRPr="008A56BA">
        <w:rPr>
          <w:rFonts w:eastAsia="Calibri"/>
        </w:rPr>
        <w:t xml:space="preserve"> reprezentowania Zamawiającego</w:t>
      </w:r>
      <w:r w:rsidR="00516BE7" w:rsidRPr="008A56BA">
        <w:rPr>
          <w:rFonts w:eastAsia="Calibri"/>
        </w:rPr>
        <w:t>:</w:t>
      </w:r>
    </w:p>
    <w:p w14:paraId="290DF523" w14:textId="401C4EB8" w:rsidR="00877C68" w:rsidRPr="008A56BA" w:rsidRDefault="00E45B72" w:rsidP="00B7776D">
      <w:pPr>
        <w:pStyle w:val="Akapitzlist"/>
        <w:numPr>
          <w:ilvl w:val="2"/>
          <w:numId w:val="27"/>
        </w:numPr>
        <w:spacing w:line="240" w:lineRule="auto"/>
        <w:ind w:left="1134" w:hanging="283"/>
        <w:rPr>
          <w:rFonts w:cs="Arial"/>
          <w:color w:val="000000"/>
        </w:rPr>
      </w:pPr>
      <w:r w:rsidRPr="008A56BA">
        <w:rPr>
          <w:rFonts w:eastAsia="Calibri"/>
        </w:rPr>
        <w:t>przed organami administracji publicznej</w:t>
      </w:r>
      <w:r w:rsidR="00AE17ED" w:rsidRPr="008A56BA">
        <w:rPr>
          <w:rFonts w:eastAsia="Calibri"/>
        </w:rPr>
        <w:t xml:space="preserve">, w sprawach o których mowa w § 2 </w:t>
      </w:r>
      <w:r w:rsidR="00970B2D" w:rsidRPr="008A56BA">
        <w:rPr>
          <w:rFonts w:eastAsia="Calibri"/>
        </w:rPr>
        <w:t xml:space="preserve">ust. 2 pkt 2 </w:t>
      </w:r>
      <w:r w:rsidR="00A4275C" w:rsidRPr="008A56BA">
        <w:rPr>
          <w:rFonts w:eastAsia="Calibri"/>
        </w:rPr>
        <w:t>– 4</w:t>
      </w:r>
      <w:r w:rsidR="00445FC9" w:rsidRPr="008A56BA">
        <w:rPr>
          <w:rFonts w:eastAsia="Calibri"/>
        </w:rPr>
        <w:t>,</w:t>
      </w:r>
    </w:p>
    <w:p w14:paraId="31D56F32" w14:textId="79DB2B6A" w:rsidR="00516BE7" w:rsidRPr="00BD3266" w:rsidRDefault="00490735" w:rsidP="00B7776D">
      <w:pPr>
        <w:pStyle w:val="Akapitzlist"/>
        <w:numPr>
          <w:ilvl w:val="2"/>
          <w:numId w:val="27"/>
        </w:numPr>
        <w:spacing w:line="240" w:lineRule="auto"/>
        <w:ind w:left="1134" w:hanging="283"/>
        <w:rPr>
          <w:rFonts w:cs="Arial"/>
          <w:color w:val="000000"/>
        </w:rPr>
      </w:pPr>
      <w:r w:rsidRPr="00BD3266">
        <w:rPr>
          <w:rFonts w:cs="Arial"/>
          <w:color w:val="000000"/>
        </w:rPr>
        <w:t>przed PSE</w:t>
      </w:r>
      <w:r w:rsidR="00072EA1" w:rsidRPr="00BD3266">
        <w:rPr>
          <w:rFonts w:cs="Arial"/>
          <w:color w:val="000000"/>
        </w:rPr>
        <w:t>;</w:t>
      </w:r>
      <w:r w:rsidRPr="00BD3266">
        <w:rPr>
          <w:rFonts w:cs="Arial"/>
          <w:color w:val="000000"/>
        </w:rPr>
        <w:t xml:space="preserve"> </w:t>
      </w:r>
    </w:p>
    <w:p w14:paraId="67CA298E" w14:textId="4B7B4610" w:rsidR="000156BF" w:rsidRPr="000156BF" w:rsidRDefault="00D744F1" w:rsidP="00B7776D">
      <w:pPr>
        <w:pStyle w:val="Akapitzlist"/>
        <w:numPr>
          <w:ilvl w:val="1"/>
          <w:numId w:val="27"/>
        </w:numPr>
        <w:spacing w:after="120" w:line="240" w:lineRule="auto"/>
        <w:ind w:left="851" w:hanging="284"/>
        <w:rPr>
          <w:rFonts w:cs="Arial"/>
          <w:color w:val="000000"/>
        </w:rPr>
      </w:pPr>
      <w:r>
        <w:rPr>
          <w:rFonts w:eastAsia="Calibri"/>
        </w:rPr>
        <w:t xml:space="preserve">w miarę </w:t>
      </w:r>
      <w:r w:rsidR="00F67EBA">
        <w:rPr>
          <w:rFonts w:eastAsia="Calibri"/>
        </w:rPr>
        <w:t xml:space="preserve">możliwości </w:t>
      </w:r>
      <w:r w:rsidR="00646CB0" w:rsidRPr="008A56BA">
        <w:rPr>
          <w:rFonts w:eastAsia="Calibri"/>
        </w:rPr>
        <w:t>wskazać punkty dostępu</w:t>
      </w:r>
      <w:r w:rsidR="007E1A2D">
        <w:rPr>
          <w:rFonts w:eastAsia="Calibri"/>
        </w:rPr>
        <w:t xml:space="preserve"> </w:t>
      </w:r>
      <w:r w:rsidR="00646CB0" w:rsidRPr="008A56BA">
        <w:rPr>
          <w:rFonts w:eastAsia="Calibri"/>
        </w:rPr>
        <w:t>do Mediów na Czas Budowy</w:t>
      </w:r>
      <w:r w:rsidR="00DD33DD" w:rsidRPr="008A56BA">
        <w:rPr>
          <w:rFonts w:eastAsia="Calibri"/>
        </w:rPr>
        <w:t xml:space="preserve">, z zastrzeżeniem </w:t>
      </w:r>
      <w:r w:rsidR="00337FCA">
        <w:rPr>
          <w:rFonts w:eastAsia="Calibri"/>
        </w:rPr>
        <w:t xml:space="preserve">§ 4 </w:t>
      </w:r>
      <w:r w:rsidR="00494680">
        <w:rPr>
          <w:rFonts w:eastAsia="Calibri"/>
        </w:rPr>
        <w:br/>
      </w:r>
      <w:r w:rsidR="00337FCA">
        <w:rPr>
          <w:rFonts w:eastAsia="Calibri"/>
        </w:rPr>
        <w:t>ust. 1</w:t>
      </w:r>
      <w:r w:rsidR="00337FCA" w:rsidRPr="007A18E3">
        <w:rPr>
          <w:rFonts w:eastAsia="Calibri"/>
        </w:rPr>
        <w:t>6</w:t>
      </w:r>
      <w:r w:rsidR="00191AE3" w:rsidRPr="007A18E3">
        <w:rPr>
          <w:rFonts w:eastAsia="Calibri"/>
        </w:rPr>
        <w:t>.</w:t>
      </w:r>
      <w:r w:rsidR="00646CB0" w:rsidRPr="007A18E3">
        <w:rPr>
          <w:rFonts w:eastAsia="Calibri"/>
        </w:rPr>
        <w:t xml:space="preserve"> </w:t>
      </w:r>
      <w:r w:rsidR="00646CB0" w:rsidRPr="008A56BA">
        <w:rPr>
          <w:rFonts w:eastAsia="Calibri"/>
        </w:rPr>
        <w:t>Wykonawca</w:t>
      </w:r>
      <w:r w:rsidR="00646CB0" w:rsidRPr="00646CB0">
        <w:rPr>
          <w:rFonts w:eastAsia="Calibri"/>
        </w:rPr>
        <w:t xml:space="preserve"> zapłaci za korzystanie z Mediów na Czas Budowy, w oparciu o rzeczywisty stan zużycia tych mediów wynikający z liczników, na podstawie odrębnej umowy zawartej pomiędzy Wykonawcą a Zamawiającym</w:t>
      </w:r>
      <w:r w:rsidR="00803EE6">
        <w:rPr>
          <w:rFonts w:eastAsia="Calibri"/>
        </w:rPr>
        <w:t xml:space="preserve">. </w:t>
      </w:r>
      <w:r w:rsidR="00646CB0" w:rsidRPr="00646CB0">
        <w:rPr>
          <w:rFonts w:eastAsia="Calibri"/>
        </w:rPr>
        <w:t xml:space="preserve">W celu uchylenia wątpliwości, Wykonawca ma prawo do korzystania z wszystkich istniejących tymczasowych punktów dostępu na potrzeby realizacji </w:t>
      </w:r>
      <w:r w:rsidR="00FF3C6C">
        <w:rPr>
          <w:rFonts w:eastAsia="Calibri"/>
        </w:rPr>
        <w:t>Umowy</w:t>
      </w:r>
      <w:r w:rsidR="00646CB0" w:rsidRPr="00646CB0">
        <w:rPr>
          <w:rFonts w:eastAsia="Calibri"/>
        </w:rPr>
        <w:t xml:space="preserve">. </w:t>
      </w:r>
      <w:r w:rsidR="00646CB0" w:rsidRPr="00646CB0">
        <w:rPr>
          <w:rFonts w:eastAsia="Calibri"/>
        </w:rPr>
        <w:lastRenderedPageBreak/>
        <w:t xml:space="preserve">Zamawiający nie ponosi ryzyka wynikającego z braku dostarczenia lub niewystarczającego dostarczenia Mediów na Czas Budowy, o których mowa w niniejszym </w:t>
      </w:r>
      <w:r w:rsidR="00A156C5">
        <w:rPr>
          <w:rFonts w:eastAsia="Calibri"/>
        </w:rPr>
        <w:t>p</w:t>
      </w:r>
      <w:r w:rsidR="00646CB0" w:rsidRPr="00646CB0">
        <w:rPr>
          <w:rFonts w:eastAsia="Calibri"/>
        </w:rPr>
        <w:t>unkcie. Zadeklarowane ilości Mediów na Czas Budowy opierają się na danych pochodzących od lokalnych dostawców i będą traktowane jako dane wyłącznie dla celów informacyjnych</w:t>
      </w:r>
      <w:r w:rsidR="00DF564B">
        <w:rPr>
          <w:rFonts w:eastAsia="Calibri"/>
        </w:rPr>
        <w:t>;</w:t>
      </w:r>
      <w:r w:rsidR="00A314FD" w:rsidRPr="00A314FD">
        <w:rPr>
          <w:rFonts w:cs="Arial"/>
        </w:rPr>
        <w:t xml:space="preserve"> </w:t>
      </w:r>
    </w:p>
    <w:p w14:paraId="4BB035BE" w14:textId="481AB833" w:rsidR="00FF3C6C" w:rsidRPr="00A76B8C" w:rsidRDefault="00A6466F" w:rsidP="00B7776D">
      <w:pPr>
        <w:pStyle w:val="Akapitzlist"/>
        <w:numPr>
          <w:ilvl w:val="1"/>
          <w:numId w:val="27"/>
        </w:numPr>
        <w:spacing w:after="120" w:line="240" w:lineRule="auto"/>
        <w:ind w:left="851" w:hanging="284"/>
        <w:rPr>
          <w:rFonts w:cs="Arial"/>
          <w:color w:val="000000"/>
        </w:rPr>
      </w:pPr>
      <w:r w:rsidRPr="00A6466F">
        <w:rPr>
          <w:rFonts w:eastAsia="Calibri"/>
        </w:rPr>
        <w:t>zapewnić Media</w:t>
      </w:r>
      <w:r w:rsidR="00CF69D9">
        <w:rPr>
          <w:rFonts w:eastAsia="Calibri"/>
        </w:rPr>
        <w:t xml:space="preserve"> </w:t>
      </w:r>
      <w:r w:rsidRPr="00A6466F">
        <w:rPr>
          <w:rFonts w:eastAsia="Calibri"/>
        </w:rPr>
        <w:t xml:space="preserve">na Czas Rozruchu dla potrzeb technologicznych Rozruchu i Ruchu Próbnego, zgodnie z </w:t>
      </w:r>
      <w:r>
        <w:rPr>
          <w:rFonts w:eastAsia="Calibri"/>
        </w:rPr>
        <w:t>Umową</w:t>
      </w:r>
      <w:r w:rsidR="00DF564B" w:rsidRPr="00A76B8C">
        <w:rPr>
          <w:rFonts w:eastAsia="Calibri"/>
        </w:rPr>
        <w:t>;</w:t>
      </w:r>
    </w:p>
    <w:p w14:paraId="10703572" w14:textId="5919D769" w:rsidR="00DF564B" w:rsidRPr="00A76B8C" w:rsidRDefault="00DF564B" w:rsidP="00B7776D">
      <w:pPr>
        <w:pStyle w:val="Akapitzlist"/>
        <w:numPr>
          <w:ilvl w:val="1"/>
          <w:numId w:val="27"/>
        </w:numPr>
        <w:spacing w:after="120" w:line="240" w:lineRule="auto"/>
        <w:ind w:left="851" w:hanging="284"/>
        <w:rPr>
          <w:rFonts w:cs="Arial"/>
          <w:color w:val="000000"/>
        </w:rPr>
      </w:pPr>
      <w:r w:rsidRPr="00A76B8C">
        <w:rPr>
          <w:rFonts w:eastAsia="Calibri"/>
        </w:rPr>
        <w:t>współpracować na bieżąco z Wykonawc</w:t>
      </w:r>
      <w:r w:rsidR="00EB3E6C">
        <w:rPr>
          <w:rFonts w:eastAsia="Calibri"/>
        </w:rPr>
        <w:t>ą</w:t>
      </w:r>
      <w:r w:rsidRPr="00A76B8C">
        <w:rPr>
          <w:rFonts w:eastAsia="Calibri"/>
        </w:rPr>
        <w:t xml:space="preserve"> przy realizacji Umowy;</w:t>
      </w:r>
    </w:p>
    <w:p w14:paraId="562CE78D" w14:textId="26056AC0" w:rsidR="00DF564B" w:rsidRPr="00A76B8C" w:rsidRDefault="005E0C97" w:rsidP="00B7776D">
      <w:pPr>
        <w:pStyle w:val="Akapitzlist"/>
        <w:numPr>
          <w:ilvl w:val="1"/>
          <w:numId w:val="27"/>
        </w:numPr>
        <w:spacing w:after="120" w:line="240" w:lineRule="auto"/>
        <w:ind w:left="851" w:hanging="284"/>
        <w:rPr>
          <w:rFonts w:cs="Arial"/>
          <w:color w:val="000000"/>
        </w:rPr>
      </w:pPr>
      <w:r w:rsidRPr="00A76B8C">
        <w:rPr>
          <w:rFonts w:cs="Arial"/>
          <w:color w:val="000000"/>
        </w:rPr>
        <w:t xml:space="preserve">dokonywać odbioru </w:t>
      </w:r>
      <w:r w:rsidR="00EB3E6C">
        <w:rPr>
          <w:rFonts w:cs="Arial"/>
          <w:color w:val="000000"/>
        </w:rPr>
        <w:t>Prac</w:t>
      </w:r>
      <w:r w:rsidRPr="00A76B8C">
        <w:rPr>
          <w:rFonts w:cs="Arial"/>
          <w:color w:val="000000"/>
        </w:rPr>
        <w:t xml:space="preserve"> w terminach wynikających z przebiegu realizacji Umowy;</w:t>
      </w:r>
    </w:p>
    <w:p w14:paraId="5CED7B83" w14:textId="6FCCCAC9" w:rsidR="005E0C97" w:rsidRPr="00A76B8C" w:rsidRDefault="00096911" w:rsidP="00B7776D">
      <w:pPr>
        <w:pStyle w:val="Akapitzlist"/>
        <w:numPr>
          <w:ilvl w:val="1"/>
          <w:numId w:val="27"/>
        </w:numPr>
        <w:spacing w:after="120" w:line="240" w:lineRule="auto"/>
        <w:ind w:left="851" w:hanging="284"/>
        <w:rPr>
          <w:rFonts w:cs="Arial"/>
          <w:color w:val="000000"/>
        </w:rPr>
      </w:pPr>
      <w:r w:rsidRPr="00A76B8C">
        <w:rPr>
          <w:rFonts w:eastAsia="Calibri"/>
        </w:rPr>
        <w:t>zapewnić zgodny z prawem recykling i utylizację podziemnych substancji niebezpiecznych, które znajdują się na Terenie Budowy</w:t>
      </w:r>
      <w:r w:rsidR="00570354">
        <w:rPr>
          <w:rFonts w:eastAsia="Calibri"/>
        </w:rPr>
        <w:t>,</w:t>
      </w:r>
      <w:r w:rsidRPr="00A76B8C">
        <w:rPr>
          <w:rFonts w:eastAsia="Calibri"/>
        </w:rPr>
        <w:t xml:space="preserve"> a które nie zostały wytworzone przez Wykonawcę</w:t>
      </w:r>
      <w:r w:rsidR="00934FC7" w:rsidRPr="00A76B8C">
        <w:rPr>
          <w:rFonts w:eastAsia="Calibri"/>
        </w:rPr>
        <w:t>;</w:t>
      </w:r>
    </w:p>
    <w:p w14:paraId="31F9900F" w14:textId="34416007" w:rsidR="00934FC7" w:rsidRPr="00A76B8C" w:rsidRDefault="004F0710" w:rsidP="00B7776D">
      <w:pPr>
        <w:pStyle w:val="Akapitzlist"/>
        <w:numPr>
          <w:ilvl w:val="1"/>
          <w:numId w:val="27"/>
        </w:numPr>
        <w:spacing w:after="120" w:line="240" w:lineRule="auto"/>
        <w:ind w:left="709" w:hanging="284"/>
        <w:rPr>
          <w:rFonts w:cs="Arial"/>
          <w:color w:val="000000"/>
        </w:rPr>
      </w:pPr>
      <w:r w:rsidRPr="00A76B8C">
        <w:rPr>
          <w:rFonts w:eastAsia="Calibri"/>
        </w:rPr>
        <w:t xml:space="preserve">zwrócić Wykonawcy gwarancje złożone w ramach </w:t>
      </w:r>
      <w:r w:rsidR="00761335" w:rsidRPr="00A76B8C">
        <w:rPr>
          <w:rFonts w:eastAsia="Calibri"/>
        </w:rPr>
        <w:t>Umowy</w:t>
      </w:r>
      <w:r w:rsidR="00570354">
        <w:rPr>
          <w:rStyle w:val="Odwoaniedokomentarza"/>
          <w:rFonts w:eastAsia="Calibri"/>
          <w:sz w:val="20"/>
          <w:szCs w:val="20"/>
        </w:rPr>
        <w:t>,</w:t>
      </w:r>
      <w:r>
        <w:rPr>
          <w:rStyle w:val="Odwoaniedokomentarza"/>
          <w:rFonts w:eastAsia="Calibri"/>
          <w:sz w:val="20"/>
          <w:szCs w:val="20"/>
        </w:rPr>
        <w:t xml:space="preserve"> </w:t>
      </w:r>
      <w:r w:rsidRPr="00A76B8C">
        <w:rPr>
          <w:rFonts w:eastAsia="Calibri"/>
        </w:rPr>
        <w:t>zgodnie z postanowieniami Umowy;</w:t>
      </w:r>
    </w:p>
    <w:p w14:paraId="609F4BA7" w14:textId="35CA4D5D" w:rsidR="004F0710" w:rsidRPr="00A76B8C" w:rsidRDefault="00AB33D3" w:rsidP="00B7776D">
      <w:pPr>
        <w:pStyle w:val="Akapitzlist"/>
        <w:numPr>
          <w:ilvl w:val="1"/>
          <w:numId w:val="27"/>
        </w:numPr>
        <w:spacing w:after="120" w:line="240" w:lineRule="auto"/>
        <w:ind w:left="709" w:hanging="284"/>
        <w:rPr>
          <w:rFonts w:cs="Arial"/>
          <w:color w:val="000000"/>
        </w:rPr>
      </w:pPr>
      <w:r w:rsidRPr="00A76B8C">
        <w:rPr>
          <w:rFonts w:eastAsia="Calibri"/>
        </w:rPr>
        <w:t xml:space="preserve">zapewnić niezakłócony dostęp do </w:t>
      </w:r>
      <w:r w:rsidR="003B36BB">
        <w:rPr>
          <w:rFonts w:eastAsia="Calibri"/>
        </w:rPr>
        <w:t xml:space="preserve">Miejsca prowadzenia </w:t>
      </w:r>
      <w:r w:rsidR="00570354">
        <w:rPr>
          <w:rFonts w:eastAsia="Calibri"/>
        </w:rPr>
        <w:t>P</w:t>
      </w:r>
      <w:r w:rsidR="003B36BB">
        <w:rPr>
          <w:rFonts w:eastAsia="Calibri"/>
        </w:rPr>
        <w:t>rac</w:t>
      </w:r>
      <w:r w:rsidR="001A0401">
        <w:rPr>
          <w:rFonts w:eastAsia="Calibri"/>
        </w:rPr>
        <w:t>, będącego we właściwości Zamawiającego</w:t>
      </w:r>
      <w:r w:rsidR="003B36BB">
        <w:rPr>
          <w:rFonts w:eastAsia="Calibri"/>
        </w:rPr>
        <w:t xml:space="preserve"> </w:t>
      </w:r>
      <w:r w:rsidR="003822E9">
        <w:rPr>
          <w:rFonts w:eastAsia="Calibri"/>
        </w:rPr>
        <w:t>(</w:t>
      </w:r>
      <w:r w:rsidR="001A0401">
        <w:rPr>
          <w:rFonts w:eastAsia="Calibri"/>
        </w:rPr>
        <w:t>tj.</w:t>
      </w:r>
      <w:r w:rsidR="003B36BB">
        <w:rPr>
          <w:rFonts w:eastAsia="Calibri"/>
        </w:rPr>
        <w:t xml:space="preserve"> z wyłączeniem R110-SE Praga </w:t>
      </w:r>
      <w:r w:rsidR="001A0401">
        <w:rPr>
          <w:rFonts w:eastAsia="Calibri"/>
        </w:rPr>
        <w:t>będąc</w:t>
      </w:r>
      <w:r w:rsidR="00054C0B">
        <w:rPr>
          <w:rFonts w:eastAsia="Calibri"/>
        </w:rPr>
        <w:t>ego we właściwości PSE</w:t>
      </w:r>
      <w:r w:rsidR="001A0401">
        <w:rPr>
          <w:rFonts w:eastAsia="Calibri"/>
        </w:rPr>
        <w:t>)</w:t>
      </w:r>
      <w:r w:rsidRPr="00A76B8C">
        <w:rPr>
          <w:rFonts w:eastAsia="Calibri"/>
        </w:rPr>
        <w:t>;</w:t>
      </w:r>
    </w:p>
    <w:p w14:paraId="298B56B2" w14:textId="6E61A40C" w:rsidR="00AB33D3" w:rsidRPr="00A76B8C" w:rsidRDefault="00526EA6" w:rsidP="00B7776D">
      <w:pPr>
        <w:pStyle w:val="Akapitzlist"/>
        <w:numPr>
          <w:ilvl w:val="1"/>
          <w:numId w:val="27"/>
        </w:numPr>
        <w:spacing w:after="120" w:line="240" w:lineRule="auto"/>
        <w:ind w:left="709" w:hanging="284"/>
        <w:rPr>
          <w:rFonts w:cs="Arial"/>
          <w:color w:val="000000"/>
        </w:rPr>
      </w:pPr>
      <w:r w:rsidRPr="00A76B8C">
        <w:rPr>
          <w:rFonts w:eastAsia="Calibri"/>
        </w:rPr>
        <w:t>wykonać pozostałe zobowiązania określone w Umowie;</w:t>
      </w:r>
    </w:p>
    <w:p w14:paraId="39E7FB58" w14:textId="2371E733" w:rsidR="00526EA6" w:rsidRPr="00F7298F" w:rsidRDefault="0052190D" w:rsidP="00B7776D">
      <w:pPr>
        <w:pStyle w:val="Akapitzlist"/>
        <w:numPr>
          <w:ilvl w:val="1"/>
          <w:numId w:val="27"/>
        </w:numPr>
        <w:spacing w:after="120" w:line="240" w:lineRule="auto"/>
        <w:ind w:left="709" w:hanging="284"/>
        <w:rPr>
          <w:rFonts w:cs="Arial"/>
          <w:color w:val="000000"/>
        </w:rPr>
      </w:pPr>
      <w:r w:rsidRPr="00F7298F">
        <w:rPr>
          <w:rFonts w:eastAsia="Calibri"/>
        </w:rPr>
        <w:t>przeszkolić pracowników Wykonawcy w zakresie warunków bhp i ppoż. obowiązujących na terenie</w:t>
      </w:r>
      <w:r w:rsidR="00711A24" w:rsidRPr="00F7298F">
        <w:rPr>
          <w:rFonts w:eastAsia="Calibri"/>
        </w:rPr>
        <w:br/>
        <w:t xml:space="preserve">  </w:t>
      </w:r>
      <w:r w:rsidRPr="00F7298F">
        <w:rPr>
          <w:rFonts w:eastAsia="Calibri"/>
        </w:rPr>
        <w:t>Zamawiającego;</w:t>
      </w:r>
    </w:p>
    <w:p w14:paraId="433BBE26" w14:textId="1D5964A8" w:rsidR="008F5285" w:rsidRPr="00F7298F" w:rsidRDefault="003C10FE" w:rsidP="00B7776D">
      <w:pPr>
        <w:pStyle w:val="Akapitzlist"/>
        <w:numPr>
          <w:ilvl w:val="1"/>
          <w:numId w:val="27"/>
        </w:numPr>
        <w:spacing w:after="120" w:line="240" w:lineRule="auto"/>
        <w:ind w:left="709" w:hanging="284"/>
        <w:rPr>
          <w:rFonts w:cs="Arial"/>
          <w:color w:val="000000"/>
        </w:rPr>
      </w:pPr>
      <w:r w:rsidRPr="00F7298F">
        <w:t xml:space="preserve">udostępnić </w:t>
      </w:r>
      <w:r w:rsidR="00562BCB" w:rsidRPr="00F7298F">
        <w:t xml:space="preserve">na wniosek </w:t>
      </w:r>
      <w:r w:rsidRPr="00F7298F">
        <w:t>Wykonawcy,</w:t>
      </w:r>
      <w:r w:rsidR="008F5285" w:rsidRPr="00F7298F">
        <w:t xml:space="preserve"> </w:t>
      </w:r>
      <w:r w:rsidR="00A65DFF" w:rsidRPr="00F7298F">
        <w:t xml:space="preserve">o </w:t>
      </w:r>
      <w:r w:rsidR="008F5285" w:rsidRPr="00F7298F">
        <w:t>ile dysponuje w ramach zasobów archiwum technicznego</w:t>
      </w:r>
      <w:r w:rsidR="00E45FD0" w:rsidRPr="00F7298F">
        <w:br/>
        <w:t xml:space="preserve">   </w:t>
      </w:r>
      <w:r w:rsidR="008F5285" w:rsidRPr="00F7298F">
        <w:t>E</w:t>
      </w:r>
      <w:r w:rsidR="00054C0B" w:rsidRPr="00F7298F">
        <w:t>C</w:t>
      </w:r>
      <w:r w:rsidR="008F5285" w:rsidRPr="00F7298F">
        <w:t xml:space="preserve"> Żerań, dokumentację techniczną mogącą być pomocną w realizacji</w:t>
      </w:r>
      <w:r w:rsidR="00647C68" w:rsidRPr="00F7298F">
        <w:t xml:space="preserve"> Umowy,</w:t>
      </w:r>
      <w:r w:rsidR="008F5285" w:rsidRPr="00F7298F">
        <w:t xml:space="preserve"> </w:t>
      </w:r>
      <w:r w:rsidR="00566A10" w:rsidRPr="00F7298F">
        <w:br/>
      </w:r>
      <w:r w:rsidR="00E45FD0" w:rsidRPr="00F7298F">
        <w:t xml:space="preserve">   </w:t>
      </w:r>
      <w:r w:rsidR="008F5285" w:rsidRPr="00F7298F">
        <w:t>z zastrzeżeniem postanowie</w:t>
      </w:r>
      <w:r w:rsidR="000F463F" w:rsidRPr="00F7298F">
        <w:t>ń</w:t>
      </w:r>
      <w:r w:rsidR="008F5285" w:rsidRPr="00F7298F">
        <w:t xml:space="preserve"> § 2</w:t>
      </w:r>
      <w:r w:rsidR="00D157A5" w:rsidRPr="00F7298F">
        <w:t>9</w:t>
      </w:r>
      <w:r w:rsidR="008F5285" w:rsidRPr="00F7298F">
        <w:t xml:space="preserve"> Umowy. </w:t>
      </w:r>
    </w:p>
    <w:p w14:paraId="7CD47B51" w14:textId="283D6F97" w:rsidR="002A7AB2" w:rsidRPr="00401632" w:rsidRDefault="00D97F6A" w:rsidP="00B7776D">
      <w:pPr>
        <w:pStyle w:val="Akapitzlist"/>
        <w:widowControl/>
        <w:numPr>
          <w:ilvl w:val="1"/>
          <w:numId w:val="27"/>
        </w:numPr>
        <w:adjustRightInd/>
        <w:spacing w:before="0" w:after="120" w:line="276" w:lineRule="auto"/>
        <w:ind w:left="851" w:hanging="426"/>
        <w:textAlignment w:val="auto"/>
        <w:rPr>
          <w:rFonts w:cs="Arial"/>
        </w:rPr>
      </w:pPr>
      <w:r w:rsidRPr="00401632">
        <w:rPr>
          <w:rFonts w:cs="Arial"/>
        </w:rPr>
        <w:t xml:space="preserve">opublikować </w:t>
      </w:r>
      <w:r w:rsidR="00464CDB" w:rsidRPr="00401632">
        <w:rPr>
          <w:rFonts w:cs="Arial"/>
        </w:rPr>
        <w:t xml:space="preserve">na </w:t>
      </w:r>
      <w:r w:rsidR="00464CDB" w:rsidRPr="00401632">
        <w:t xml:space="preserve">swojej witrynie internetowej </w:t>
      </w:r>
      <w:hyperlink r:id="rId12" w:tgtFrame="_blank" w:tooltip="http://www.termika.orlen.pl/warunki-wsp%c3%b3%c5%82pracy" w:history="1">
        <w:r w:rsidR="00464CDB" w:rsidRPr="00401632">
          <w:rPr>
            <w:i/>
            <w:iCs/>
            <w:color w:val="0000FF"/>
            <w:u w:val="single"/>
          </w:rPr>
          <w:t>www.termika.orlen.pl/warunki-współpracy</w:t>
        </w:r>
      </w:hyperlink>
      <w:r w:rsidR="00464CDB" w:rsidRPr="00401632">
        <w:rPr>
          <w:i/>
          <w:iCs/>
        </w:rPr>
        <w:t xml:space="preserve"> </w:t>
      </w:r>
      <w:r w:rsidR="00464CDB" w:rsidRPr="00401632">
        <w:t xml:space="preserve">(edycja </w:t>
      </w:r>
      <w:r w:rsidR="00BD3266" w:rsidRPr="00BD3266">
        <w:rPr>
          <w:b/>
          <w:bCs/>
        </w:rPr>
        <w:t>20260107 cz.1 i cz.2</w:t>
      </w:r>
      <w:r w:rsidR="00464CDB" w:rsidRPr="00401632">
        <w:t>) regulacje wewnętrzne obowiązujące u Zamawiającego</w:t>
      </w:r>
      <w:r w:rsidR="00223EB7" w:rsidRPr="00401632">
        <w:t xml:space="preserve"> (</w:t>
      </w:r>
      <w:r w:rsidR="004F53FB" w:rsidRPr="00401632">
        <w:rPr>
          <w:b/>
          <w:bCs/>
        </w:rPr>
        <w:t>Załącznik</w:t>
      </w:r>
      <w:r w:rsidR="00C857E7" w:rsidRPr="00401632">
        <w:rPr>
          <w:b/>
        </w:rPr>
        <w:t xml:space="preserve"> nr 16</w:t>
      </w:r>
      <w:r w:rsidR="00E957DE">
        <w:rPr>
          <w:b/>
        </w:rPr>
        <w:t xml:space="preserve"> </w:t>
      </w:r>
      <w:r w:rsidR="00E957DE" w:rsidRPr="00E957DE">
        <w:rPr>
          <w:bCs/>
        </w:rPr>
        <w:t>do Umowy</w:t>
      </w:r>
      <w:r w:rsidR="00C857E7" w:rsidRPr="00401632">
        <w:t>)</w:t>
      </w:r>
      <w:r w:rsidR="00913F32" w:rsidRPr="00401632">
        <w:t>, istotne dla właściwej i bezpiecznej realizacji Umowy.</w:t>
      </w:r>
      <w:r w:rsidR="002D232F" w:rsidRPr="00401632">
        <w:rPr>
          <w:b/>
          <w:bCs/>
        </w:rPr>
        <w:t xml:space="preserve"> </w:t>
      </w:r>
      <w:r w:rsidR="002D232F" w:rsidRPr="00401632">
        <w:t xml:space="preserve">Zamawiający poinformuje niezwłocznie Wykonawcę o każdej zmianie </w:t>
      </w:r>
      <w:r w:rsidR="00913F32" w:rsidRPr="00401632">
        <w:t xml:space="preserve">ww. </w:t>
      </w:r>
      <w:r w:rsidR="002D232F" w:rsidRPr="00401632">
        <w:t>regulacji. Zmiany w tym zakresie obowiązują Wykonawcę od chwili ich przekazania Wykonawcy.</w:t>
      </w:r>
    </w:p>
    <w:p w14:paraId="26DC29E3" w14:textId="2BF258B3" w:rsidR="006364A4" w:rsidRPr="00ED509B" w:rsidRDefault="006364A4" w:rsidP="00B7776D">
      <w:pPr>
        <w:pStyle w:val="Akapitzlist"/>
        <w:numPr>
          <w:ilvl w:val="0"/>
          <w:numId w:val="27"/>
        </w:numPr>
        <w:spacing w:before="0" w:after="120" w:line="240" w:lineRule="auto"/>
        <w:ind w:left="426" w:hanging="426"/>
        <w:rPr>
          <w:rFonts w:cs="Arial"/>
          <w:color w:val="000000"/>
        </w:rPr>
      </w:pPr>
      <w:bookmarkStart w:id="28" w:name="_Toc21952345"/>
      <w:bookmarkEnd w:id="27"/>
      <w:r w:rsidRPr="00ED509B">
        <w:rPr>
          <w:rFonts w:cs="Arial"/>
          <w:color w:val="000000"/>
        </w:rPr>
        <w:t xml:space="preserve">Zamawiający ma prawo do przeprowadzania okresowych kontroli </w:t>
      </w:r>
      <w:r w:rsidR="00F34444" w:rsidRPr="00ED509B">
        <w:rPr>
          <w:rFonts w:cs="Arial"/>
          <w:color w:val="000000"/>
        </w:rPr>
        <w:t>Prac</w:t>
      </w:r>
      <w:r w:rsidRPr="00ED509B">
        <w:rPr>
          <w:rFonts w:cs="Arial"/>
          <w:color w:val="000000"/>
        </w:rPr>
        <w:t xml:space="preserve"> pod kątem </w:t>
      </w:r>
      <w:r w:rsidR="006F67D8">
        <w:rPr>
          <w:rFonts w:cs="Arial"/>
          <w:color w:val="000000"/>
        </w:rPr>
        <w:t xml:space="preserve">bezpieczeństwa </w:t>
      </w:r>
      <w:r w:rsidR="00BD1BD2">
        <w:rPr>
          <w:rFonts w:cs="Arial"/>
          <w:color w:val="000000"/>
        </w:rPr>
        <w:t xml:space="preserve">ich </w:t>
      </w:r>
      <w:r w:rsidR="006F67D8">
        <w:rPr>
          <w:rFonts w:cs="Arial"/>
          <w:color w:val="000000"/>
        </w:rPr>
        <w:t xml:space="preserve">wykonywania, w szczególności w zakresie </w:t>
      </w:r>
      <w:r w:rsidRPr="00ED509B">
        <w:rPr>
          <w:rFonts w:cs="Arial"/>
          <w:color w:val="000000"/>
        </w:rPr>
        <w:t xml:space="preserve">przestrzegania przez Wykonawcę przepisów </w:t>
      </w:r>
      <w:r w:rsidR="00DB15CF" w:rsidRPr="00ED509B">
        <w:rPr>
          <w:rFonts w:cs="Arial"/>
          <w:color w:val="000000"/>
        </w:rPr>
        <w:t xml:space="preserve">BHP </w:t>
      </w:r>
      <w:r w:rsidRPr="00ED509B">
        <w:rPr>
          <w:rFonts w:cs="Arial"/>
          <w:color w:val="000000"/>
        </w:rPr>
        <w:t>i ppoż. oraz procedur i uregulowań wewnętrznych Zamawiającego w szczególności „Zasad współ</w:t>
      </w:r>
      <w:r w:rsidR="00F02AEF" w:rsidRPr="00ED509B">
        <w:rPr>
          <w:rFonts w:cs="Arial"/>
          <w:color w:val="000000"/>
        </w:rPr>
        <w:t>p</w:t>
      </w:r>
      <w:r w:rsidR="00F34444" w:rsidRPr="00ED509B">
        <w:rPr>
          <w:rFonts w:cs="Arial"/>
          <w:color w:val="000000"/>
        </w:rPr>
        <w:t>rac</w:t>
      </w:r>
      <w:r w:rsidRPr="00ED509B">
        <w:rPr>
          <w:rFonts w:cs="Arial"/>
          <w:color w:val="000000"/>
        </w:rPr>
        <w:t xml:space="preserve">y z </w:t>
      </w:r>
      <w:r w:rsidR="00E57B66" w:rsidRPr="00ED509B">
        <w:rPr>
          <w:rFonts w:cs="Arial"/>
          <w:color w:val="000000"/>
        </w:rPr>
        <w:t>W</w:t>
      </w:r>
      <w:r w:rsidRPr="00ED509B">
        <w:rPr>
          <w:rFonts w:cs="Arial"/>
          <w:color w:val="000000"/>
        </w:rPr>
        <w:t xml:space="preserve">ykonawcami i </w:t>
      </w:r>
      <w:r w:rsidR="00BA516F" w:rsidRPr="00ED509B">
        <w:rPr>
          <w:rFonts w:cs="Arial"/>
          <w:color w:val="000000"/>
        </w:rPr>
        <w:t>P</w:t>
      </w:r>
      <w:r w:rsidR="00423C43" w:rsidRPr="00ED509B">
        <w:rPr>
          <w:rFonts w:cs="Arial"/>
          <w:color w:val="000000"/>
        </w:rPr>
        <w:t>odwyko</w:t>
      </w:r>
      <w:r w:rsidRPr="00ED509B">
        <w:rPr>
          <w:rFonts w:cs="Arial"/>
          <w:color w:val="000000"/>
        </w:rPr>
        <w:t>nawcami w zakresie BHP</w:t>
      </w:r>
      <w:r w:rsidR="00E57B66" w:rsidRPr="00ED509B">
        <w:rPr>
          <w:rFonts w:cs="Arial"/>
          <w:color w:val="000000"/>
        </w:rPr>
        <w:t>, Ppoż. i Ochrony Środowiska</w:t>
      </w:r>
      <w:r w:rsidRPr="00ED509B">
        <w:rPr>
          <w:rFonts w:cs="Arial"/>
          <w:color w:val="000000"/>
        </w:rPr>
        <w:t>”.</w:t>
      </w:r>
      <w:bookmarkEnd w:id="28"/>
    </w:p>
    <w:p w14:paraId="673FA94D" w14:textId="01F564F2" w:rsidR="006364A4" w:rsidRPr="00BB3DCE" w:rsidRDefault="006364A4" w:rsidP="00B7776D">
      <w:pPr>
        <w:pStyle w:val="Akapitzlist"/>
        <w:numPr>
          <w:ilvl w:val="0"/>
          <w:numId w:val="27"/>
        </w:numPr>
        <w:spacing w:before="0" w:after="120" w:line="240" w:lineRule="auto"/>
        <w:ind w:left="426" w:hanging="426"/>
        <w:rPr>
          <w:rFonts w:cs="Arial"/>
          <w:color w:val="000000"/>
        </w:rPr>
      </w:pPr>
      <w:bookmarkStart w:id="29" w:name="_Toc21952346"/>
      <w:r w:rsidRPr="00ED509B">
        <w:rPr>
          <w:rFonts w:cs="Arial"/>
          <w:color w:val="000000"/>
        </w:rPr>
        <w:t xml:space="preserve">Ze względu na </w:t>
      </w:r>
      <w:r w:rsidR="008A656D">
        <w:rPr>
          <w:rFonts w:cs="Arial"/>
          <w:color w:val="000000"/>
        </w:rPr>
        <w:t>fakt</w:t>
      </w:r>
      <w:r w:rsidRPr="00ED509B">
        <w:rPr>
          <w:rFonts w:cs="Arial"/>
          <w:color w:val="000000"/>
        </w:rPr>
        <w:t xml:space="preserve">, że </w:t>
      </w:r>
      <w:r w:rsidR="00F34444" w:rsidRPr="00ED509B">
        <w:rPr>
          <w:rFonts w:cs="Arial"/>
          <w:color w:val="000000"/>
        </w:rPr>
        <w:t>Prace</w:t>
      </w:r>
      <w:r w:rsidRPr="00ED509B">
        <w:rPr>
          <w:rFonts w:cs="Arial"/>
          <w:color w:val="000000"/>
        </w:rPr>
        <w:t xml:space="preserve"> są wykonywane w sąsiedztwie działających urządzeń oraz instalacji</w:t>
      </w:r>
      <w:r w:rsidRPr="00BB3DCE">
        <w:rPr>
          <w:rFonts w:cs="Arial"/>
          <w:color w:val="000000"/>
        </w:rPr>
        <w:t xml:space="preserve"> energetycznych, </w:t>
      </w:r>
      <w:r w:rsidR="001274B8">
        <w:rPr>
          <w:rFonts w:cs="Arial"/>
          <w:color w:val="000000"/>
        </w:rPr>
        <w:t>Zamawiając</w:t>
      </w:r>
      <w:r w:rsidR="0059407B">
        <w:rPr>
          <w:rFonts w:cs="Arial"/>
          <w:color w:val="000000"/>
        </w:rPr>
        <w:t>y</w:t>
      </w:r>
      <w:r w:rsidR="001274B8">
        <w:rPr>
          <w:rFonts w:cs="Arial"/>
          <w:color w:val="000000"/>
        </w:rPr>
        <w:t xml:space="preserve"> jest </w:t>
      </w:r>
      <w:r w:rsidRPr="00BB3DCE">
        <w:rPr>
          <w:rFonts w:cs="Arial"/>
          <w:color w:val="000000"/>
        </w:rPr>
        <w:t>uprawni</w:t>
      </w:r>
      <w:r w:rsidR="001274B8">
        <w:rPr>
          <w:rFonts w:cs="Arial"/>
          <w:color w:val="000000"/>
        </w:rPr>
        <w:t>ony</w:t>
      </w:r>
      <w:r w:rsidR="00B94A4E">
        <w:rPr>
          <w:rFonts w:cs="Arial"/>
          <w:color w:val="000000"/>
        </w:rPr>
        <w:t xml:space="preserve">, </w:t>
      </w:r>
      <w:r w:rsidR="00B94A4E">
        <w:rPr>
          <w:color w:val="000000"/>
          <w:lang w:eastAsia="pl-PL"/>
        </w:rPr>
        <w:t xml:space="preserve">po </w:t>
      </w:r>
      <w:r w:rsidR="009949E4">
        <w:rPr>
          <w:color w:val="000000"/>
          <w:lang w:eastAsia="pl-PL"/>
        </w:rPr>
        <w:t xml:space="preserve">wcześniejszym </w:t>
      </w:r>
      <w:r w:rsidR="00B94A4E">
        <w:rPr>
          <w:color w:val="000000"/>
          <w:lang w:eastAsia="pl-PL"/>
        </w:rPr>
        <w:t xml:space="preserve">bezskutecznym wezwaniu Wykonawcy do należytego </w:t>
      </w:r>
      <w:r w:rsidR="00536145">
        <w:rPr>
          <w:color w:val="000000"/>
          <w:lang w:eastAsia="pl-PL"/>
        </w:rPr>
        <w:t>usunięcia</w:t>
      </w:r>
      <w:r w:rsidR="005201D6">
        <w:rPr>
          <w:color w:val="000000"/>
          <w:lang w:eastAsia="pl-PL"/>
        </w:rPr>
        <w:t xml:space="preserve"> w </w:t>
      </w:r>
      <w:r w:rsidR="00B94A4E">
        <w:rPr>
          <w:color w:val="000000"/>
          <w:lang w:eastAsia="pl-PL"/>
        </w:rPr>
        <w:t>wyznacz</w:t>
      </w:r>
      <w:r w:rsidR="005201D6">
        <w:rPr>
          <w:color w:val="000000"/>
          <w:lang w:eastAsia="pl-PL"/>
        </w:rPr>
        <w:t>onym</w:t>
      </w:r>
      <w:r w:rsidR="00B94A4E">
        <w:rPr>
          <w:color w:val="000000"/>
          <w:lang w:eastAsia="pl-PL"/>
        </w:rPr>
        <w:t xml:space="preserve"> termin</w:t>
      </w:r>
      <w:r w:rsidR="008E667A">
        <w:rPr>
          <w:color w:val="000000"/>
          <w:lang w:eastAsia="pl-PL"/>
        </w:rPr>
        <w:t>ie</w:t>
      </w:r>
      <w:r w:rsidR="00B94A4E">
        <w:rPr>
          <w:color w:val="000000"/>
          <w:lang w:eastAsia="pl-PL"/>
        </w:rPr>
        <w:t xml:space="preserve"> do</w:t>
      </w:r>
      <w:r w:rsidR="00536145">
        <w:rPr>
          <w:color w:val="000000"/>
          <w:lang w:eastAsia="pl-PL"/>
        </w:rPr>
        <w:t>strzeżonych</w:t>
      </w:r>
      <w:r w:rsidR="00B94A4E">
        <w:rPr>
          <w:color w:val="000000"/>
          <w:lang w:eastAsia="pl-PL"/>
        </w:rPr>
        <w:t xml:space="preserve"> naruszeń</w:t>
      </w:r>
      <w:r w:rsidR="008E667A">
        <w:rPr>
          <w:color w:val="000000"/>
          <w:lang w:eastAsia="pl-PL"/>
        </w:rPr>
        <w:t>,</w:t>
      </w:r>
      <w:r w:rsidR="00B94A4E" w:rsidRPr="00BB3DCE" w:rsidDel="001274B8">
        <w:rPr>
          <w:rFonts w:cs="Arial"/>
          <w:color w:val="000000"/>
        </w:rPr>
        <w:t xml:space="preserve"> </w:t>
      </w:r>
      <w:r w:rsidRPr="00BB3DCE">
        <w:rPr>
          <w:rFonts w:cs="Arial"/>
          <w:color w:val="000000"/>
        </w:rPr>
        <w:t xml:space="preserve"> </w:t>
      </w:r>
      <w:r w:rsidR="00CE1E2A">
        <w:rPr>
          <w:rFonts w:cs="Arial"/>
          <w:color w:val="000000"/>
        </w:rPr>
        <w:t>do</w:t>
      </w:r>
      <w:r w:rsidRPr="00BB3DCE">
        <w:rPr>
          <w:rFonts w:cs="Arial"/>
          <w:color w:val="000000"/>
        </w:rPr>
        <w:t>:</w:t>
      </w:r>
      <w:bookmarkEnd w:id="29"/>
    </w:p>
    <w:p w14:paraId="104EE5E3" w14:textId="69E7BCCF" w:rsidR="006364A4" w:rsidRPr="00BB3DCE" w:rsidRDefault="00CE1E2A" w:rsidP="00B7776D">
      <w:pPr>
        <w:pStyle w:val="Tekstkomentarza"/>
        <w:numPr>
          <w:ilvl w:val="0"/>
          <w:numId w:val="5"/>
        </w:numPr>
        <w:tabs>
          <w:tab w:val="clear" w:pos="907"/>
        </w:tabs>
        <w:spacing w:before="0" w:after="120" w:line="240" w:lineRule="auto"/>
        <w:ind w:left="851" w:hanging="425"/>
        <w:rPr>
          <w:rFonts w:cs="Arial"/>
        </w:rPr>
      </w:pPr>
      <w:bookmarkStart w:id="30" w:name="_Toc21952347"/>
      <w:r>
        <w:rPr>
          <w:rFonts w:cs="Arial"/>
          <w:color w:val="000000"/>
        </w:rPr>
        <w:t>czasowego wstrzymania Prac</w:t>
      </w:r>
      <w:r w:rsidR="00391E19">
        <w:rPr>
          <w:rFonts w:cs="Arial"/>
          <w:color w:val="000000"/>
        </w:rPr>
        <w:t xml:space="preserve"> – </w:t>
      </w:r>
      <w:r w:rsidR="001F76A9">
        <w:rPr>
          <w:rFonts w:cs="Arial"/>
          <w:color w:val="000000"/>
        </w:rPr>
        <w:t>w</w:t>
      </w:r>
      <w:r w:rsidR="00391E19">
        <w:rPr>
          <w:rFonts w:cs="Arial"/>
          <w:color w:val="000000"/>
        </w:rPr>
        <w:t xml:space="preserve"> </w:t>
      </w:r>
      <w:r w:rsidR="006364A4" w:rsidRPr="00BB3DCE">
        <w:rPr>
          <w:rFonts w:cs="Arial"/>
        </w:rPr>
        <w:t xml:space="preserve">przypadkach uzasadnionych koniecznością zapewnienia bezpieczeństwa osób </w:t>
      </w:r>
      <w:r w:rsidR="00391E19">
        <w:rPr>
          <w:rFonts w:cs="Arial"/>
        </w:rPr>
        <w:t>lub</w:t>
      </w:r>
      <w:r w:rsidR="006364A4" w:rsidRPr="00BB3DCE">
        <w:rPr>
          <w:rFonts w:cs="Arial"/>
        </w:rPr>
        <w:t xml:space="preserve"> mienia oraz ciągłości </w:t>
      </w:r>
      <w:r w:rsidR="00A720C0">
        <w:rPr>
          <w:rFonts w:cs="Arial"/>
        </w:rPr>
        <w:t xml:space="preserve">działania </w:t>
      </w:r>
      <w:r w:rsidR="00316F22">
        <w:rPr>
          <w:rFonts w:cs="Arial"/>
        </w:rPr>
        <w:t>Z</w:t>
      </w:r>
      <w:r w:rsidR="00A720C0">
        <w:rPr>
          <w:rFonts w:cs="Arial"/>
        </w:rPr>
        <w:t>akładu</w:t>
      </w:r>
      <w:r w:rsidR="0046268D" w:rsidRPr="00641DD9">
        <w:rPr>
          <w:rFonts w:cs="Arial"/>
        </w:rPr>
        <w:t xml:space="preserve"> oraz </w:t>
      </w:r>
      <w:r w:rsidR="006364A4" w:rsidRPr="00641DD9">
        <w:rPr>
          <w:rFonts w:cs="Arial"/>
        </w:rPr>
        <w:t>zarządz</w:t>
      </w:r>
      <w:r w:rsidR="0046268D" w:rsidRPr="00641DD9">
        <w:rPr>
          <w:rFonts w:cs="Arial"/>
        </w:rPr>
        <w:t>enia</w:t>
      </w:r>
      <w:r w:rsidR="006364A4" w:rsidRPr="00641DD9">
        <w:rPr>
          <w:rFonts w:cs="Arial"/>
        </w:rPr>
        <w:t xml:space="preserve"> zejści</w:t>
      </w:r>
      <w:r w:rsidR="004917AC">
        <w:rPr>
          <w:rFonts w:cs="Arial"/>
        </w:rPr>
        <w:t>a</w:t>
      </w:r>
      <w:r w:rsidR="006364A4" w:rsidRPr="00641DD9">
        <w:rPr>
          <w:rFonts w:cs="Arial"/>
        </w:rPr>
        <w:t xml:space="preserve"> Wykonawcy z </w:t>
      </w:r>
      <w:r w:rsidR="00BE73DD">
        <w:t>Miejsca prowadzenia Prac</w:t>
      </w:r>
      <w:r w:rsidR="000935AB" w:rsidRPr="00641DD9">
        <w:rPr>
          <w:rFonts w:cs="Arial"/>
        </w:rPr>
        <w:t xml:space="preserve"> </w:t>
      </w:r>
      <w:r w:rsidR="0052330F" w:rsidRPr="00641DD9">
        <w:rPr>
          <w:rFonts w:cs="Arial"/>
        </w:rPr>
        <w:t>lub jego części</w:t>
      </w:r>
      <w:r w:rsidR="00763364" w:rsidRPr="00641DD9">
        <w:rPr>
          <w:rFonts w:cs="Arial"/>
        </w:rPr>
        <w:t xml:space="preserve"> lub innego terenu Zakładu.</w:t>
      </w:r>
      <w:r w:rsidR="0052330F" w:rsidRPr="00641DD9">
        <w:rPr>
          <w:rFonts w:cs="Arial"/>
        </w:rPr>
        <w:t xml:space="preserve"> </w:t>
      </w:r>
      <w:r w:rsidR="00BC3989" w:rsidRPr="00641DD9">
        <w:rPr>
          <w:rFonts w:cs="Arial"/>
        </w:rPr>
        <w:t xml:space="preserve">Wstrzymanie Prac </w:t>
      </w:r>
      <w:r w:rsidR="00F27E2D">
        <w:rPr>
          <w:rFonts w:cs="Arial"/>
        </w:rPr>
        <w:t xml:space="preserve">z przyczyn leżących po stronie Zamawiającego </w:t>
      </w:r>
      <w:r w:rsidR="00BC3989" w:rsidRPr="00641DD9">
        <w:rPr>
          <w:rFonts w:cs="Arial"/>
        </w:rPr>
        <w:t xml:space="preserve">na dłużej niż </w:t>
      </w:r>
      <w:r w:rsidR="00FF2872">
        <w:rPr>
          <w:rFonts w:cs="Arial"/>
        </w:rPr>
        <w:t>jeden (</w:t>
      </w:r>
      <w:r w:rsidR="004917AC">
        <w:rPr>
          <w:rFonts w:cs="Arial"/>
        </w:rPr>
        <w:t>1</w:t>
      </w:r>
      <w:r w:rsidR="00FF2872">
        <w:rPr>
          <w:rFonts w:cs="Arial"/>
        </w:rPr>
        <w:t>)</w:t>
      </w:r>
      <w:r w:rsidR="004917AC">
        <w:rPr>
          <w:rFonts w:cs="Arial"/>
        </w:rPr>
        <w:t xml:space="preserve"> tydzień</w:t>
      </w:r>
      <w:r w:rsidR="00047AD6">
        <w:rPr>
          <w:rFonts w:cs="Arial"/>
        </w:rPr>
        <w:t xml:space="preserve"> </w:t>
      </w:r>
      <w:r w:rsidR="00BC3989" w:rsidRPr="00641DD9">
        <w:rPr>
          <w:rFonts w:cs="Arial"/>
        </w:rPr>
        <w:t xml:space="preserve">skutkujące koniecznością </w:t>
      </w:r>
      <w:r w:rsidR="000C5B5E">
        <w:rPr>
          <w:rFonts w:cs="Arial"/>
        </w:rPr>
        <w:t xml:space="preserve">wydłużenia terminów </w:t>
      </w:r>
      <w:r w:rsidR="00BC3989" w:rsidRPr="00641DD9">
        <w:rPr>
          <w:rFonts w:cs="Arial"/>
        </w:rPr>
        <w:t xml:space="preserve">Harmonogramu Realizacji Umowy może podlegać odrębnym negocjacjom pomiędzy Stronami dotyczącym zmiany Umowy w niezbędnym zakresie, </w:t>
      </w:r>
      <w:r w:rsidR="005D324C">
        <w:rPr>
          <w:rFonts w:cs="Arial"/>
        </w:rPr>
        <w:br/>
      </w:r>
      <w:r w:rsidR="00BC3989" w:rsidRPr="00641DD9">
        <w:rPr>
          <w:rFonts w:cs="Arial"/>
        </w:rPr>
        <w:t>w szczególności terminu realizacji Przedmiotu Umowy</w:t>
      </w:r>
      <w:r w:rsidR="00D04D0C">
        <w:rPr>
          <w:rFonts w:cs="Arial"/>
        </w:rPr>
        <w:t xml:space="preserve"> (</w:t>
      </w:r>
      <w:r w:rsidR="002A2BAD">
        <w:rPr>
          <w:rFonts w:cs="Arial"/>
        </w:rPr>
        <w:t xml:space="preserve">Wykonawca może </w:t>
      </w:r>
      <w:r w:rsidR="00717D69">
        <w:rPr>
          <w:rFonts w:cs="Arial"/>
        </w:rPr>
        <w:t>w</w:t>
      </w:r>
      <w:r w:rsidR="002A2BAD">
        <w:rPr>
          <w:rFonts w:cs="Arial"/>
        </w:rPr>
        <w:t xml:space="preserve">nioskować o wydłużenie terminów w </w:t>
      </w:r>
      <w:r w:rsidR="00C96CA5" w:rsidRPr="00641DD9">
        <w:rPr>
          <w:rFonts w:cs="Arial"/>
        </w:rPr>
        <w:t>Harmonogramu Realizacji Umowy</w:t>
      </w:r>
      <w:r w:rsidR="00C96CA5">
        <w:rPr>
          <w:rFonts w:cs="Arial"/>
        </w:rPr>
        <w:t>, co do zasady,</w:t>
      </w:r>
      <w:r w:rsidR="005F59BB">
        <w:rPr>
          <w:rFonts w:cs="Arial"/>
        </w:rPr>
        <w:t xml:space="preserve"> </w:t>
      </w:r>
      <w:r w:rsidR="00C96CA5">
        <w:rPr>
          <w:rFonts w:cs="Arial"/>
        </w:rPr>
        <w:t>wyłącznie</w:t>
      </w:r>
      <w:r w:rsidR="00717D69">
        <w:rPr>
          <w:rFonts w:cs="Arial"/>
        </w:rPr>
        <w:t xml:space="preserve"> o czas </w:t>
      </w:r>
      <w:r w:rsidR="005550FD">
        <w:rPr>
          <w:rFonts w:cs="Arial"/>
        </w:rPr>
        <w:t xml:space="preserve">nie dłuższy </w:t>
      </w:r>
      <w:r w:rsidR="00B21A36">
        <w:rPr>
          <w:rFonts w:cs="Arial"/>
        </w:rPr>
        <w:t xml:space="preserve">niż </w:t>
      </w:r>
      <w:r w:rsidR="006B4E27">
        <w:rPr>
          <w:rFonts w:cs="Arial"/>
        </w:rPr>
        <w:t>okres</w:t>
      </w:r>
      <w:r w:rsidR="00B21A36">
        <w:rPr>
          <w:rFonts w:cs="Arial"/>
        </w:rPr>
        <w:t xml:space="preserve"> </w:t>
      </w:r>
      <w:r w:rsidR="005550FD">
        <w:rPr>
          <w:rFonts w:cs="Arial"/>
        </w:rPr>
        <w:t xml:space="preserve">wstrzymania </w:t>
      </w:r>
      <w:r w:rsidR="00B21A36">
        <w:rPr>
          <w:rFonts w:cs="Arial"/>
        </w:rPr>
        <w:t xml:space="preserve">tych </w:t>
      </w:r>
      <w:r w:rsidR="005550FD">
        <w:rPr>
          <w:rFonts w:cs="Arial"/>
        </w:rPr>
        <w:t>prac)</w:t>
      </w:r>
      <w:r w:rsidR="00E52177">
        <w:rPr>
          <w:rFonts w:cs="Arial"/>
        </w:rPr>
        <w:t>;</w:t>
      </w:r>
      <w:r w:rsidR="00763364" w:rsidRPr="00641DD9">
        <w:t xml:space="preserve"> </w:t>
      </w:r>
      <w:bookmarkEnd w:id="30"/>
    </w:p>
    <w:p w14:paraId="3DD5F30E" w14:textId="2B495AB1" w:rsidR="006364A4" w:rsidRDefault="00A3617F" w:rsidP="00B7776D">
      <w:pPr>
        <w:numPr>
          <w:ilvl w:val="0"/>
          <w:numId w:val="5"/>
        </w:numPr>
        <w:tabs>
          <w:tab w:val="clear" w:pos="907"/>
        </w:tabs>
        <w:spacing w:before="0" w:after="120" w:line="240" w:lineRule="auto"/>
        <w:ind w:left="851" w:hanging="425"/>
        <w:rPr>
          <w:rFonts w:cs="Arial"/>
        </w:rPr>
      </w:pPr>
      <w:bookmarkStart w:id="31" w:name="_Toc21952348"/>
      <w:r>
        <w:rPr>
          <w:rFonts w:cs="Arial"/>
        </w:rPr>
        <w:t xml:space="preserve">nakazania opuszczenia </w:t>
      </w:r>
      <w:r w:rsidR="00C96CA5">
        <w:rPr>
          <w:rFonts w:cs="Arial"/>
        </w:rPr>
        <w:t>Miejsca prowadzenia Prac</w:t>
      </w:r>
      <w:r w:rsidR="004B55A5">
        <w:rPr>
          <w:rFonts w:cs="Arial"/>
        </w:rPr>
        <w:t xml:space="preserve"> </w:t>
      </w:r>
      <w:r w:rsidR="00D977ED">
        <w:rPr>
          <w:rFonts w:cs="Arial"/>
        </w:rPr>
        <w:t xml:space="preserve">lub </w:t>
      </w:r>
      <w:r w:rsidR="002A6958">
        <w:rPr>
          <w:rFonts w:cs="Arial"/>
        </w:rPr>
        <w:t>jego</w:t>
      </w:r>
      <w:r w:rsidR="00D977ED">
        <w:rPr>
          <w:rFonts w:cs="Arial"/>
        </w:rPr>
        <w:t xml:space="preserve"> wyznaczonych części </w:t>
      </w:r>
      <w:r w:rsidR="0072593D">
        <w:rPr>
          <w:rFonts w:cs="Arial"/>
        </w:rPr>
        <w:t xml:space="preserve">przez </w:t>
      </w:r>
      <w:r w:rsidR="0070619A">
        <w:rPr>
          <w:rFonts w:cs="Arial"/>
        </w:rPr>
        <w:t xml:space="preserve">pracowników Wykonawcy lub </w:t>
      </w:r>
      <w:r w:rsidR="0036757A">
        <w:rPr>
          <w:rFonts w:cs="Arial"/>
        </w:rPr>
        <w:t>Podwykonawcy</w:t>
      </w:r>
      <w:r w:rsidR="006364A4" w:rsidRPr="00BB3DCE">
        <w:rPr>
          <w:rFonts w:cs="Arial"/>
        </w:rPr>
        <w:t>, któr</w:t>
      </w:r>
      <w:r w:rsidR="002A6958">
        <w:rPr>
          <w:rFonts w:cs="Arial"/>
        </w:rPr>
        <w:t>zy</w:t>
      </w:r>
      <w:r w:rsidR="006364A4" w:rsidRPr="00BB3DCE">
        <w:rPr>
          <w:rFonts w:cs="Arial"/>
        </w:rPr>
        <w:t xml:space="preserve"> swym zachowaniem stwarzają zagrożenie dla osób lub mieni</w:t>
      </w:r>
      <w:r w:rsidR="004C3222">
        <w:rPr>
          <w:rFonts w:cs="Arial"/>
        </w:rPr>
        <w:t xml:space="preserve">a, </w:t>
      </w:r>
      <w:r w:rsidR="00763364" w:rsidRPr="00BB3DCE">
        <w:rPr>
          <w:rFonts w:cs="Arial"/>
        </w:rPr>
        <w:t xml:space="preserve">w szczególności </w:t>
      </w:r>
      <w:r w:rsidR="004C3222">
        <w:rPr>
          <w:rFonts w:cs="Arial"/>
        </w:rPr>
        <w:t xml:space="preserve">poprzez </w:t>
      </w:r>
      <w:r w:rsidR="00763364" w:rsidRPr="00BB3DCE">
        <w:rPr>
          <w:rFonts w:cs="Arial"/>
        </w:rPr>
        <w:t>narusz</w:t>
      </w:r>
      <w:r w:rsidR="004C3222">
        <w:rPr>
          <w:rFonts w:cs="Arial"/>
        </w:rPr>
        <w:t>enie</w:t>
      </w:r>
      <w:r w:rsidR="00763364" w:rsidRPr="00BB3DCE">
        <w:rPr>
          <w:rFonts w:cs="Arial"/>
        </w:rPr>
        <w:t xml:space="preserve"> wewnętrzn</w:t>
      </w:r>
      <w:r w:rsidR="004C3222">
        <w:rPr>
          <w:rFonts w:cs="Arial"/>
        </w:rPr>
        <w:t>ych</w:t>
      </w:r>
      <w:r w:rsidR="00763364" w:rsidRPr="00BB3DCE">
        <w:rPr>
          <w:rFonts w:cs="Arial"/>
        </w:rPr>
        <w:t xml:space="preserve"> wymaga</w:t>
      </w:r>
      <w:r w:rsidR="004C3222">
        <w:rPr>
          <w:rFonts w:cs="Arial"/>
        </w:rPr>
        <w:t>ń</w:t>
      </w:r>
      <w:r w:rsidR="00763364" w:rsidRPr="00BB3DCE">
        <w:rPr>
          <w:rFonts w:cs="Arial"/>
        </w:rPr>
        <w:t xml:space="preserve"> Zamawiającego </w:t>
      </w:r>
      <w:r w:rsidR="005F59BB">
        <w:rPr>
          <w:rFonts w:cs="Arial"/>
        </w:rPr>
        <w:br/>
      </w:r>
      <w:r w:rsidR="00763364" w:rsidRPr="00BB3DCE">
        <w:rPr>
          <w:rFonts w:cs="Arial"/>
        </w:rPr>
        <w:t>w zakresie BHP, ppoż</w:t>
      </w:r>
      <w:r w:rsidR="00ED3AC6">
        <w:rPr>
          <w:rFonts w:cs="Arial"/>
        </w:rPr>
        <w:t>.</w:t>
      </w:r>
      <w:r w:rsidR="00763364" w:rsidRPr="00BB3DCE">
        <w:rPr>
          <w:rFonts w:cs="Arial"/>
        </w:rPr>
        <w:t xml:space="preserve"> lub ochrony środowiska</w:t>
      </w:r>
      <w:r w:rsidR="00EB6862">
        <w:rPr>
          <w:rFonts w:cs="Arial"/>
        </w:rPr>
        <w:t xml:space="preserve"> </w:t>
      </w:r>
      <w:r w:rsidR="006364A4" w:rsidRPr="00BB3DCE">
        <w:rPr>
          <w:rFonts w:cs="Arial"/>
        </w:rPr>
        <w:t xml:space="preserve">lub </w:t>
      </w:r>
      <w:r w:rsidR="00EB6862">
        <w:rPr>
          <w:rFonts w:cs="Arial"/>
        </w:rPr>
        <w:t xml:space="preserve">które </w:t>
      </w:r>
      <w:r w:rsidR="006364A4" w:rsidRPr="00BB3DCE">
        <w:rPr>
          <w:rFonts w:cs="Arial"/>
        </w:rPr>
        <w:t xml:space="preserve">zakłócają </w:t>
      </w:r>
      <w:r w:rsidR="00A62B46">
        <w:rPr>
          <w:rFonts w:cs="Arial"/>
        </w:rPr>
        <w:t xml:space="preserve">ciągłość działania </w:t>
      </w:r>
      <w:r w:rsidR="001F76A9">
        <w:rPr>
          <w:rFonts w:cs="Arial"/>
        </w:rPr>
        <w:t>Z</w:t>
      </w:r>
      <w:r w:rsidR="006364A4" w:rsidRPr="00BB3DCE">
        <w:rPr>
          <w:rFonts w:cs="Arial"/>
        </w:rPr>
        <w:t>akład</w:t>
      </w:r>
      <w:r w:rsidR="00A62B46">
        <w:rPr>
          <w:rFonts w:cs="Arial"/>
        </w:rPr>
        <w:t>u</w:t>
      </w:r>
      <w:bookmarkEnd w:id="31"/>
      <w:r w:rsidR="00C66617">
        <w:rPr>
          <w:rFonts w:cs="Arial"/>
        </w:rPr>
        <w:t>;</w:t>
      </w:r>
    </w:p>
    <w:p w14:paraId="5125F72F" w14:textId="4284B48A" w:rsidR="00470875" w:rsidRPr="00470875" w:rsidRDefault="00F31F43" w:rsidP="00B7776D">
      <w:pPr>
        <w:numPr>
          <w:ilvl w:val="0"/>
          <w:numId w:val="5"/>
        </w:numPr>
        <w:tabs>
          <w:tab w:val="clear" w:pos="907"/>
        </w:tabs>
        <w:spacing w:before="0" w:after="120" w:line="240" w:lineRule="auto"/>
        <w:ind w:left="851" w:hanging="425"/>
        <w:rPr>
          <w:rFonts w:cs="Arial"/>
        </w:rPr>
      </w:pPr>
      <w:r w:rsidRPr="00BB3DCE">
        <w:rPr>
          <w:rFonts w:cs="Arial"/>
        </w:rPr>
        <w:t>natychmiastowego przerwania Prac, jeżeli nie będą one należycie wykonywane</w:t>
      </w:r>
      <w:r w:rsidR="00AE68E2">
        <w:rPr>
          <w:rFonts w:cs="Arial"/>
        </w:rPr>
        <w:t>.</w:t>
      </w:r>
      <w:r w:rsidRPr="003B66A9">
        <w:rPr>
          <w:color w:val="000000"/>
          <w:lang w:eastAsia="pl-PL"/>
        </w:rPr>
        <w:t xml:space="preserve"> </w:t>
      </w:r>
    </w:p>
    <w:p w14:paraId="53DA45C3" w14:textId="7098DA3B" w:rsidR="006364A4" w:rsidRPr="00330478" w:rsidRDefault="006D12F0" w:rsidP="00B7776D">
      <w:pPr>
        <w:pStyle w:val="Akapitzlist"/>
        <w:numPr>
          <w:ilvl w:val="0"/>
          <w:numId w:val="27"/>
        </w:numPr>
        <w:spacing w:before="0" w:after="120" w:line="240" w:lineRule="auto"/>
        <w:ind w:left="426" w:hanging="426"/>
        <w:rPr>
          <w:rFonts w:cs="Arial"/>
          <w:color w:val="000000"/>
        </w:rPr>
      </w:pPr>
      <w:bookmarkStart w:id="32" w:name="_Toc21952349"/>
      <w:r>
        <w:rPr>
          <w:rFonts w:cs="Arial"/>
          <w:color w:val="000000"/>
        </w:rPr>
        <w:t xml:space="preserve">Zamawiający jest uprawniony do </w:t>
      </w:r>
      <w:r w:rsidR="0086013C">
        <w:rPr>
          <w:rFonts w:cs="Arial"/>
          <w:color w:val="000000"/>
        </w:rPr>
        <w:t>przekazywania Wykonawcy lub Podwykonawcy uwag</w:t>
      </w:r>
      <w:r w:rsidR="005A370D">
        <w:rPr>
          <w:rFonts w:cs="Arial"/>
          <w:color w:val="000000"/>
        </w:rPr>
        <w:t xml:space="preserve"> lub spostrzeżeń</w:t>
      </w:r>
      <w:r w:rsidR="0086013C">
        <w:rPr>
          <w:rFonts w:cs="Arial"/>
          <w:color w:val="000000"/>
        </w:rPr>
        <w:t xml:space="preserve"> </w:t>
      </w:r>
      <w:r w:rsidR="000D66FC">
        <w:rPr>
          <w:rFonts w:cs="Arial"/>
          <w:color w:val="000000"/>
        </w:rPr>
        <w:t>w zakresie</w:t>
      </w:r>
      <w:r w:rsidR="005973ED">
        <w:rPr>
          <w:rFonts w:cs="Arial"/>
          <w:color w:val="000000"/>
        </w:rPr>
        <w:t xml:space="preserve">, o którym mowa w ust. 3, </w:t>
      </w:r>
      <w:r w:rsidR="006364A4" w:rsidRPr="00330478">
        <w:rPr>
          <w:rFonts w:cs="Arial"/>
          <w:color w:val="000000"/>
        </w:rPr>
        <w:t>w tym stosowania środków ochrony osobistej oraz bezpiecznej organizacji robót</w:t>
      </w:r>
      <w:r w:rsidR="00ED7FC2">
        <w:rPr>
          <w:rFonts w:cs="Arial"/>
          <w:color w:val="000000"/>
        </w:rPr>
        <w:t>. Uwagi lub spostrzeżenia, o których mowa w zdaniu poprzednim</w:t>
      </w:r>
      <w:r w:rsidR="006364A4" w:rsidRPr="00330478">
        <w:rPr>
          <w:rFonts w:cs="Arial"/>
          <w:color w:val="000000"/>
        </w:rPr>
        <w:t xml:space="preserve"> są dla Wykonawcy </w:t>
      </w:r>
      <w:r w:rsidR="006364A4" w:rsidRPr="00330478">
        <w:rPr>
          <w:rFonts w:cs="Arial"/>
          <w:color w:val="000000"/>
        </w:rPr>
        <w:lastRenderedPageBreak/>
        <w:t>wiążące</w:t>
      </w:r>
      <w:r w:rsidR="00A4161A" w:rsidRPr="00330478">
        <w:rPr>
          <w:color w:val="000000"/>
          <w:shd w:val="clear" w:color="auto" w:fill="FFFFFF"/>
        </w:rPr>
        <w:t>, o ile zostaną przekazane w formie pisemnej lub za pośrednictwem poczty elektronicznej, zgodn</w:t>
      </w:r>
      <w:r w:rsidR="00083007">
        <w:rPr>
          <w:color w:val="000000"/>
          <w:shd w:val="clear" w:color="auto" w:fill="FFFFFF"/>
        </w:rPr>
        <w:t>ie</w:t>
      </w:r>
      <w:r w:rsidR="00A4161A" w:rsidRPr="00330478">
        <w:rPr>
          <w:color w:val="000000"/>
          <w:shd w:val="clear" w:color="auto" w:fill="FFFFFF"/>
        </w:rPr>
        <w:t xml:space="preserve"> z Umową</w:t>
      </w:r>
      <w:r w:rsidR="002A0043">
        <w:rPr>
          <w:color w:val="000000"/>
          <w:shd w:val="clear" w:color="auto" w:fill="FFFFFF"/>
        </w:rPr>
        <w:t xml:space="preserve"> i nie stanowią podstawy do zmiany Umowy</w:t>
      </w:r>
      <w:r w:rsidR="00631DC0">
        <w:rPr>
          <w:color w:val="000000"/>
          <w:shd w:val="clear" w:color="auto" w:fill="FFFFFF"/>
        </w:rPr>
        <w:t xml:space="preserve"> w szczególności w zakresie Wynagrodzenia</w:t>
      </w:r>
      <w:r w:rsidR="00096263">
        <w:rPr>
          <w:color w:val="000000"/>
          <w:shd w:val="clear" w:color="auto" w:fill="FFFFFF"/>
        </w:rPr>
        <w:t>.</w:t>
      </w:r>
      <w:bookmarkEnd w:id="32"/>
    </w:p>
    <w:p w14:paraId="72FB4754" w14:textId="5F81AF73" w:rsidR="006B6061" w:rsidRPr="006B6061" w:rsidRDefault="006B6061" w:rsidP="00B7776D">
      <w:pPr>
        <w:pStyle w:val="Akapitzlist"/>
        <w:numPr>
          <w:ilvl w:val="0"/>
          <w:numId w:val="27"/>
        </w:numPr>
        <w:spacing w:before="0" w:after="120" w:line="240" w:lineRule="auto"/>
        <w:ind w:left="426" w:hanging="426"/>
        <w:rPr>
          <w:rFonts w:cs="Arial"/>
          <w:color w:val="000000"/>
        </w:rPr>
      </w:pPr>
      <w:bookmarkStart w:id="33" w:name="_Hlk215818405"/>
      <w:bookmarkStart w:id="34" w:name="_Toc21952350"/>
      <w:bookmarkStart w:id="35" w:name="_Hlk210987864"/>
      <w:r>
        <w:rPr>
          <w:rFonts w:cs="Arial"/>
          <w:color w:val="000000"/>
        </w:rPr>
        <w:t xml:space="preserve">Zamawiający </w:t>
      </w:r>
      <w:r w:rsidR="00862DA9">
        <w:rPr>
          <w:rFonts w:cs="Arial"/>
          <w:color w:val="000000"/>
        </w:rPr>
        <w:t xml:space="preserve">współdziała z Wykonawcą w zakresie określenia </w:t>
      </w:r>
      <w:r w:rsidR="00D36633">
        <w:rPr>
          <w:rFonts w:cs="Arial"/>
          <w:color w:val="000000"/>
        </w:rPr>
        <w:t>zestawienia</w:t>
      </w:r>
      <w:r w:rsidR="00862DA9">
        <w:rPr>
          <w:rFonts w:cs="Arial"/>
          <w:color w:val="000000"/>
        </w:rPr>
        <w:t xml:space="preserve"> środków trwałych</w:t>
      </w:r>
      <w:r w:rsidR="00C163D9">
        <w:rPr>
          <w:rFonts w:cs="Arial"/>
          <w:color w:val="000000"/>
        </w:rPr>
        <w:t xml:space="preserve">, które powstaną w wyniku realizacji Przedsięwzięcia. W tym celu </w:t>
      </w:r>
      <w:r w:rsidR="004A631E">
        <w:rPr>
          <w:rFonts w:cs="Arial"/>
          <w:color w:val="000000"/>
        </w:rPr>
        <w:t xml:space="preserve">opiniuje </w:t>
      </w:r>
      <w:r w:rsidR="002C3494">
        <w:rPr>
          <w:rFonts w:cs="Arial"/>
          <w:color w:val="000000"/>
        </w:rPr>
        <w:t>sporządzon</w:t>
      </w:r>
      <w:r w:rsidR="004A631E">
        <w:rPr>
          <w:rFonts w:cs="Arial"/>
          <w:color w:val="000000"/>
        </w:rPr>
        <w:t>ą</w:t>
      </w:r>
      <w:r w:rsidR="002C3494">
        <w:rPr>
          <w:rFonts w:cs="Arial"/>
          <w:color w:val="000000"/>
        </w:rPr>
        <w:t xml:space="preserve"> przez Wykonawcę </w:t>
      </w:r>
      <w:r w:rsidR="005C1F4A">
        <w:rPr>
          <w:rFonts w:cs="Arial"/>
          <w:color w:val="000000"/>
        </w:rPr>
        <w:t>na zasadach określonych w Umowie</w:t>
      </w:r>
      <w:r w:rsidR="00DF485F">
        <w:rPr>
          <w:rFonts w:cs="Arial"/>
          <w:color w:val="000000"/>
        </w:rPr>
        <w:t xml:space="preserve"> i dostarczon</w:t>
      </w:r>
      <w:r w:rsidR="00177038">
        <w:rPr>
          <w:rFonts w:cs="Arial"/>
          <w:color w:val="000000"/>
        </w:rPr>
        <w:t>ą</w:t>
      </w:r>
      <w:r w:rsidR="00DF485F">
        <w:rPr>
          <w:rFonts w:cs="Arial"/>
          <w:color w:val="000000"/>
        </w:rPr>
        <w:t xml:space="preserve"> Zamawiającemu</w:t>
      </w:r>
      <w:r w:rsidR="00E35363">
        <w:rPr>
          <w:rFonts w:cs="Arial"/>
          <w:color w:val="000000"/>
        </w:rPr>
        <w:t xml:space="preserve"> </w:t>
      </w:r>
      <w:r w:rsidR="001224ED">
        <w:rPr>
          <w:rFonts w:cs="Arial"/>
          <w:color w:val="000000"/>
        </w:rPr>
        <w:t>wstępn</w:t>
      </w:r>
      <w:r w:rsidR="00D36633">
        <w:rPr>
          <w:rFonts w:cs="Arial"/>
          <w:color w:val="000000"/>
        </w:rPr>
        <w:t>e zestawienie</w:t>
      </w:r>
      <w:r w:rsidR="001224ED">
        <w:rPr>
          <w:rFonts w:cs="Arial"/>
          <w:color w:val="000000"/>
        </w:rPr>
        <w:t xml:space="preserve"> środków trwałych </w:t>
      </w:r>
      <w:r w:rsidR="00E35363">
        <w:rPr>
          <w:rFonts w:cs="Arial"/>
          <w:color w:val="000000"/>
        </w:rPr>
        <w:t>oraz ostateczn</w:t>
      </w:r>
      <w:r w:rsidR="00D36633">
        <w:rPr>
          <w:rFonts w:cs="Arial"/>
          <w:color w:val="000000"/>
        </w:rPr>
        <w:t>e</w:t>
      </w:r>
      <w:r w:rsidR="00E35363">
        <w:rPr>
          <w:rFonts w:cs="Arial"/>
          <w:color w:val="000000"/>
        </w:rPr>
        <w:t xml:space="preserve"> </w:t>
      </w:r>
      <w:r w:rsidR="00D36633">
        <w:rPr>
          <w:rFonts w:cs="Arial"/>
          <w:color w:val="000000"/>
        </w:rPr>
        <w:t>zestawienie</w:t>
      </w:r>
      <w:r w:rsidR="00E35363">
        <w:rPr>
          <w:rFonts w:cs="Arial"/>
          <w:color w:val="000000"/>
        </w:rPr>
        <w:t xml:space="preserve"> środków trwałych</w:t>
      </w:r>
      <w:r w:rsidR="005C1F4A">
        <w:rPr>
          <w:rFonts w:cs="Arial"/>
          <w:color w:val="000000"/>
        </w:rPr>
        <w:t>. Zamawiający</w:t>
      </w:r>
      <w:r w:rsidR="00DC2CED">
        <w:rPr>
          <w:rFonts w:cs="Arial"/>
          <w:color w:val="000000"/>
        </w:rPr>
        <w:t xml:space="preserve"> przekaże Wykonawcy ww. opinię</w:t>
      </w:r>
      <w:r w:rsidR="004B04F3">
        <w:rPr>
          <w:rFonts w:cs="Arial"/>
          <w:color w:val="000000"/>
        </w:rPr>
        <w:t>,</w:t>
      </w:r>
      <w:r w:rsidR="00DC2CED">
        <w:rPr>
          <w:rFonts w:cs="Arial"/>
          <w:color w:val="000000"/>
        </w:rPr>
        <w:t xml:space="preserve"> </w:t>
      </w:r>
      <w:r w:rsidR="00363F70">
        <w:rPr>
          <w:rFonts w:cs="Arial"/>
          <w:color w:val="000000"/>
        </w:rPr>
        <w:t>formie pisemnej</w:t>
      </w:r>
      <w:r w:rsidR="004B04F3">
        <w:rPr>
          <w:rFonts w:cs="Arial"/>
          <w:color w:val="000000"/>
        </w:rPr>
        <w:t>,</w:t>
      </w:r>
      <w:r w:rsidR="00363F70">
        <w:rPr>
          <w:rFonts w:cs="Arial"/>
          <w:color w:val="000000"/>
        </w:rPr>
        <w:t xml:space="preserve"> </w:t>
      </w:r>
      <w:r w:rsidR="00DC2CED">
        <w:rPr>
          <w:rFonts w:cs="Arial"/>
          <w:color w:val="000000"/>
        </w:rPr>
        <w:t xml:space="preserve">w </w:t>
      </w:r>
      <w:r w:rsidR="00363F70">
        <w:rPr>
          <w:rFonts w:cs="Arial"/>
          <w:color w:val="000000"/>
        </w:rPr>
        <w:t xml:space="preserve">zakresie </w:t>
      </w:r>
      <w:r w:rsidR="004B04F3">
        <w:rPr>
          <w:rFonts w:cs="Arial"/>
          <w:color w:val="000000"/>
        </w:rPr>
        <w:t xml:space="preserve">odpowiednio: </w:t>
      </w:r>
      <w:r w:rsidR="00363F70">
        <w:rPr>
          <w:rFonts w:cs="Arial"/>
          <w:color w:val="000000"/>
        </w:rPr>
        <w:t>wstępne</w:t>
      </w:r>
      <w:r w:rsidR="00B345BC">
        <w:rPr>
          <w:rFonts w:cs="Arial"/>
          <w:color w:val="000000"/>
        </w:rPr>
        <w:t xml:space="preserve">go </w:t>
      </w:r>
      <w:r w:rsidR="00034130">
        <w:rPr>
          <w:rFonts w:cs="Arial"/>
          <w:color w:val="000000"/>
        </w:rPr>
        <w:t xml:space="preserve">lub ostatecznego </w:t>
      </w:r>
      <w:r w:rsidR="00B345BC">
        <w:rPr>
          <w:rFonts w:cs="Arial"/>
          <w:color w:val="000000"/>
        </w:rPr>
        <w:t>zestawienia</w:t>
      </w:r>
      <w:r w:rsidR="00363F70">
        <w:rPr>
          <w:rFonts w:cs="Arial"/>
          <w:color w:val="000000"/>
        </w:rPr>
        <w:t xml:space="preserve"> środków trwałych </w:t>
      </w:r>
      <w:r w:rsidR="00DC2CED">
        <w:rPr>
          <w:rFonts w:cs="Arial"/>
          <w:color w:val="000000"/>
        </w:rPr>
        <w:t xml:space="preserve">w terminie </w:t>
      </w:r>
      <w:r w:rsidR="00F55F1C">
        <w:rPr>
          <w:rFonts w:cs="Arial"/>
          <w:color w:val="000000"/>
        </w:rPr>
        <w:t xml:space="preserve">nie dłuższym niż </w:t>
      </w:r>
      <w:r w:rsidR="00D33556">
        <w:rPr>
          <w:rFonts w:cs="Arial"/>
          <w:color w:val="000000"/>
        </w:rPr>
        <w:t>pięć (</w:t>
      </w:r>
      <w:r w:rsidR="00F55F1C">
        <w:rPr>
          <w:rFonts w:cs="Arial"/>
          <w:color w:val="000000"/>
        </w:rPr>
        <w:t>5</w:t>
      </w:r>
      <w:r w:rsidR="00D33556">
        <w:rPr>
          <w:rFonts w:cs="Arial"/>
          <w:color w:val="000000"/>
        </w:rPr>
        <w:t>)</w:t>
      </w:r>
      <w:r w:rsidR="00F55F1C">
        <w:rPr>
          <w:rFonts w:cs="Arial"/>
          <w:color w:val="000000"/>
        </w:rPr>
        <w:t xml:space="preserve"> tygodni</w:t>
      </w:r>
      <w:r w:rsidR="004B04F3">
        <w:rPr>
          <w:rFonts w:cs="Arial"/>
          <w:color w:val="000000"/>
        </w:rPr>
        <w:t xml:space="preserve">, od dnia otrzymania </w:t>
      </w:r>
      <w:r w:rsidR="000877C1">
        <w:rPr>
          <w:rFonts w:cs="Arial"/>
          <w:color w:val="000000"/>
        </w:rPr>
        <w:t>takiej listy</w:t>
      </w:r>
      <w:r w:rsidR="00F55F1C">
        <w:rPr>
          <w:rFonts w:cs="Arial"/>
          <w:color w:val="000000"/>
        </w:rPr>
        <w:t xml:space="preserve">. </w:t>
      </w:r>
    </w:p>
    <w:p w14:paraId="196F2900" w14:textId="44B52680" w:rsidR="00B80514" w:rsidRPr="00D81E94" w:rsidRDefault="00B80514" w:rsidP="00B7776D">
      <w:pPr>
        <w:pStyle w:val="Akapitzlist"/>
        <w:numPr>
          <w:ilvl w:val="0"/>
          <w:numId w:val="27"/>
        </w:numPr>
        <w:spacing w:before="0" w:after="120" w:line="240" w:lineRule="auto"/>
        <w:ind w:left="426" w:hanging="426"/>
        <w:rPr>
          <w:rFonts w:cs="Arial"/>
        </w:rPr>
      </w:pPr>
      <w:bookmarkStart w:id="36" w:name="_Toc21952375"/>
      <w:bookmarkEnd w:id="33"/>
      <w:bookmarkEnd w:id="34"/>
      <w:bookmarkEnd w:id="35"/>
      <w:r w:rsidRPr="00D81E94">
        <w:rPr>
          <w:rFonts w:cs="Arial"/>
        </w:rPr>
        <w:t>Na każdym etapie realizacji Umowy, Zamawiający może korzystać przy realizacji swoich zobowiązań</w:t>
      </w:r>
      <w:r w:rsidR="00C17757" w:rsidRPr="00D81E94">
        <w:rPr>
          <w:rFonts w:cs="Arial"/>
        </w:rPr>
        <w:t>, praw</w:t>
      </w:r>
      <w:r w:rsidRPr="00D81E94">
        <w:rPr>
          <w:rFonts w:cs="Arial"/>
        </w:rPr>
        <w:t xml:space="preserve"> i innych czynności wynikających z Umowy </w:t>
      </w:r>
      <w:r w:rsidR="00DE0867">
        <w:rPr>
          <w:rFonts w:cs="Arial"/>
        </w:rPr>
        <w:t>(</w:t>
      </w:r>
      <w:r w:rsidR="004D667C" w:rsidRPr="00D81E94">
        <w:rPr>
          <w:rFonts w:cs="Arial"/>
        </w:rPr>
        <w:t>lub z</w:t>
      </w:r>
      <w:r w:rsidR="00DE0867">
        <w:rPr>
          <w:rFonts w:cs="Arial"/>
        </w:rPr>
        <w:t xml:space="preserve"> przepisów powszechnie obowiązującego prawa, w szczególności</w:t>
      </w:r>
      <w:r w:rsidR="004D667C" w:rsidRPr="00D81E94">
        <w:rPr>
          <w:rFonts w:cs="Arial"/>
        </w:rPr>
        <w:t xml:space="preserve"> Prawa budowlanego</w:t>
      </w:r>
      <w:r w:rsidR="00DE0867">
        <w:rPr>
          <w:rFonts w:cs="Arial"/>
        </w:rPr>
        <w:t>)</w:t>
      </w:r>
      <w:r w:rsidR="0017672C" w:rsidRPr="00D81E94">
        <w:rPr>
          <w:rFonts w:cs="Arial"/>
        </w:rPr>
        <w:t>,</w:t>
      </w:r>
      <w:r w:rsidR="004D667C" w:rsidRPr="00D81E94">
        <w:rPr>
          <w:rFonts w:cs="Arial"/>
        </w:rPr>
        <w:t xml:space="preserve"> </w:t>
      </w:r>
      <w:r w:rsidRPr="00D81E94">
        <w:rPr>
          <w:rFonts w:cs="Arial"/>
        </w:rPr>
        <w:t>z usług Inżyniera Kontraktu</w:t>
      </w:r>
      <w:r w:rsidR="004D667C" w:rsidRPr="00D81E94">
        <w:rPr>
          <w:rFonts w:cs="Arial"/>
        </w:rPr>
        <w:t>, przy czym</w:t>
      </w:r>
      <w:r w:rsidRPr="00D81E94">
        <w:rPr>
          <w:rFonts w:cs="Arial"/>
        </w:rPr>
        <w:t>:</w:t>
      </w:r>
      <w:bookmarkEnd w:id="36"/>
    </w:p>
    <w:p w14:paraId="5884A211" w14:textId="1FEA535A" w:rsidR="00DA287D" w:rsidRPr="00D81E94" w:rsidRDefault="00DA287D" w:rsidP="00B7776D">
      <w:pPr>
        <w:numPr>
          <w:ilvl w:val="0"/>
          <w:numId w:val="30"/>
        </w:numPr>
        <w:tabs>
          <w:tab w:val="clear" w:pos="907"/>
        </w:tabs>
        <w:spacing w:before="0" w:after="120" w:line="240" w:lineRule="auto"/>
        <w:ind w:left="851" w:hanging="425"/>
        <w:rPr>
          <w:rFonts w:cs="Arial"/>
          <w:color w:val="000000"/>
        </w:rPr>
      </w:pPr>
      <w:bookmarkStart w:id="37" w:name="_Toc21952376"/>
      <w:r w:rsidRPr="00D81E94">
        <w:rPr>
          <w:rFonts w:cs="Arial"/>
          <w:color w:val="000000"/>
        </w:rPr>
        <w:t xml:space="preserve">Inżynier Kontraktu sprawuje </w:t>
      </w:r>
      <w:r w:rsidR="00B80514" w:rsidRPr="00D81E94">
        <w:rPr>
          <w:rFonts w:cs="Arial"/>
          <w:color w:val="000000"/>
        </w:rPr>
        <w:t xml:space="preserve">nadzór nad realizacją </w:t>
      </w:r>
      <w:r w:rsidR="0005631B" w:rsidRPr="00D81E94">
        <w:rPr>
          <w:rFonts w:cs="Arial"/>
          <w:color w:val="000000"/>
        </w:rPr>
        <w:t xml:space="preserve">Umowy </w:t>
      </w:r>
      <w:r w:rsidRPr="00D81E94">
        <w:rPr>
          <w:rFonts w:cs="Arial"/>
          <w:color w:val="000000"/>
        </w:rPr>
        <w:t>wykonując w szczególności zadania inspektora nadzoru inwestorskiego;</w:t>
      </w:r>
    </w:p>
    <w:p w14:paraId="734A4170" w14:textId="04D581FA" w:rsidR="00B80514" w:rsidRPr="00D81E94" w:rsidRDefault="00DA287D" w:rsidP="00B7776D">
      <w:pPr>
        <w:numPr>
          <w:ilvl w:val="0"/>
          <w:numId w:val="30"/>
        </w:numPr>
        <w:tabs>
          <w:tab w:val="clear" w:pos="907"/>
        </w:tabs>
        <w:spacing w:before="0" w:after="120" w:line="240" w:lineRule="auto"/>
        <w:ind w:left="851" w:hanging="425"/>
        <w:rPr>
          <w:rFonts w:cs="Arial"/>
          <w:color w:val="000000"/>
        </w:rPr>
      </w:pPr>
      <w:r w:rsidRPr="00D81E94">
        <w:rPr>
          <w:rFonts w:cs="Arial"/>
          <w:color w:val="000000"/>
        </w:rPr>
        <w:t xml:space="preserve">powierzając </w:t>
      </w:r>
      <w:r w:rsidR="00B80514" w:rsidRPr="00D81E94">
        <w:rPr>
          <w:rFonts w:cs="Arial"/>
          <w:color w:val="000000"/>
        </w:rPr>
        <w:t>Inżynierowi Kontraktu</w:t>
      </w:r>
      <w:r w:rsidRPr="00D81E94">
        <w:rPr>
          <w:rFonts w:cs="Arial"/>
          <w:color w:val="000000"/>
        </w:rPr>
        <w:t xml:space="preserve"> nadzór, o którym mowa w pkt 1</w:t>
      </w:r>
      <w:r w:rsidR="00B80514" w:rsidRPr="00D81E94">
        <w:rPr>
          <w:rFonts w:cs="Arial"/>
          <w:color w:val="000000"/>
        </w:rPr>
        <w:t>, Zamawiający przekaże Wykonawcy dane Inżyniera Kontraktu</w:t>
      </w:r>
      <w:r w:rsidR="002A5B58" w:rsidRPr="00D81E94">
        <w:rPr>
          <w:rFonts w:cs="Arial"/>
          <w:color w:val="000000"/>
        </w:rPr>
        <w:t xml:space="preserve"> </w:t>
      </w:r>
      <w:r w:rsidR="00B80514" w:rsidRPr="00D81E94">
        <w:rPr>
          <w:rFonts w:cs="Arial"/>
          <w:color w:val="000000"/>
        </w:rPr>
        <w:t>oraz na własny koszt zapewni mu możliwość realizacji jego zobowiązań</w:t>
      </w:r>
      <w:r w:rsidR="002A5B58" w:rsidRPr="00D81E94">
        <w:rPr>
          <w:rFonts w:cs="Arial"/>
          <w:color w:val="000000"/>
        </w:rPr>
        <w:t xml:space="preserve"> i </w:t>
      </w:r>
      <w:r w:rsidR="004D667C" w:rsidRPr="00D81E94">
        <w:rPr>
          <w:rFonts w:cs="Arial"/>
          <w:color w:val="000000"/>
        </w:rPr>
        <w:t>zadań</w:t>
      </w:r>
      <w:r w:rsidR="00B80514" w:rsidRPr="00D81E94">
        <w:rPr>
          <w:rFonts w:cs="Arial"/>
          <w:color w:val="000000"/>
        </w:rPr>
        <w:t>;</w:t>
      </w:r>
      <w:bookmarkEnd w:id="37"/>
    </w:p>
    <w:p w14:paraId="02BD48AC" w14:textId="577EABA7" w:rsidR="00B80514" w:rsidRPr="00BB3DCE" w:rsidRDefault="00B80514" w:rsidP="00B7776D">
      <w:pPr>
        <w:numPr>
          <w:ilvl w:val="0"/>
          <w:numId w:val="30"/>
        </w:numPr>
        <w:tabs>
          <w:tab w:val="clear" w:pos="907"/>
        </w:tabs>
        <w:spacing w:before="0" w:after="120" w:line="240" w:lineRule="auto"/>
        <w:ind w:left="851" w:hanging="425"/>
        <w:rPr>
          <w:rFonts w:cs="Arial"/>
          <w:color w:val="000000"/>
        </w:rPr>
      </w:pPr>
      <w:bookmarkStart w:id="38" w:name="_Toc21952378"/>
      <w:r w:rsidRPr="00D81E94">
        <w:rPr>
          <w:rFonts w:cs="Arial"/>
          <w:color w:val="000000"/>
        </w:rPr>
        <w:t xml:space="preserve">Wykonawca zapewni Inżynierowi Kontraktu i jego personelowi pełny i nieograniczony dostęp do miejsc, dokumentów i informacji niezbędnych do realizacji </w:t>
      </w:r>
      <w:r w:rsidR="00DA287D" w:rsidRPr="00D81E94">
        <w:rPr>
          <w:rFonts w:cs="Arial"/>
          <w:color w:val="000000"/>
        </w:rPr>
        <w:t xml:space="preserve">jego zadań oraz </w:t>
      </w:r>
      <w:r w:rsidRPr="00D81E94">
        <w:rPr>
          <w:rFonts w:cs="Arial"/>
          <w:color w:val="000000"/>
        </w:rPr>
        <w:t>uprawnień</w:t>
      </w:r>
      <w:r w:rsidRPr="00BB3DCE">
        <w:rPr>
          <w:rFonts w:cs="Arial"/>
          <w:color w:val="000000"/>
        </w:rPr>
        <w:t xml:space="preserve"> Zamawiającego</w:t>
      </w:r>
      <w:r w:rsidR="00DA287D">
        <w:rPr>
          <w:rFonts w:cs="Arial"/>
          <w:color w:val="000000"/>
        </w:rPr>
        <w:t>,</w:t>
      </w:r>
      <w:r w:rsidRPr="00BB3DCE">
        <w:rPr>
          <w:rFonts w:cs="Arial"/>
          <w:color w:val="000000"/>
        </w:rPr>
        <w:t xml:space="preserve"> wynikających z Umowy</w:t>
      </w:r>
      <w:r w:rsidR="00DA287D">
        <w:rPr>
          <w:rFonts w:cs="Arial"/>
          <w:color w:val="000000"/>
        </w:rPr>
        <w:t>, z przepisów prawa</w:t>
      </w:r>
      <w:r w:rsidRPr="00BB3DCE">
        <w:rPr>
          <w:rFonts w:cs="Arial"/>
          <w:color w:val="000000"/>
        </w:rPr>
        <w:t xml:space="preserve"> lub udzielonych </w:t>
      </w:r>
      <w:r w:rsidR="005321EC" w:rsidRPr="00BB3DCE">
        <w:rPr>
          <w:rFonts w:cs="Arial"/>
          <w:color w:val="000000"/>
        </w:rPr>
        <w:t>p</w:t>
      </w:r>
      <w:r w:rsidRPr="00BB3DCE">
        <w:rPr>
          <w:rFonts w:cs="Arial"/>
          <w:color w:val="000000"/>
        </w:rPr>
        <w:t>ełnomocnictw</w:t>
      </w:r>
      <w:r w:rsidR="00C5171A" w:rsidRPr="00BB3DCE">
        <w:rPr>
          <w:rFonts w:cs="Arial"/>
          <w:color w:val="000000"/>
        </w:rPr>
        <w:t>.</w:t>
      </w:r>
      <w:bookmarkEnd w:id="38"/>
    </w:p>
    <w:p w14:paraId="3299A003" w14:textId="77777777" w:rsidR="007216B7" w:rsidRPr="00BB3DCE" w:rsidRDefault="007216B7" w:rsidP="00B7776D">
      <w:pPr>
        <w:pStyle w:val="Akapitzlist"/>
        <w:numPr>
          <w:ilvl w:val="0"/>
          <w:numId w:val="27"/>
        </w:numPr>
        <w:spacing w:before="0" w:after="120" w:line="240" w:lineRule="auto"/>
        <w:ind w:left="426" w:hanging="426"/>
        <w:rPr>
          <w:rFonts w:cs="Arial"/>
        </w:rPr>
      </w:pPr>
      <w:r w:rsidRPr="00BB3DCE">
        <w:rPr>
          <w:rFonts w:cs="Arial"/>
        </w:rPr>
        <w:t xml:space="preserve">Zamawiający ma prawo do </w:t>
      </w:r>
      <w:r w:rsidR="00C5171A" w:rsidRPr="00BB3DCE">
        <w:rPr>
          <w:rFonts w:cs="Arial"/>
        </w:rPr>
        <w:t xml:space="preserve">bieżącego i niezapowiedzianego </w:t>
      </w:r>
      <w:r w:rsidRPr="00BB3DCE">
        <w:rPr>
          <w:rFonts w:cs="Arial"/>
        </w:rPr>
        <w:t>kontrolowania wykonywanych przez Wykonawcę Prac, zgłaszania uwag i wniosków oraz do wyznaczenia mu realnego terminu usunięcia nieprawidłowości. Wnioski i uwagi Zamawiającego są dla Wykonawcy wiążące</w:t>
      </w:r>
      <w:r w:rsidR="0005631B" w:rsidRPr="00BB3DCE">
        <w:rPr>
          <w:rFonts w:cs="Arial"/>
        </w:rPr>
        <w:t>, o ile są uzasadnione postanowieniami Umowy lub przepisami powszechnie obowiązującego prawa</w:t>
      </w:r>
      <w:r w:rsidR="00014E95">
        <w:rPr>
          <w:rFonts w:cs="Arial"/>
        </w:rPr>
        <w:t xml:space="preserve"> lub norm</w:t>
      </w:r>
      <w:r w:rsidRPr="00BB3DCE">
        <w:rPr>
          <w:rFonts w:cs="Arial"/>
        </w:rPr>
        <w:t>.</w:t>
      </w:r>
    </w:p>
    <w:p w14:paraId="4A9C6F67" w14:textId="26691BCE" w:rsidR="007216B7" w:rsidRDefault="001822AD" w:rsidP="00B7776D">
      <w:pPr>
        <w:pStyle w:val="Akapitzlist"/>
        <w:numPr>
          <w:ilvl w:val="0"/>
          <w:numId w:val="27"/>
        </w:numPr>
        <w:spacing w:before="0" w:after="120" w:line="240" w:lineRule="auto"/>
        <w:ind w:left="426" w:hanging="426"/>
        <w:rPr>
          <w:rFonts w:cs="Arial"/>
        </w:rPr>
      </w:pPr>
      <w:r w:rsidRPr="001822AD">
        <w:rPr>
          <w:rFonts w:cs="Arial"/>
        </w:rPr>
        <w:t xml:space="preserve">W okresie od uzyskania Pozwolenia ION Etapu 1 Obiektu do podpisania Protokołu komisji odbioru technicznego i </w:t>
      </w:r>
      <w:r w:rsidR="00007A9E">
        <w:rPr>
          <w:rFonts w:cs="Arial"/>
        </w:rPr>
        <w:t>Przekazania</w:t>
      </w:r>
      <w:r w:rsidRPr="001822AD">
        <w:rPr>
          <w:rFonts w:cs="Arial"/>
        </w:rPr>
        <w:t xml:space="preserve"> do </w:t>
      </w:r>
      <w:r w:rsidR="00D239AA">
        <w:rPr>
          <w:rFonts w:cs="Arial"/>
        </w:rPr>
        <w:t>E</w:t>
      </w:r>
      <w:r w:rsidR="00007A9E">
        <w:rPr>
          <w:rFonts w:cs="Arial"/>
        </w:rPr>
        <w:t>ksploatacji</w:t>
      </w:r>
      <w:r w:rsidRPr="001822AD">
        <w:rPr>
          <w:rFonts w:cs="Arial"/>
        </w:rPr>
        <w:t>, obsługę instalacji będą prowadziły służby ruchowe Zamawiającego po uprzednim przeprowadzeniu szkoleń, pod nadzorem i odpowiedzialnością Wykonawcy. O odstawieniu i uruchomieniu R110-ECZ oraz załączaniem i wyłączaniem poszczególnych odbiorów w tym okresie będzie decydował Zamawiający.</w:t>
      </w:r>
    </w:p>
    <w:p w14:paraId="0D29E86F" w14:textId="01617E22" w:rsidR="003F57D0" w:rsidRPr="00BB3DCE" w:rsidRDefault="00C43FCE" w:rsidP="00B7776D">
      <w:pPr>
        <w:pStyle w:val="Nagwek1"/>
        <w:numPr>
          <w:ilvl w:val="0"/>
          <w:numId w:val="17"/>
        </w:numPr>
        <w:spacing w:before="360" w:after="120" w:line="240" w:lineRule="auto"/>
        <w:ind w:left="567" w:hanging="567"/>
        <w:rPr>
          <w:rFonts w:cs="Arial"/>
          <w:color w:val="000000"/>
        </w:rPr>
      </w:pPr>
      <w:bookmarkStart w:id="39" w:name="_Toc21952360"/>
      <w:bookmarkStart w:id="40" w:name="_Toc21952767"/>
      <w:bookmarkStart w:id="41" w:name="_Toc21952844"/>
      <w:bookmarkStart w:id="42" w:name="_Toc21952913"/>
      <w:bookmarkStart w:id="43" w:name="_Toc21952975"/>
      <w:bookmarkStart w:id="44" w:name="_Toc21952361"/>
      <w:bookmarkStart w:id="45" w:name="_Toc25323659"/>
      <w:bookmarkStart w:id="46" w:name="_Toc25325209"/>
      <w:bookmarkStart w:id="47" w:name="_Toc49768362"/>
      <w:bookmarkStart w:id="48" w:name="_Toc219659329"/>
      <w:bookmarkStart w:id="49" w:name="_Toc219719548"/>
      <w:bookmarkEnd w:id="39"/>
      <w:bookmarkEnd w:id="40"/>
      <w:bookmarkEnd w:id="41"/>
      <w:bookmarkEnd w:id="42"/>
      <w:bookmarkEnd w:id="43"/>
      <w:r>
        <w:rPr>
          <w:rFonts w:cs="Arial"/>
          <w:color w:val="000000"/>
        </w:rPr>
        <w:t xml:space="preserve">oświadczenia i </w:t>
      </w:r>
      <w:r w:rsidR="0079665E" w:rsidRPr="00BB3DCE">
        <w:rPr>
          <w:rFonts w:cs="Arial"/>
          <w:color w:val="000000"/>
        </w:rPr>
        <w:t>ZOBOWIĄZANIA WYKONAWCY</w:t>
      </w:r>
      <w:bookmarkEnd w:id="44"/>
      <w:bookmarkEnd w:id="45"/>
      <w:bookmarkEnd w:id="46"/>
      <w:bookmarkEnd w:id="47"/>
      <w:bookmarkEnd w:id="48"/>
      <w:bookmarkEnd w:id="49"/>
    </w:p>
    <w:p w14:paraId="4643FB3D" w14:textId="5D1D676F" w:rsidR="00742D6D" w:rsidRDefault="00596A4E" w:rsidP="00B7776D">
      <w:pPr>
        <w:numPr>
          <w:ilvl w:val="0"/>
          <w:numId w:val="10"/>
        </w:numPr>
        <w:spacing w:before="0" w:after="120" w:line="240" w:lineRule="auto"/>
        <w:ind w:left="426" w:hanging="426"/>
        <w:rPr>
          <w:rFonts w:cs="Arial"/>
        </w:rPr>
      </w:pPr>
      <w:r w:rsidRPr="00BB3DCE">
        <w:rPr>
          <w:rFonts w:cs="Arial"/>
        </w:rPr>
        <w:t>Wykonawca oświadcza, ż</w:t>
      </w:r>
      <w:r w:rsidR="00742D6D">
        <w:rPr>
          <w:rFonts w:cs="Arial"/>
        </w:rPr>
        <w:t>e:</w:t>
      </w:r>
    </w:p>
    <w:p w14:paraId="5833C172" w14:textId="420C367B" w:rsidR="00EE3B5C" w:rsidRDefault="00596A4E" w:rsidP="00B7776D">
      <w:pPr>
        <w:pStyle w:val="Akapitzlist"/>
        <w:numPr>
          <w:ilvl w:val="1"/>
          <w:numId w:val="27"/>
        </w:numPr>
        <w:spacing w:before="0" w:after="120" w:line="240" w:lineRule="auto"/>
        <w:ind w:left="851" w:hanging="425"/>
        <w:rPr>
          <w:rFonts w:cs="Arial"/>
        </w:rPr>
      </w:pPr>
      <w:r w:rsidRPr="00742D6D">
        <w:rPr>
          <w:rFonts w:cs="Arial"/>
        </w:rPr>
        <w:t xml:space="preserve">jest specjalistą w zakresie wykonywanych </w:t>
      </w:r>
      <w:r w:rsidR="00F34444" w:rsidRPr="00742D6D">
        <w:rPr>
          <w:rFonts w:cs="Arial"/>
        </w:rPr>
        <w:t>Prac</w:t>
      </w:r>
      <w:r w:rsidRPr="00742D6D">
        <w:rPr>
          <w:rFonts w:cs="Arial"/>
        </w:rPr>
        <w:t xml:space="preserve"> i posiada</w:t>
      </w:r>
      <w:r w:rsidR="00491F29" w:rsidRPr="00742D6D">
        <w:rPr>
          <w:rFonts w:cs="Arial"/>
        </w:rPr>
        <w:t xml:space="preserve"> </w:t>
      </w:r>
      <w:r w:rsidR="00D24EB5" w:rsidRPr="00742D6D">
        <w:rPr>
          <w:rFonts w:cs="Arial"/>
        </w:rPr>
        <w:t xml:space="preserve">środki finansowe oraz </w:t>
      </w:r>
      <w:r w:rsidRPr="00742D6D">
        <w:rPr>
          <w:rFonts w:cs="Arial"/>
        </w:rPr>
        <w:t>doświadczenie niezbędne dla sprawnej</w:t>
      </w:r>
      <w:r w:rsidR="00E13B08" w:rsidRPr="00742D6D">
        <w:rPr>
          <w:rFonts w:cs="Arial"/>
        </w:rPr>
        <w:t xml:space="preserve"> </w:t>
      </w:r>
      <w:r w:rsidR="00AA2DF5" w:rsidRPr="00742D6D">
        <w:rPr>
          <w:rFonts w:cs="Arial"/>
        </w:rPr>
        <w:t xml:space="preserve">realizacji </w:t>
      </w:r>
      <w:r w:rsidR="00AA2DF5">
        <w:rPr>
          <w:rFonts w:cs="Arial"/>
        </w:rPr>
        <w:t>P</w:t>
      </w:r>
      <w:r w:rsidR="00AA2DF5" w:rsidRPr="00742D6D">
        <w:rPr>
          <w:rFonts w:cs="Arial"/>
        </w:rPr>
        <w:t>rzedmiotu Umowy</w:t>
      </w:r>
      <w:r w:rsidR="00AA2DF5">
        <w:rPr>
          <w:rFonts w:cs="Arial"/>
        </w:rPr>
        <w:t>,</w:t>
      </w:r>
      <w:r w:rsidR="00E13B08" w:rsidRPr="00742D6D">
        <w:rPr>
          <w:rFonts w:cs="Arial"/>
        </w:rPr>
        <w:t xml:space="preserve"> zgodn</w:t>
      </w:r>
      <w:r w:rsidR="004B26FF">
        <w:rPr>
          <w:rFonts w:cs="Arial"/>
        </w:rPr>
        <w:t>ie</w:t>
      </w:r>
      <w:r w:rsidR="00E13B08" w:rsidRPr="00742D6D">
        <w:rPr>
          <w:rFonts w:cs="Arial"/>
        </w:rPr>
        <w:t xml:space="preserve"> z </w:t>
      </w:r>
      <w:r w:rsidR="00CF359C" w:rsidRPr="00742D6D">
        <w:rPr>
          <w:rFonts w:cs="Arial"/>
        </w:rPr>
        <w:t xml:space="preserve">Umową, </w:t>
      </w:r>
      <w:r w:rsidR="00601FB5">
        <w:rPr>
          <w:rFonts w:cs="Arial"/>
        </w:rPr>
        <w:t>w tym z</w:t>
      </w:r>
      <w:r w:rsidR="009806DB">
        <w:rPr>
          <w:rFonts w:cs="Arial"/>
        </w:rPr>
        <w:t xml:space="preserve">godnie </w:t>
      </w:r>
      <w:r w:rsidR="009806DB">
        <w:rPr>
          <w:rFonts w:cs="Arial"/>
        </w:rPr>
        <w:br/>
        <w:t>z</w:t>
      </w:r>
      <w:r w:rsidR="00601FB5">
        <w:rPr>
          <w:rFonts w:cs="Arial"/>
        </w:rPr>
        <w:t xml:space="preserve"> </w:t>
      </w:r>
      <w:r w:rsidR="00E13B08" w:rsidRPr="00742D6D">
        <w:rPr>
          <w:rFonts w:cs="Arial"/>
        </w:rPr>
        <w:t>wymogami Zamawiającego oraz powszechnie obowiązujący</w:t>
      </w:r>
      <w:r w:rsidR="00601FB5">
        <w:rPr>
          <w:rFonts w:cs="Arial"/>
        </w:rPr>
        <w:t>ch</w:t>
      </w:r>
      <w:r w:rsidR="00E13B08" w:rsidRPr="00742D6D">
        <w:rPr>
          <w:rFonts w:cs="Arial"/>
        </w:rPr>
        <w:t xml:space="preserve"> przepis</w:t>
      </w:r>
      <w:r w:rsidR="00D3013E">
        <w:rPr>
          <w:rFonts w:cs="Arial"/>
        </w:rPr>
        <w:t>ów</w:t>
      </w:r>
      <w:r w:rsidR="00E13B08" w:rsidRPr="00742D6D">
        <w:rPr>
          <w:rFonts w:cs="Arial"/>
        </w:rPr>
        <w:t xml:space="preserve"> prawa</w:t>
      </w:r>
      <w:r w:rsidRPr="00742D6D">
        <w:rPr>
          <w:rFonts w:cs="Arial"/>
        </w:rPr>
        <w:t xml:space="preserve"> </w:t>
      </w:r>
      <w:r w:rsidR="00D24EB5" w:rsidRPr="00742D6D">
        <w:rPr>
          <w:rFonts w:cs="Arial"/>
        </w:rPr>
        <w:t>i norm</w:t>
      </w:r>
      <w:r w:rsidR="00EE3B5C">
        <w:rPr>
          <w:rFonts w:cs="Arial"/>
        </w:rPr>
        <w:t>;</w:t>
      </w:r>
    </w:p>
    <w:p w14:paraId="1F59E0E0" w14:textId="54CA7679" w:rsidR="00742D6D" w:rsidRPr="00742D6D" w:rsidRDefault="00596A4E" w:rsidP="00B7776D">
      <w:pPr>
        <w:pStyle w:val="Akapitzlist"/>
        <w:numPr>
          <w:ilvl w:val="1"/>
          <w:numId w:val="27"/>
        </w:numPr>
        <w:spacing w:before="0" w:after="120" w:line="240" w:lineRule="auto"/>
        <w:ind w:left="851" w:hanging="425"/>
        <w:rPr>
          <w:rFonts w:cs="Arial"/>
        </w:rPr>
      </w:pPr>
      <w:r w:rsidRPr="00742D6D">
        <w:rPr>
          <w:rFonts w:cs="Arial"/>
        </w:rPr>
        <w:t>zapoznał się z</w:t>
      </w:r>
      <w:r w:rsidR="007F14AE" w:rsidRPr="00742D6D">
        <w:rPr>
          <w:rFonts w:cs="Arial"/>
        </w:rPr>
        <w:t xml:space="preserve"> </w:t>
      </w:r>
      <w:r w:rsidR="005C03BE">
        <w:rPr>
          <w:rFonts w:cs="Arial"/>
        </w:rPr>
        <w:t xml:space="preserve">Miejscem prowadzenia </w:t>
      </w:r>
      <w:r w:rsidR="0068754B">
        <w:rPr>
          <w:rFonts w:cs="Arial"/>
        </w:rPr>
        <w:t>P</w:t>
      </w:r>
      <w:r w:rsidR="005C03BE">
        <w:rPr>
          <w:rFonts w:cs="Arial"/>
        </w:rPr>
        <w:t>rac</w:t>
      </w:r>
      <w:r w:rsidR="00DA14CB">
        <w:rPr>
          <w:rFonts w:cs="Arial"/>
        </w:rPr>
        <w:t xml:space="preserve"> </w:t>
      </w:r>
      <w:r w:rsidR="00CF359C" w:rsidRPr="00742D6D">
        <w:rPr>
          <w:rFonts w:cs="Arial"/>
        </w:rPr>
        <w:t>i</w:t>
      </w:r>
      <w:r w:rsidR="00CE2EDC">
        <w:rPr>
          <w:rFonts w:cs="Arial"/>
        </w:rPr>
        <w:t xml:space="preserve"> tym samym</w:t>
      </w:r>
      <w:r w:rsidRPr="00742D6D">
        <w:rPr>
          <w:rFonts w:cs="Arial"/>
        </w:rPr>
        <w:t xml:space="preserve"> znane mu jest miejsce</w:t>
      </w:r>
      <w:r w:rsidR="00E86E25" w:rsidRPr="00742D6D">
        <w:rPr>
          <w:rFonts w:cs="Arial"/>
        </w:rPr>
        <w:t>, warunki techniczne</w:t>
      </w:r>
      <w:r w:rsidRPr="00742D6D">
        <w:rPr>
          <w:rFonts w:cs="Arial"/>
        </w:rPr>
        <w:t xml:space="preserve"> i położenie </w:t>
      </w:r>
      <w:r w:rsidR="00CF359C" w:rsidRPr="00742D6D">
        <w:rPr>
          <w:rFonts w:cs="Arial"/>
        </w:rPr>
        <w:t>terenu</w:t>
      </w:r>
      <w:r w:rsidR="00836CFA" w:rsidRPr="00742D6D">
        <w:rPr>
          <w:rFonts w:cs="Arial"/>
        </w:rPr>
        <w:t>,</w:t>
      </w:r>
      <w:r w:rsidR="00CF359C" w:rsidRPr="00742D6D">
        <w:rPr>
          <w:rFonts w:cs="Arial"/>
        </w:rPr>
        <w:t xml:space="preserve"> na którym prowadzone będą</w:t>
      </w:r>
      <w:r w:rsidR="00403397" w:rsidRPr="00742D6D">
        <w:rPr>
          <w:rFonts w:cs="Arial"/>
        </w:rPr>
        <w:t xml:space="preserve"> </w:t>
      </w:r>
      <w:r w:rsidR="00F34444" w:rsidRPr="00742D6D">
        <w:rPr>
          <w:rFonts w:cs="Arial"/>
        </w:rPr>
        <w:t>Prac</w:t>
      </w:r>
      <w:r w:rsidR="00CF359C" w:rsidRPr="00742D6D">
        <w:rPr>
          <w:rFonts w:cs="Arial"/>
        </w:rPr>
        <w:t>e</w:t>
      </w:r>
      <w:r w:rsidRPr="00742D6D">
        <w:rPr>
          <w:rFonts w:cs="Arial"/>
        </w:rPr>
        <w:t xml:space="preserve"> oraz </w:t>
      </w:r>
      <w:r w:rsidR="00B25C61" w:rsidRPr="00742D6D">
        <w:rPr>
          <w:rFonts w:cs="Arial"/>
        </w:rPr>
        <w:t xml:space="preserve">zakres i </w:t>
      </w:r>
      <w:r w:rsidRPr="00742D6D">
        <w:rPr>
          <w:rFonts w:cs="Arial"/>
        </w:rPr>
        <w:t>treść dostępnej dokumentacji technicznej</w:t>
      </w:r>
      <w:r w:rsidR="00CF359C" w:rsidRPr="00742D6D">
        <w:rPr>
          <w:rFonts w:cs="Arial"/>
        </w:rPr>
        <w:t xml:space="preserve"> Zakładu</w:t>
      </w:r>
      <w:r w:rsidR="00C17757" w:rsidRPr="00742D6D">
        <w:rPr>
          <w:rFonts w:cs="Arial"/>
        </w:rPr>
        <w:t>, do czego nie wnosi żadnych zastrzeżeń</w:t>
      </w:r>
      <w:r w:rsidR="0095527E">
        <w:rPr>
          <w:rFonts w:cs="Arial"/>
        </w:rPr>
        <w:t>;</w:t>
      </w:r>
      <w:r w:rsidRPr="00742D6D">
        <w:rPr>
          <w:rFonts w:cs="Arial"/>
        </w:rPr>
        <w:t xml:space="preserve"> </w:t>
      </w:r>
    </w:p>
    <w:p w14:paraId="523B1F7E" w14:textId="4997BD66" w:rsidR="00933E9A" w:rsidRDefault="00AA2707" w:rsidP="00B7776D">
      <w:pPr>
        <w:pStyle w:val="Akapitzlist"/>
        <w:numPr>
          <w:ilvl w:val="1"/>
          <w:numId w:val="27"/>
        </w:numPr>
        <w:spacing w:before="0" w:after="120" w:line="240" w:lineRule="auto"/>
        <w:ind w:left="851" w:hanging="425"/>
        <w:rPr>
          <w:rFonts w:cs="Arial"/>
        </w:rPr>
      </w:pPr>
      <w:r>
        <w:rPr>
          <w:rFonts w:cs="Arial"/>
        </w:rPr>
        <w:t>Miejsce</w:t>
      </w:r>
      <w:r w:rsidR="00463847">
        <w:rPr>
          <w:rFonts w:cs="Arial"/>
        </w:rPr>
        <w:t xml:space="preserve"> prowadzenia </w:t>
      </w:r>
      <w:r w:rsidR="0095527E">
        <w:rPr>
          <w:rFonts w:cs="Arial"/>
        </w:rPr>
        <w:t>P</w:t>
      </w:r>
      <w:r w:rsidR="00463847">
        <w:rPr>
          <w:rFonts w:cs="Arial"/>
        </w:rPr>
        <w:t xml:space="preserve">rac </w:t>
      </w:r>
      <w:r w:rsidR="00596A4E" w:rsidRPr="00742D6D">
        <w:rPr>
          <w:rFonts w:cs="Arial"/>
        </w:rPr>
        <w:t xml:space="preserve">umożliwia należyte i terminowe wykonanie przez niego </w:t>
      </w:r>
      <w:r w:rsidR="007D73DB" w:rsidRPr="00742D6D">
        <w:rPr>
          <w:rFonts w:cs="Arial"/>
        </w:rPr>
        <w:t>P</w:t>
      </w:r>
      <w:r w:rsidR="00CA277A" w:rsidRPr="00742D6D">
        <w:rPr>
          <w:rFonts w:cs="Arial"/>
        </w:rPr>
        <w:t xml:space="preserve">rac </w:t>
      </w:r>
      <w:r w:rsidR="00E57F9F">
        <w:rPr>
          <w:color w:val="000000"/>
          <w:lang w:eastAsia="pl-PL"/>
        </w:rPr>
        <w:t>w ramach</w:t>
      </w:r>
      <w:r w:rsidR="007F4F0F" w:rsidRPr="00742D6D">
        <w:rPr>
          <w:color w:val="000000"/>
          <w:lang w:eastAsia="pl-PL"/>
        </w:rPr>
        <w:t xml:space="preserve"> wynagrodzenie określone w § 7 ust. 1 Umowy i na dzień zawarcia Umowy nie zgłasza w tym zakresie żadnych uwag ani zastrzeżeń, co nie wyłącza uprawnienia Wykonawcy do zgłaszania takich uwag lub zastrzeżeń w trakcie wykonywania Umowy, jeśli warunki dotyczące </w:t>
      </w:r>
      <w:r w:rsidR="00463847">
        <w:rPr>
          <w:color w:val="000000"/>
          <w:lang w:eastAsia="pl-PL"/>
        </w:rPr>
        <w:t>Miejsca</w:t>
      </w:r>
      <w:r w:rsidR="00463847" w:rsidRPr="00742D6D">
        <w:rPr>
          <w:color w:val="000000"/>
          <w:lang w:eastAsia="pl-PL"/>
        </w:rPr>
        <w:t xml:space="preserve"> </w:t>
      </w:r>
      <w:r w:rsidR="007F4F0F" w:rsidRPr="00742D6D">
        <w:rPr>
          <w:color w:val="000000"/>
          <w:lang w:eastAsia="pl-PL"/>
        </w:rPr>
        <w:t xml:space="preserve">prowadzenia </w:t>
      </w:r>
      <w:r w:rsidR="008C1028">
        <w:rPr>
          <w:color w:val="000000"/>
          <w:lang w:eastAsia="pl-PL"/>
        </w:rPr>
        <w:t>P</w:t>
      </w:r>
      <w:r w:rsidR="007F4F0F" w:rsidRPr="00742D6D">
        <w:rPr>
          <w:color w:val="000000"/>
          <w:lang w:eastAsia="pl-PL"/>
        </w:rPr>
        <w:t>rac ulegną zmianie po zawarciu Umowy z przyczyn leżących wyłącznie po stronie Zamawiającego</w:t>
      </w:r>
      <w:r w:rsidR="008C1028">
        <w:rPr>
          <w:color w:val="000000"/>
          <w:lang w:eastAsia="pl-PL"/>
        </w:rPr>
        <w:t>;</w:t>
      </w:r>
    </w:p>
    <w:p w14:paraId="1BBD2E7A" w14:textId="32CEB3A2" w:rsidR="00933E9A" w:rsidRPr="00933E9A" w:rsidRDefault="00CD3450" w:rsidP="00B7776D">
      <w:pPr>
        <w:pStyle w:val="Akapitzlist"/>
        <w:numPr>
          <w:ilvl w:val="1"/>
          <w:numId w:val="27"/>
        </w:numPr>
        <w:spacing w:before="0" w:after="120" w:line="240" w:lineRule="auto"/>
        <w:ind w:left="851" w:hanging="425"/>
        <w:rPr>
          <w:rFonts w:cs="Arial"/>
        </w:rPr>
      </w:pPr>
      <w:r>
        <w:t>j</w:t>
      </w:r>
      <w:r w:rsidR="00933E9A">
        <w:t>est mu znana</w:t>
      </w:r>
      <w:r w:rsidR="00933E9A" w:rsidRPr="003F0962">
        <w:t xml:space="preserve"> treść </w:t>
      </w:r>
      <w:r w:rsidR="00933E9A">
        <w:t xml:space="preserve">regulacji wewnętrznych Zamawiającego, o których mowa w § 3 </w:t>
      </w:r>
      <w:r w:rsidR="00310C4F">
        <w:t>ust. 1 pkt 1</w:t>
      </w:r>
      <w:r w:rsidR="00073329">
        <w:t>5</w:t>
      </w:r>
      <w:r>
        <w:t xml:space="preserve"> oraz </w:t>
      </w:r>
      <w:r w:rsidR="00091ADB" w:rsidRPr="000F0F07">
        <w:rPr>
          <w:b/>
          <w:bCs/>
        </w:rPr>
        <w:t>Załączniku 16</w:t>
      </w:r>
      <w:r w:rsidR="00933E9A">
        <w:rPr>
          <w:b/>
        </w:rPr>
        <w:t xml:space="preserve"> </w:t>
      </w:r>
      <w:r w:rsidR="00E957DE" w:rsidRPr="00E957DE">
        <w:t>do Umowy</w:t>
      </w:r>
      <w:r w:rsidR="00933E9A">
        <w:t xml:space="preserve"> </w:t>
      </w:r>
      <w:r w:rsidR="00933E9A" w:rsidRPr="003F0962">
        <w:t xml:space="preserve">i że wszystkie osoby realizujące Umowę </w:t>
      </w:r>
      <w:r w:rsidR="00933E9A">
        <w:t>w imieniu Wykonawcy</w:t>
      </w:r>
      <w:r w:rsidR="001E1A57">
        <w:t xml:space="preserve"> oraz Podwykonawc</w:t>
      </w:r>
      <w:r w:rsidR="00C53F20">
        <w:t>ów</w:t>
      </w:r>
      <w:r w:rsidR="00933E9A">
        <w:t xml:space="preserve"> </w:t>
      </w:r>
      <w:r w:rsidR="008F7563">
        <w:t>zostaną</w:t>
      </w:r>
      <w:r w:rsidR="00933E9A" w:rsidRPr="003F0962">
        <w:t xml:space="preserve"> z tą treścią zapoznane</w:t>
      </w:r>
      <w:r w:rsidR="00E54B62">
        <w:t xml:space="preserve"> przed przystąpieniem </w:t>
      </w:r>
      <w:r w:rsidR="001039E4">
        <w:t>przez nie do realizacji Umowy</w:t>
      </w:r>
      <w:r w:rsidR="00696E15">
        <w:t>;</w:t>
      </w:r>
      <w:r w:rsidR="00933E9A" w:rsidRPr="003F0962">
        <w:t xml:space="preserve"> </w:t>
      </w:r>
    </w:p>
    <w:p w14:paraId="7E2F3ED7" w14:textId="578623B8" w:rsidR="006B2D74" w:rsidRPr="00D200C3" w:rsidRDefault="00D200C3" w:rsidP="00B7776D">
      <w:pPr>
        <w:pStyle w:val="Akapitzlist"/>
        <w:numPr>
          <w:ilvl w:val="1"/>
          <w:numId w:val="27"/>
        </w:numPr>
        <w:spacing w:before="0" w:after="120" w:line="240" w:lineRule="auto"/>
        <w:ind w:left="851" w:hanging="425"/>
        <w:rPr>
          <w:rFonts w:cs="Arial"/>
        </w:rPr>
      </w:pPr>
      <w:r w:rsidRPr="00D200C3">
        <w:rPr>
          <w:rFonts w:cs="Arial"/>
        </w:rPr>
        <w:t xml:space="preserve">w przypadku nabycia w celu realizacji przedmiotu Umowy wyrobów akcyzowych, ich przeznaczenie i zużycie nie będzie użyciem do celów, z którymi </w:t>
      </w:r>
      <w:r w:rsidR="00290FB4">
        <w:rPr>
          <w:rFonts w:cs="Arial"/>
        </w:rPr>
        <w:t>U</w:t>
      </w:r>
      <w:r w:rsidRPr="00D200C3">
        <w:rPr>
          <w:rFonts w:cs="Arial"/>
        </w:rPr>
        <w:t xml:space="preserve">stawa z dnia 6 grudnia 2008 r. o podatku </w:t>
      </w:r>
      <w:r w:rsidRPr="00D200C3">
        <w:rPr>
          <w:rFonts w:cs="Arial"/>
        </w:rPr>
        <w:lastRenderedPageBreak/>
        <w:t xml:space="preserve">akcyzowym </w:t>
      </w:r>
      <w:r w:rsidR="00290FB4">
        <w:rPr>
          <w:rFonts w:cs="Arial"/>
        </w:rPr>
        <w:t xml:space="preserve">(Dz. U. z 2025 r. poz. </w:t>
      </w:r>
      <w:r w:rsidR="007048FE">
        <w:rPr>
          <w:rFonts w:cs="Arial"/>
        </w:rPr>
        <w:t xml:space="preserve">126, z </w:t>
      </w:r>
      <w:proofErr w:type="spellStart"/>
      <w:r w:rsidR="007048FE">
        <w:rPr>
          <w:rFonts w:cs="Arial"/>
        </w:rPr>
        <w:t>późn</w:t>
      </w:r>
      <w:proofErr w:type="spellEnd"/>
      <w:r w:rsidR="007048FE">
        <w:rPr>
          <w:rFonts w:cs="Arial"/>
        </w:rPr>
        <w:t xml:space="preserve">. zm.) </w:t>
      </w:r>
      <w:r w:rsidRPr="00D200C3">
        <w:rPr>
          <w:rFonts w:cs="Arial"/>
        </w:rPr>
        <w:t xml:space="preserve">wiąże powstanie obowiązku podatkowego </w:t>
      </w:r>
      <w:r w:rsidR="007048FE">
        <w:rPr>
          <w:rFonts w:cs="Arial"/>
        </w:rPr>
        <w:br/>
      </w:r>
      <w:r w:rsidRPr="00D200C3">
        <w:rPr>
          <w:rFonts w:cs="Arial"/>
        </w:rPr>
        <w:t>i dokonania rozliczenia w tym podatku przez Zamawiającego;</w:t>
      </w:r>
      <w:r w:rsidR="00C34834">
        <w:rPr>
          <w:rFonts w:cs="Arial"/>
        </w:rPr>
        <w:t xml:space="preserve"> </w:t>
      </w:r>
    </w:p>
    <w:p w14:paraId="1F090C66" w14:textId="5DABDF53" w:rsidR="00875166" w:rsidRPr="00D200C3" w:rsidRDefault="00C66A39" w:rsidP="00B7776D">
      <w:pPr>
        <w:pStyle w:val="Akapitzlist"/>
        <w:numPr>
          <w:ilvl w:val="1"/>
          <w:numId w:val="27"/>
        </w:numPr>
        <w:spacing w:before="0" w:after="120" w:line="240" w:lineRule="auto"/>
        <w:ind w:left="851" w:hanging="425"/>
        <w:rPr>
          <w:rFonts w:cs="Arial"/>
        </w:rPr>
      </w:pPr>
      <w:r>
        <w:rPr>
          <w:rFonts w:cs="Arial"/>
        </w:rPr>
        <w:t>ma świadomość, że prace na terenie R110-SE Praga</w:t>
      </w:r>
      <w:r w:rsidR="00406F2D">
        <w:rPr>
          <w:rFonts w:cs="Arial"/>
        </w:rPr>
        <w:t xml:space="preserve"> mogą zostać wstrzymane przez PSE, </w:t>
      </w:r>
      <w:r w:rsidR="00BB3426">
        <w:rPr>
          <w:rFonts w:cs="Arial"/>
        </w:rPr>
        <w:br/>
      </w:r>
      <w:r w:rsidR="00020B37">
        <w:rPr>
          <w:rFonts w:cs="Arial"/>
        </w:rPr>
        <w:t>w sytuacji niedotrzymania procedur i zasad organizacji pracy PSE na terenie stacji oraz w sytuacji zagrożenia pracy systemu elektroenergetycznego</w:t>
      </w:r>
      <w:r w:rsidR="00215CFD">
        <w:rPr>
          <w:rFonts w:cs="Arial"/>
        </w:rPr>
        <w:t>;</w:t>
      </w:r>
    </w:p>
    <w:p w14:paraId="523AFBB4" w14:textId="403156B1" w:rsidR="0034212D" w:rsidRPr="00F7298F" w:rsidRDefault="003F6625" w:rsidP="00B7776D">
      <w:pPr>
        <w:pStyle w:val="Akapitzlist"/>
        <w:numPr>
          <w:ilvl w:val="1"/>
          <w:numId w:val="27"/>
        </w:numPr>
        <w:spacing w:before="0" w:after="120" w:line="240" w:lineRule="auto"/>
        <w:ind w:left="851" w:hanging="425"/>
        <w:rPr>
          <w:color w:val="000000"/>
          <w:lang w:eastAsia="pl-PL"/>
        </w:rPr>
      </w:pPr>
      <w:r w:rsidRPr="00A60BCE">
        <w:rPr>
          <w:kern w:val="28"/>
        </w:rPr>
        <w:t xml:space="preserve">przyjął do wiadomości i uwzględnił w kalkulacji wynagrodzenia umownego konieczność </w:t>
      </w:r>
      <w:r w:rsidRPr="00F7298F">
        <w:rPr>
          <w:kern w:val="28"/>
        </w:rPr>
        <w:t xml:space="preserve">dostosowania Prac do warunków o których mowa w </w:t>
      </w:r>
      <w:r w:rsidRPr="00F7298F">
        <w:rPr>
          <w:color w:val="000000"/>
          <w:lang w:eastAsia="pl-PL"/>
        </w:rPr>
        <w:t>§ 3 ust. 3</w:t>
      </w:r>
      <w:r w:rsidR="00476A12" w:rsidRPr="00F7298F">
        <w:rPr>
          <w:color w:val="000000"/>
          <w:lang w:eastAsia="pl-PL"/>
        </w:rPr>
        <w:t xml:space="preserve"> pkt 1 i 3</w:t>
      </w:r>
      <w:r w:rsidR="0034212D" w:rsidRPr="00F7298F">
        <w:rPr>
          <w:color w:val="000000"/>
          <w:lang w:eastAsia="pl-PL"/>
        </w:rPr>
        <w:t>;</w:t>
      </w:r>
    </w:p>
    <w:p w14:paraId="1CF8075C" w14:textId="6B8E61F2" w:rsidR="00550A91" w:rsidRPr="00F7298F" w:rsidRDefault="0034212D" w:rsidP="00B7776D">
      <w:pPr>
        <w:pStyle w:val="Akapitzlist"/>
        <w:numPr>
          <w:ilvl w:val="1"/>
          <w:numId w:val="27"/>
        </w:numPr>
        <w:spacing w:before="0" w:after="120" w:line="240" w:lineRule="auto"/>
        <w:ind w:left="851" w:hanging="425"/>
        <w:rPr>
          <w:rFonts w:cs="Arial"/>
        </w:rPr>
      </w:pPr>
      <w:r w:rsidRPr="00F7298F">
        <w:rPr>
          <w:color w:val="000000"/>
          <w:lang w:eastAsia="pl-PL"/>
        </w:rPr>
        <w:t>w przypadku niewyspecyfikowania jakiegoś elementu koniecznego do właściwego i bezpiecznego funkcjonowania instalacji, urządzeń i aparatów, a który Wykonawca z uwzględnieniem wymaganej dla profesjonalnego charakteru działalności Wykonawcy powinien był przewidzieć w świetle obowiązujących przepisów i standardów wykonania wynikających z wiedzy technicznej oraz doświadczenia, uwzględni w zakresie robót, dostaw i usług.</w:t>
      </w:r>
    </w:p>
    <w:p w14:paraId="68F7E5F2" w14:textId="787B650F" w:rsidR="00742D6D" w:rsidRPr="00F7298F" w:rsidRDefault="005F3BB2" w:rsidP="00B7776D">
      <w:pPr>
        <w:numPr>
          <w:ilvl w:val="0"/>
          <w:numId w:val="126"/>
        </w:numPr>
        <w:tabs>
          <w:tab w:val="num" w:pos="426"/>
        </w:tabs>
        <w:spacing w:before="0" w:after="120" w:line="240" w:lineRule="auto"/>
        <w:ind w:left="426" w:hanging="426"/>
        <w:rPr>
          <w:rFonts w:cs="Arial"/>
        </w:rPr>
      </w:pPr>
      <w:r w:rsidRPr="00F7298F">
        <w:rPr>
          <w:rFonts w:cs="Arial"/>
        </w:rPr>
        <w:t>Wykonawca zobowiązany jest w szczególności:</w:t>
      </w:r>
    </w:p>
    <w:p w14:paraId="55ED42F9" w14:textId="6025D867" w:rsidR="000D4866" w:rsidRPr="00F7298F" w:rsidRDefault="00A95F66" w:rsidP="00B7776D">
      <w:pPr>
        <w:pStyle w:val="Akapitzlist"/>
        <w:numPr>
          <w:ilvl w:val="1"/>
          <w:numId w:val="19"/>
        </w:numPr>
        <w:spacing w:before="0" w:after="120" w:line="240" w:lineRule="auto"/>
        <w:ind w:left="851" w:hanging="425"/>
        <w:rPr>
          <w:rFonts w:cs="Arial"/>
        </w:rPr>
      </w:pPr>
      <w:r w:rsidRPr="00F7298F">
        <w:rPr>
          <w:rFonts w:eastAsia="Calibri"/>
        </w:rPr>
        <w:t>wykonać Przedmiot Umowy zgodnie z postanowieniami Umowy, powszechnie obowiązującymi przepisami prawa</w:t>
      </w:r>
      <w:r w:rsidR="00D66FC2" w:rsidRPr="00F7298F">
        <w:rPr>
          <w:rFonts w:eastAsia="Calibri"/>
        </w:rPr>
        <w:t xml:space="preserve"> (</w:t>
      </w:r>
      <w:r w:rsidR="00D66FC2" w:rsidRPr="00F7298F">
        <w:rPr>
          <w:rFonts w:cs="Arial"/>
        </w:rPr>
        <w:t>w szczególności zgodnie z Prawem budowlanym, przepisami BHP i ochrony przeciwpożarowej, oraz przepisami dotyczącymi budowy urządzeń energetycznych)</w:t>
      </w:r>
      <w:r w:rsidRPr="00F7298F">
        <w:rPr>
          <w:rFonts w:eastAsia="Calibri"/>
        </w:rPr>
        <w:t xml:space="preserve">, </w:t>
      </w:r>
      <w:r w:rsidR="00A43869" w:rsidRPr="00F7298F">
        <w:rPr>
          <w:rFonts w:eastAsia="Calibri"/>
        </w:rPr>
        <w:t xml:space="preserve">instrukcjami obowiązującymi na terenie </w:t>
      </w:r>
      <w:r w:rsidR="00C87980" w:rsidRPr="00F7298F">
        <w:rPr>
          <w:rFonts w:eastAsia="Calibri"/>
        </w:rPr>
        <w:t xml:space="preserve">Zakładu, </w:t>
      </w:r>
      <w:r w:rsidR="00C06283" w:rsidRPr="00F7298F">
        <w:rPr>
          <w:rFonts w:eastAsia="Calibri"/>
        </w:rPr>
        <w:t>wymaganiami</w:t>
      </w:r>
      <w:r w:rsidRPr="00F7298F">
        <w:rPr>
          <w:rFonts w:eastAsia="Calibri"/>
        </w:rPr>
        <w:t xml:space="preserve"> ochrony środowiska</w:t>
      </w:r>
      <w:r w:rsidR="00C06283" w:rsidRPr="00F7298F">
        <w:rPr>
          <w:rFonts w:eastAsia="Calibri"/>
        </w:rPr>
        <w:t xml:space="preserve"> (w tym określony</w:t>
      </w:r>
      <w:r w:rsidR="00417E08" w:rsidRPr="00F7298F">
        <w:rPr>
          <w:rFonts w:eastAsia="Calibri"/>
        </w:rPr>
        <w:t>mi w Umowie)</w:t>
      </w:r>
      <w:r w:rsidRPr="00F7298F">
        <w:rPr>
          <w:rFonts w:eastAsia="Calibri"/>
        </w:rPr>
        <w:t>, normami technicznymi oraz Dokumentacją</w:t>
      </w:r>
      <w:r w:rsidR="00437FA0" w:rsidRPr="00F7298F">
        <w:rPr>
          <w:rFonts w:eastAsia="Calibri"/>
        </w:rPr>
        <w:t xml:space="preserve">, w tym </w:t>
      </w:r>
      <w:r w:rsidR="00437FA0" w:rsidRPr="00F7298F">
        <w:rPr>
          <w:rFonts w:cs="Arial"/>
        </w:rPr>
        <w:t>wymaganiami PSE oraz Zamawiającego</w:t>
      </w:r>
      <w:r w:rsidR="00E74716" w:rsidRPr="00F7298F">
        <w:rPr>
          <w:rFonts w:cs="Arial"/>
        </w:rPr>
        <w:t xml:space="preserve">, o których mowa </w:t>
      </w:r>
      <w:r w:rsidR="00437FA0" w:rsidRPr="00F7298F">
        <w:rPr>
          <w:rFonts w:cs="Arial"/>
        </w:rPr>
        <w:t>w Umowie i Załącznikach oraz przekazywanych na bieżąco w trakcie realizacji Prac</w:t>
      </w:r>
      <w:r w:rsidR="00E74716" w:rsidRPr="00F7298F">
        <w:rPr>
          <w:rFonts w:cs="Arial"/>
        </w:rPr>
        <w:t>;</w:t>
      </w:r>
    </w:p>
    <w:p w14:paraId="7082093E" w14:textId="6396539C" w:rsidR="000D4866" w:rsidRPr="00F7298F" w:rsidRDefault="000D4866" w:rsidP="00B7776D">
      <w:pPr>
        <w:pStyle w:val="Akapitzlist"/>
        <w:numPr>
          <w:ilvl w:val="1"/>
          <w:numId w:val="19"/>
        </w:numPr>
        <w:spacing w:before="0" w:after="120" w:line="240" w:lineRule="auto"/>
        <w:ind w:left="851" w:hanging="425"/>
        <w:rPr>
          <w:rFonts w:cs="Arial"/>
        </w:rPr>
      </w:pPr>
      <w:r w:rsidRPr="00F7298F">
        <w:rPr>
          <w:rFonts w:cs="Arial"/>
        </w:rPr>
        <w:t xml:space="preserve">do </w:t>
      </w:r>
      <w:r w:rsidRPr="00F7298F">
        <w:rPr>
          <w:color w:val="0D0D0D"/>
        </w:rPr>
        <w:t>zapewni</w:t>
      </w:r>
      <w:r w:rsidR="00684CBD" w:rsidRPr="00F7298F">
        <w:rPr>
          <w:color w:val="0D0D0D"/>
        </w:rPr>
        <w:t>eni</w:t>
      </w:r>
      <w:r w:rsidRPr="00F7298F">
        <w:rPr>
          <w:color w:val="0D0D0D"/>
        </w:rPr>
        <w:t>a, że wykonywanie prac eksploatacyjnych przy urządzeniach energetycznych odbywać się będzie zgodnie z zapisami Rozporządzenia Ministra Energii z dnia 28 sierpnia 2019 r. w sprawie bezpieczeństwa i higieny pracy przy urządzeniach energetycznych (Dz.U. z 2021 r. poz. 1210</w:t>
      </w:r>
      <w:r w:rsidR="00DD6631" w:rsidRPr="00F7298F">
        <w:rPr>
          <w:color w:val="0D0D0D"/>
        </w:rPr>
        <w:t xml:space="preserve">, z </w:t>
      </w:r>
      <w:proofErr w:type="spellStart"/>
      <w:r w:rsidR="00DD6631" w:rsidRPr="00F7298F">
        <w:rPr>
          <w:color w:val="0D0D0D"/>
        </w:rPr>
        <w:t>późn</w:t>
      </w:r>
      <w:proofErr w:type="spellEnd"/>
      <w:r w:rsidR="00DD6631" w:rsidRPr="00F7298F">
        <w:rPr>
          <w:color w:val="0D0D0D"/>
        </w:rPr>
        <w:t>. zm.</w:t>
      </w:r>
      <w:r w:rsidRPr="00F7298F">
        <w:rPr>
          <w:color w:val="0D0D0D"/>
        </w:rPr>
        <w:t>)</w:t>
      </w:r>
      <w:r w:rsidR="00B63370" w:rsidRPr="00F7298F">
        <w:rPr>
          <w:color w:val="0D0D0D"/>
        </w:rPr>
        <w:t xml:space="preserve">, z zastrzeżeniem ust. </w:t>
      </w:r>
      <w:r w:rsidR="00C7404E" w:rsidRPr="00F7298F">
        <w:rPr>
          <w:color w:val="0D0D0D"/>
        </w:rPr>
        <w:t>11</w:t>
      </w:r>
      <w:r w:rsidR="00A60DCB" w:rsidRPr="00F7298F">
        <w:rPr>
          <w:color w:val="0D0D0D"/>
        </w:rPr>
        <w:t>;</w:t>
      </w:r>
    </w:p>
    <w:p w14:paraId="51E9F9D0" w14:textId="77441867" w:rsidR="00F93A97" w:rsidRPr="00F7298F" w:rsidRDefault="00F93A97" w:rsidP="00B7776D">
      <w:pPr>
        <w:pStyle w:val="Akapitzlist"/>
        <w:numPr>
          <w:ilvl w:val="1"/>
          <w:numId w:val="19"/>
        </w:numPr>
        <w:spacing w:before="0" w:after="120" w:line="240" w:lineRule="auto"/>
        <w:ind w:left="851" w:hanging="425"/>
        <w:rPr>
          <w:rFonts w:cs="Arial"/>
        </w:rPr>
      </w:pPr>
      <w:r w:rsidRPr="00F7298F">
        <w:rPr>
          <w:rFonts w:cs="Arial"/>
        </w:rPr>
        <w:t>stosować metody i procedury, które zapewnią wymaganą jakość i kontrolę wszystkich Prac wykonywanych w ramach Umowy</w:t>
      </w:r>
      <w:r w:rsidR="00B94DC0" w:rsidRPr="00F7298F">
        <w:rPr>
          <w:rFonts w:cs="Arial"/>
        </w:rPr>
        <w:t>;</w:t>
      </w:r>
    </w:p>
    <w:p w14:paraId="5508AD3F" w14:textId="788FF50C" w:rsidR="000D4866" w:rsidRPr="00F7298F" w:rsidRDefault="000D4866" w:rsidP="00B7776D">
      <w:pPr>
        <w:pStyle w:val="Akapitzlist"/>
        <w:numPr>
          <w:ilvl w:val="1"/>
          <w:numId w:val="19"/>
        </w:numPr>
        <w:spacing w:before="0" w:after="120" w:line="240" w:lineRule="auto"/>
        <w:ind w:left="851" w:hanging="425"/>
        <w:rPr>
          <w:rFonts w:cs="Arial"/>
        </w:rPr>
      </w:pPr>
      <w:r w:rsidRPr="00F7298F">
        <w:rPr>
          <w:rFonts w:cs="Arial"/>
        </w:rPr>
        <w:t>d</w:t>
      </w:r>
      <w:r w:rsidR="00B63370" w:rsidRPr="00F7298F">
        <w:rPr>
          <w:rFonts w:cs="Arial"/>
        </w:rPr>
        <w:t xml:space="preserve">o </w:t>
      </w:r>
      <w:r w:rsidR="00B63370" w:rsidRPr="00F7298F">
        <w:t>wykonywania Umowy zgodnie z regulacjami wewnętrznymi obowiązującymi u Zamawiającego</w:t>
      </w:r>
      <w:r w:rsidR="00B63370" w:rsidRPr="00F7298F">
        <w:rPr>
          <w:rFonts w:cs="Arial"/>
        </w:rPr>
        <w:t xml:space="preserve">, o których mowa w </w:t>
      </w:r>
      <w:r w:rsidR="00B63370" w:rsidRPr="00F7298F">
        <w:rPr>
          <w:rFonts w:cs="Arial"/>
          <w:b/>
        </w:rPr>
        <w:t>Załączniku nr 16</w:t>
      </w:r>
      <w:r w:rsidR="00B63370" w:rsidRPr="00F7298F">
        <w:rPr>
          <w:rFonts w:cs="Arial"/>
        </w:rPr>
        <w:t xml:space="preserve"> </w:t>
      </w:r>
      <w:r w:rsidR="00B63370" w:rsidRPr="00F7298F" w:rsidDel="00934891">
        <w:rPr>
          <w:rFonts w:cs="Arial"/>
        </w:rPr>
        <w:t>do Umowy</w:t>
      </w:r>
      <w:r w:rsidR="00934891" w:rsidRPr="00F7298F">
        <w:rPr>
          <w:rFonts w:cs="Arial"/>
        </w:rPr>
        <w:t>;</w:t>
      </w:r>
    </w:p>
    <w:p w14:paraId="477A17DF" w14:textId="16CA3DD4" w:rsidR="00A95F66" w:rsidRPr="00F7298F" w:rsidRDefault="00093517" w:rsidP="00B7776D">
      <w:pPr>
        <w:pStyle w:val="Akapitzlist"/>
        <w:numPr>
          <w:ilvl w:val="1"/>
          <w:numId w:val="19"/>
        </w:numPr>
        <w:spacing w:before="0" w:after="120" w:line="240" w:lineRule="auto"/>
        <w:ind w:left="851" w:hanging="425"/>
        <w:rPr>
          <w:rFonts w:cs="Arial"/>
        </w:rPr>
      </w:pPr>
      <w:r w:rsidRPr="00F7298F">
        <w:rPr>
          <w:rFonts w:eastAsia="Calibri"/>
        </w:rPr>
        <w:t>wnosić opłaty za Media na Czas Budowy na podstawie odrębnej umowy zawartej z Zamawiającym;</w:t>
      </w:r>
    </w:p>
    <w:p w14:paraId="7E46E56C" w14:textId="66F5A3A1" w:rsidR="00332C93" w:rsidRPr="00F7298F" w:rsidRDefault="1CF37073" w:rsidP="00B7776D">
      <w:pPr>
        <w:pStyle w:val="Akapitzlist"/>
        <w:numPr>
          <w:ilvl w:val="1"/>
          <w:numId w:val="19"/>
        </w:numPr>
        <w:spacing w:before="0" w:after="120" w:line="240" w:lineRule="auto"/>
        <w:ind w:left="851" w:hanging="425"/>
        <w:rPr>
          <w:rFonts w:cs="Arial"/>
        </w:rPr>
      </w:pPr>
      <w:r w:rsidRPr="00F7298F">
        <w:rPr>
          <w:rFonts w:cs="Arial"/>
        </w:rPr>
        <w:t xml:space="preserve">do </w:t>
      </w:r>
      <w:r w:rsidR="4E4F0502" w:rsidRPr="00F7298F">
        <w:rPr>
          <w:rFonts w:cs="Arial"/>
        </w:rPr>
        <w:t xml:space="preserve">starannej i </w:t>
      </w:r>
      <w:r w:rsidR="74D1B327" w:rsidRPr="00F7298F">
        <w:rPr>
          <w:rFonts w:cs="Arial"/>
        </w:rPr>
        <w:t xml:space="preserve">dobrej jakościowo </w:t>
      </w:r>
      <w:r w:rsidR="20EB3D18" w:rsidRPr="00F7298F">
        <w:rPr>
          <w:rFonts w:cs="Arial"/>
        </w:rPr>
        <w:t>realizacji</w:t>
      </w:r>
      <w:r w:rsidR="74D1B327" w:rsidRPr="00F7298F">
        <w:rPr>
          <w:rFonts w:cs="Arial"/>
        </w:rPr>
        <w:t xml:space="preserve"> całości </w:t>
      </w:r>
      <w:r w:rsidR="1A9C81BC" w:rsidRPr="00F7298F">
        <w:rPr>
          <w:rFonts w:cs="Arial"/>
        </w:rPr>
        <w:t>Prac</w:t>
      </w:r>
      <w:r w:rsidR="00FC1264" w:rsidRPr="00F7298F">
        <w:rPr>
          <w:rFonts w:cs="Arial"/>
        </w:rPr>
        <w:t xml:space="preserve">, w tym do </w:t>
      </w:r>
      <w:r w:rsidRPr="00F7298F">
        <w:rPr>
          <w:rFonts w:cs="Arial"/>
        </w:rPr>
        <w:t>zapewni</w:t>
      </w:r>
      <w:r w:rsidR="236FE740" w:rsidRPr="00F7298F">
        <w:rPr>
          <w:rFonts w:cs="Arial"/>
        </w:rPr>
        <w:t>enia</w:t>
      </w:r>
      <w:r w:rsidR="2DCC9BB3" w:rsidRPr="00F7298F">
        <w:rPr>
          <w:rFonts w:cs="Arial"/>
        </w:rPr>
        <w:t xml:space="preserve"> </w:t>
      </w:r>
      <w:r w:rsidRPr="00F7298F">
        <w:rPr>
          <w:rFonts w:cs="Arial"/>
          <w:color w:val="000000"/>
          <w:spacing w:val="-4"/>
          <w:w w:val="105"/>
        </w:rPr>
        <w:t>bezawaryjn</w:t>
      </w:r>
      <w:r w:rsidR="236FE740" w:rsidRPr="00F7298F">
        <w:rPr>
          <w:rFonts w:cs="Arial"/>
          <w:color w:val="000000"/>
          <w:spacing w:val="-4"/>
          <w:w w:val="105"/>
        </w:rPr>
        <w:t>ej</w:t>
      </w:r>
      <w:r w:rsidR="00FC1264" w:rsidRPr="00F7298F">
        <w:rPr>
          <w:rFonts w:cs="Arial"/>
          <w:color w:val="000000"/>
          <w:spacing w:val="-4"/>
          <w:w w:val="105"/>
        </w:rPr>
        <w:t xml:space="preserve"> i</w:t>
      </w:r>
      <w:r w:rsidRPr="00F7298F">
        <w:rPr>
          <w:rFonts w:cs="Arial"/>
          <w:color w:val="000000"/>
          <w:spacing w:val="-4"/>
          <w:w w:val="105"/>
        </w:rPr>
        <w:t xml:space="preserve"> </w:t>
      </w:r>
      <w:r w:rsidR="00723E28" w:rsidRPr="00F7298F">
        <w:rPr>
          <w:rFonts w:cs="Arial"/>
          <w:color w:val="000000"/>
          <w:spacing w:val="-4"/>
          <w:w w:val="105"/>
        </w:rPr>
        <w:t>nie zakłóceniowej</w:t>
      </w:r>
      <w:r w:rsidRPr="00F7298F">
        <w:rPr>
          <w:rFonts w:cs="Arial"/>
          <w:color w:val="000000"/>
          <w:spacing w:val="-4"/>
          <w:w w:val="105"/>
        </w:rPr>
        <w:t xml:space="preserve"> </w:t>
      </w:r>
      <w:r w:rsidR="2ED56B30" w:rsidRPr="00F7298F">
        <w:rPr>
          <w:rFonts w:cs="Arial"/>
          <w:color w:val="000000"/>
          <w:spacing w:val="-4"/>
          <w:w w:val="105"/>
        </w:rPr>
        <w:t>p</w:t>
      </w:r>
      <w:r w:rsidR="1A9C81BC" w:rsidRPr="00F7298F">
        <w:rPr>
          <w:rFonts w:cs="Arial"/>
          <w:color w:val="000000"/>
          <w:spacing w:val="-4"/>
          <w:w w:val="105"/>
        </w:rPr>
        <w:t>rac</w:t>
      </w:r>
      <w:r w:rsidR="236FE740" w:rsidRPr="00F7298F">
        <w:rPr>
          <w:rFonts w:cs="Arial"/>
          <w:color w:val="000000"/>
          <w:spacing w:val="-4"/>
          <w:w w:val="105"/>
        </w:rPr>
        <w:t>y</w:t>
      </w:r>
      <w:r w:rsidR="2DCC9BB3" w:rsidRPr="00F7298F">
        <w:rPr>
          <w:rFonts w:cs="Arial"/>
          <w:color w:val="000000"/>
          <w:spacing w:val="-4"/>
          <w:w w:val="105"/>
        </w:rPr>
        <w:t xml:space="preserve"> </w:t>
      </w:r>
      <w:r w:rsidR="74D1B327" w:rsidRPr="00F7298F">
        <w:rPr>
          <w:rFonts w:cs="Arial"/>
          <w:color w:val="000000"/>
          <w:spacing w:val="-4"/>
          <w:w w:val="105"/>
        </w:rPr>
        <w:t xml:space="preserve">pozostałych </w:t>
      </w:r>
      <w:r w:rsidR="0F693592" w:rsidRPr="00F7298F">
        <w:rPr>
          <w:rFonts w:cs="Arial"/>
          <w:color w:val="000000"/>
          <w:spacing w:val="-4"/>
          <w:w w:val="105"/>
        </w:rPr>
        <w:t>instalacji technologicznych Z</w:t>
      </w:r>
      <w:r w:rsidR="236FE740" w:rsidRPr="00F7298F">
        <w:rPr>
          <w:rFonts w:cs="Arial"/>
          <w:color w:val="000000"/>
          <w:spacing w:val="-4"/>
          <w:w w:val="105"/>
        </w:rPr>
        <w:t>akład</w:t>
      </w:r>
      <w:r w:rsidR="5CB6DCE1" w:rsidRPr="00F7298F">
        <w:rPr>
          <w:rFonts w:cs="Arial"/>
          <w:color w:val="000000"/>
          <w:spacing w:val="-4"/>
          <w:w w:val="105"/>
        </w:rPr>
        <w:t>u</w:t>
      </w:r>
      <w:r w:rsidR="00D43C92" w:rsidRPr="00F7298F">
        <w:rPr>
          <w:rFonts w:cs="Arial"/>
          <w:spacing w:val="-4"/>
          <w:w w:val="105"/>
        </w:rPr>
        <w:t>;</w:t>
      </w:r>
    </w:p>
    <w:p w14:paraId="1F4AAF6E" w14:textId="7BE24AD3" w:rsidR="00554765" w:rsidRPr="00F7298F" w:rsidRDefault="00F43132" w:rsidP="00B7776D">
      <w:pPr>
        <w:pStyle w:val="Akapitzlist"/>
        <w:numPr>
          <w:ilvl w:val="1"/>
          <w:numId w:val="19"/>
        </w:numPr>
        <w:spacing w:before="0" w:after="120" w:line="240" w:lineRule="auto"/>
        <w:ind w:left="851" w:hanging="425"/>
        <w:rPr>
          <w:rFonts w:cs="Arial"/>
        </w:rPr>
      </w:pPr>
      <w:r w:rsidRPr="00F7298F">
        <w:rPr>
          <w:rFonts w:eastAsia="Calibri"/>
        </w:rPr>
        <w:t xml:space="preserve">przygotować i złożyć do Powiatowego Inspektora Nadzoru Budowlanego zgłoszenia zamiaru przystąpienia do </w:t>
      </w:r>
      <w:r w:rsidR="00355576" w:rsidRPr="00F7298F">
        <w:rPr>
          <w:rFonts w:eastAsia="Calibri"/>
        </w:rPr>
        <w:t xml:space="preserve">wykonywania </w:t>
      </w:r>
      <w:r w:rsidRPr="00F7298F">
        <w:rPr>
          <w:rFonts w:eastAsia="Calibri"/>
        </w:rPr>
        <w:t>Robót Budowlanych w imieniu Zamawiającego;</w:t>
      </w:r>
    </w:p>
    <w:p w14:paraId="31FE5690" w14:textId="6F8A042C" w:rsidR="00F43132" w:rsidRPr="00F7298F" w:rsidRDefault="00804F51" w:rsidP="00B7776D">
      <w:pPr>
        <w:pStyle w:val="Akapitzlist"/>
        <w:numPr>
          <w:ilvl w:val="1"/>
          <w:numId w:val="19"/>
        </w:numPr>
        <w:spacing w:before="0" w:after="120" w:line="240" w:lineRule="auto"/>
        <w:ind w:left="851" w:hanging="425"/>
        <w:rPr>
          <w:rFonts w:cs="Arial"/>
        </w:rPr>
      </w:pPr>
      <w:r w:rsidRPr="00F7298F">
        <w:rPr>
          <w:rFonts w:eastAsia="Calibri"/>
        </w:rPr>
        <w:t xml:space="preserve">utrzymywać </w:t>
      </w:r>
      <w:r w:rsidR="00A849BF" w:rsidRPr="00F7298F">
        <w:rPr>
          <w:rFonts w:eastAsia="Calibri"/>
        </w:rPr>
        <w:t>Miejsce prowadzenia Prac</w:t>
      </w:r>
      <w:r w:rsidRPr="00F7298F">
        <w:rPr>
          <w:rFonts w:eastAsia="Calibri"/>
        </w:rPr>
        <w:t xml:space="preserve"> w bezpiecznym i uporządkowanym stanie;</w:t>
      </w:r>
    </w:p>
    <w:p w14:paraId="64AF0AA5" w14:textId="70159954" w:rsidR="00E74716" w:rsidRPr="00F7298F" w:rsidRDefault="00401451" w:rsidP="00B7776D">
      <w:pPr>
        <w:pStyle w:val="Akapitzlist"/>
        <w:numPr>
          <w:ilvl w:val="1"/>
          <w:numId w:val="19"/>
        </w:numPr>
        <w:spacing w:before="0" w:after="120" w:line="240" w:lineRule="auto"/>
        <w:ind w:left="851" w:hanging="425"/>
        <w:rPr>
          <w:rFonts w:cs="Arial"/>
        </w:rPr>
      </w:pPr>
      <w:r w:rsidRPr="00F7298F">
        <w:rPr>
          <w:rFonts w:cs="Arial"/>
        </w:rPr>
        <w:t xml:space="preserve">do przygotowania Terenu Budowy, w szczególności do </w:t>
      </w:r>
      <w:r w:rsidRPr="00F7298F">
        <w:rPr>
          <w:rFonts w:eastAsia="Calibri"/>
        </w:rPr>
        <w:t>zapewnienia oznakowania, ogrodzenia, oświetlenia oraz zabezpieczeni</w:t>
      </w:r>
      <w:r w:rsidR="000D60FC" w:rsidRPr="00F7298F">
        <w:rPr>
          <w:rFonts w:eastAsia="Calibri"/>
        </w:rPr>
        <w:t>a</w:t>
      </w:r>
      <w:r w:rsidRPr="00F7298F">
        <w:rPr>
          <w:rFonts w:eastAsia="Calibri"/>
        </w:rPr>
        <w:t xml:space="preserve"> Terenu Budowy i prowadzonych na nim prac oraz umie</w:t>
      </w:r>
      <w:r w:rsidR="00CF3FB7" w:rsidRPr="00F7298F">
        <w:rPr>
          <w:rFonts w:eastAsia="Calibri"/>
        </w:rPr>
        <w:t>szczenia</w:t>
      </w:r>
      <w:r w:rsidRPr="00F7298F">
        <w:rPr>
          <w:rFonts w:eastAsia="Calibri"/>
        </w:rPr>
        <w:t xml:space="preserve"> nazw</w:t>
      </w:r>
      <w:r w:rsidR="00CF3FB7" w:rsidRPr="00F7298F">
        <w:rPr>
          <w:rFonts w:eastAsia="Calibri"/>
        </w:rPr>
        <w:t>y</w:t>
      </w:r>
      <w:r w:rsidRPr="00F7298F">
        <w:rPr>
          <w:rFonts w:eastAsia="Calibri"/>
        </w:rPr>
        <w:t xml:space="preserve"> Wykonawcy lub Podwykonawców na odzieży ochronnej, odpowiednio, pracowników Wykonawcy i Podwykonawców, a po zakończeniu Prac do uprzątnięcia Terenu Budowy</w:t>
      </w:r>
      <w:r w:rsidR="00201882" w:rsidRPr="00F7298F">
        <w:rPr>
          <w:rFonts w:eastAsia="Calibri"/>
        </w:rPr>
        <w:t xml:space="preserve">, </w:t>
      </w:r>
      <w:r w:rsidR="008839AE" w:rsidRPr="00F7298F">
        <w:rPr>
          <w:rFonts w:eastAsia="Calibri"/>
        </w:rPr>
        <w:br/>
      </w:r>
      <w:r w:rsidR="00201882" w:rsidRPr="00F7298F">
        <w:rPr>
          <w:rFonts w:eastAsia="Calibri"/>
        </w:rPr>
        <w:t xml:space="preserve">z </w:t>
      </w:r>
      <w:r w:rsidR="008839AE" w:rsidRPr="00F7298F">
        <w:rPr>
          <w:rFonts w:eastAsia="Calibri"/>
        </w:rPr>
        <w:t>uwzględnieniem</w:t>
      </w:r>
      <w:r w:rsidR="00F9563B" w:rsidRPr="00F7298F">
        <w:rPr>
          <w:rFonts w:eastAsia="Calibri"/>
        </w:rPr>
        <w:t xml:space="preserve"> ust. 3</w:t>
      </w:r>
      <w:r w:rsidRPr="00F7298F">
        <w:rPr>
          <w:rFonts w:eastAsia="Calibri"/>
        </w:rPr>
        <w:t>;</w:t>
      </w:r>
    </w:p>
    <w:p w14:paraId="145D45F6" w14:textId="2E211109" w:rsidR="00401451" w:rsidRPr="00401451" w:rsidRDefault="00401451" w:rsidP="00B7776D">
      <w:pPr>
        <w:pStyle w:val="Akapitzlist"/>
        <w:numPr>
          <w:ilvl w:val="1"/>
          <w:numId w:val="19"/>
        </w:numPr>
        <w:spacing w:before="0" w:after="120" w:line="240" w:lineRule="auto"/>
        <w:ind w:left="851" w:hanging="425"/>
        <w:rPr>
          <w:rFonts w:cs="Arial"/>
        </w:rPr>
      </w:pPr>
      <w:r w:rsidRPr="00F7298F">
        <w:rPr>
          <w:rFonts w:eastAsia="Calibri"/>
          <w:bCs/>
        </w:rPr>
        <w:t>zarządzać odpadami wytworzonymi na Terenie</w:t>
      </w:r>
      <w:r w:rsidRPr="00AD0408">
        <w:rPr>
          <w:rFonts w:eastAsia="Calibri"/>
          <w:bCs/>
        </w:rPr>
        <w:t xml:space="preserve"> Budowy zgodnie z obowiązującymi przepisami prawa, w tym posiadać kontenery na odpady komunalne i inne odpady wytworzone w trakcie Prac oraz sukcesywnie usuwać materiały zbędne lub inne śmieci</w:t>
      </w:r>
      <w:r>
        <w:rPr>
          <w:rFonts w:eastAsia="Calibri"/>
          <w:bCs/>
        </w:rPr>
        <w:t>;</w:t>
      </w:r>
    </w:p>
    <w:p w14:paraId="0B987E27" w14:textId="45A48CE6" w:rsidR="00401451" w:rsidRDefault="00401451" w:rsidP="00B7776D">
      <w:pPr>
        <w:pStyle w:val="Akapitzlist"/>
        <w:numPr>
          <w:ilvl w:val="1"/>
          <w:numId w:val="19"/>
        </w:numPr>
        <w:spacing w:before="0" w:after="120" w:line="240" w:lineRule="auto"/>
        <w:ind w:left="851" w:hanging="425"/>
        <w:rPr>
          <w:rFonts w:cs="Arial"/>
        </w:rPr>
      </w:pPr>
      <w:r w:rsidRPr="00BB3DCE">
        <w:rPr>
          <w:rFonts w:cs="Arial"/>
        </w:rPr>
        <w:t>wyko</w:t>
      </w:r>
      <w:r>
        <w:rPr>
          <w:rFonts w:cs="Arial"/>
        </w:rPr>
        <w:t>nywać</w:t>
      </w:r>
      <w:r w:rsidRPr="00BB3DCE">
        <w:rPr>
          <w:rFonts w:cs="Arial"/>
        </w:rPr>
        <w:t xml:space="preserve"> </w:t>
      </w:r>
      <w:r w:rsidRPr="0096783A">
        <w:rPr>
          <w:rFonts w:cs="Arial"/>
        </w:rPr>
        <w:t>Prace na wydzielonym Terenie Budowy – w oparciu o Protokół przekazania Terenu Budowy oraz na terenie Zaplecza Budowy. W Miejsc</w:t>
      </w:r>
      <w:r w:rsidR="009135CC">
        <w:rPr>
          <w:rFonts w:cs="Arial"/>
        </w:rPr>
        <w:t>u</w:t>
      </w:r>
      <w:r w:rsidRPr="0096783A">
        <w:rPr>
          <w:rFonts w:cs="Arial"/>
        </w:rPr>
        <w:t xml:space="preserve"> prowadzenia Prac na terenie Zakładu lub </w:t>
      </w:r>
      <w:r w:rsidR="002F71BC">
        <w:rPr>
          <w:rFonts w:cs="Arial"/>
        </w:rPr>
        <w:br/>
      </w:r>
      <w:r w:rsidRPr="0096783A">
        <w:rPr>
          <w:rFonts w:cs="Arial"/>
        </w:rPr>
        <w:t>w sąsiedztwie pracujących instalacji/urządzeń</w:t>
      </w:r>
      <w:r w:rsidR="00F4215B">
        <w:rPr>
          <w:rFonts w:cs="Arial"/>
        </w:rPr>
        <w:t xml:space="preserve"> </w:t>
      </w:r>
      <w:r w:rsidR="009135CC">
        <w:rPr>
          <w:rFonts w:cs="Arial"/>
        </w:rPr>
        <w:t xml:space="preserve">innym aniżeli </w:t>
      </w:r>
      <w:r w:rsidRPr="0096783A">
        <w:rPr>
          <w:rFonts w:cs="Arial"/>
        </w:rPr>
        <w:t xml:space="preserve">Teren Budowy </w:t>
      </w:r>
      <w:r w:rsidR="009D72D0">
        <w:rPr>
          <w:rFonts w:cs="Arial"/>
        </w:rPr>
        <w:t>lub</w:t>
      </w:r>
      <w:r w:rsidRPr="0096783A">
        <w:rPr>
          <w:rFonts w:cs="Arial"/>
        </w:rPr>
        <w:t xml:space="preserve"> Zaplecz</w:t>
      </w:r>
      <w:r w:rsidR="009D72D0">
        <w:rPr>
          <w:rFonts w:cs="Arial"/>
        </w:rPr>
        <w:t>e</w:t>
      </w:r>
      <w:r w:rsidRPr="0096783A">
        <w:rPr>
          <w:rFonts w:cs="Arial"/>
        </w:rPr>
        <w:t xml:space="preserve"> Budowy, Prace prowadzone będą na pisemne </w:t>
      </w:r>
      <w:r w:rsidR="00A67B73" w:rsidRPr="0096783A">
        <w:rPr>
          <w:rFonts w:cs="Arial"/>
        </w:rPr>
        <w:t>poleceni</w:t>
      </w:r>
      <w:r w:rsidR="00A67B73">
        <w:rPr>
          <w:rFonts w:cs="Arial"/>
        </w:rPr>
        <w:t>e</w:t>
      </w:r>
      <w:r w:rsidRPr="0096783A">
        <w:rPr>
          <w:rFonts w:cs="Arial"/>
        </w:rPr>
        <w:t xml:space="preserve"> lub zgłoszenie wystawione przez Zamawiającego. </w:t>
      </w:r>
      <w:r w:rsidR="002F71BC">
        <w:rPr>
          <w:rFonts w:cs="Arial"/>
        </w:rPr>
        <w:br/>
      </w:r>
      <w:r w:rsidRPr="0096783A">
        <w:rPr>
          <w:rFonts w:cs="Arial"/>
        </w:rPr>
        <w:t xml:space="preserve">O konieczności wystawienia </w:t>
      </w:r>
      <w:r w:rsidR="002F71BC">
        <w:rPr>
          <w:rFonts w:cs="Arial"/>
        </w:rPr>
        <w:t>pisemnego</w:t>
      </w:r>
      <w:r w:rsidRPr="0096783A">
        <w:rPr>
          <w:rFonts w:cs="Arial"/>
        </w:rPr>
        <w:t xml:space="preserve"> polecenia lub zgłoszenia decyduj</w:t>
      </w:r>
      <w:r w:rsidR="00AD71C4">
        <w:rPr>
          <w:rFonts w:cs="Arial"/>
        </w:rPr>
        <w:t>e</w:t>
      </w:r>
      <w:r w:rsidRPr="0096783A">
        <w:rPr>
          <w:rFonts w:cs="Arial"/>
        </w:rPr>
        <w:t xml:space="preserve"> Zamawiając</w:t>
      </w:r>
      <w:r w:rsidR="00AD71C4">
        <w:rPr>
          <w:rFonts w:cs="Arial"/>
        </w:rPr>
        <w:t>y</w:t>
      </w:r>
      <w:r w:rsidR="00E41C07">
        <w:rPr>
          <w:rFonts w:cs="Arial"/>
        </w:rPr>
        <w:t>;</w:t>
      </w:r>
    </w:p>
    <w:p w14:paraId="6E5E9073" w14:textId="6091D5CE" w:rsidR="00E41C07" w:rsidRPr="00E41C07" w:rsidRDefault="00E41C07" w:rsidP="00B7776D">
      <w:pPr>
        <w:pStyle w:val="Akapitzlist"/>
        <w:numPr>
          <w:ilvl w:val="1"/>
          <w:numId w:val="19"/>
        </w:numPr>
        <w:spacing w:before="0" w:after="120" w:line="240" w:lineRule="auto"/>
        <w:ind w:left="851" w:hanging="425"/>
        <w:rPr>
          <w:rFonts w:cs="Arial"/>
        </w:rPr>
      </w:pPr>
      <w:r w:rsidRPr="00E41C07">
        <w:rPr>
          <w:rFonts w:cs="Arial"/>
        </w:rPr>
        <w:t>do usuwania ryzyk Terenu Budowy w zakresie znajdujących się w gruncie</w:t>
      </w:r>
      <w:r w:rsidR="002B61C0">
        <w:rPr>
          <w:rFonts w:cs="Arial"/>
        </w:rPr>
        <w:t xml:space="preserve"> oraz</w:t>
      </w:r>
      <w:r w:rsidRPr="00E41C07">
        <w:rPr>
          <w:rFonts w:cs="Arial"/>
        </w:rPr>
        <w:t xml:space="preserve"> kolidujących </w:t>
      </w:r>
      <w:r w:rsidR="002B61C0">
        <w:rPr>
          <w:rFonts w:cs="Arial"/>
        </w:rPr>
        <w:br/>
      </w:r>
      <w:r w:rsidRPr="00E41C07">
        <w:rPr>
          <w:rFonts w:cs="Arial"/>
        </w:rPr>
        <w:lastRenderedPageBreak/>
        <w:t xml:space="preserve">z </w:t>
      </w:r>
      <w:r>
        <w:t>Przedsięwzięciem</w:t>
      </w:r>
      <w:r w:rsidRPr="00E41C07">
        <w:rPr>
          <w:rFonts w:cs="Arial"/>
        </w:rPr>
        <w:t xml:space="preserve"> elementów infrastruktury, o których istnieniu Wykonawca nie został poinformowany lub które nie są ujawnione na przekazanych Wykonawcy przez Zamawiającego rysunkach lub planach oraz innych ryzyk Terenu Budowy ustalonych z Zamawiającym</w:t>
      </w:r>
      <w:r w:rsidR="00655643">
        <w:rPr>
          <w:rFonts w:cs="Arial"/>
        </w:rPr>
        <w:t>;</w:t>
      </w:r>
    </w:p>
    <w:p w14:paraId="480EE4E7" w14:textId="1D9DF74D" w:rsidR="00804F51" w:rsidRPr="0096783A" w:rsidRDefault="00804F51" w:rsidP="00B7776D">
      <w:pPr>
        <w:pStyle w:val="Akapitzlist"/>
        <w:numPr>
          <w:ilvl w:val="1"/>
          <w:numId w:val="19"/>
        </w:numPr>
        <w:spacing w:before="0" w:after="120" w:line="240" w:lineRule="auto"/>
        <w:ind w:left="851" w:hanging="425"/>
        <w:rPr>
          <w:rFonts w:cs="Arial"/>
        </w:rPr>
      </w:pPr>
      <w:r w:rsidRPr="0096783A">
        <w:rPr>
          <w:rFonts w:cs="Arial"/>
        </w:rPr>
        <w:t xml:space="preserve">uzgodnić z Zamawiającym oraz innymi wykonawcami działającymi na terenie Zakładu sposób zagospodarowania </w:t>
      </w:r>
      <w:r w:rsidR="000D36DC">
        <w:rPr>
          <w:rFonts w:cs="Arial"/>
        </w:rPr>
        <w:t>M</w:t>
      </w:r>
      <w:r w:rsidRPr="0096783A">
        <w:rPr>
          <w:rFonts w:cs="Arial"/>
        </w:rPr>
        <w:t>iejsca prowadzenia Prac</w:t>
      </w:r>
      <w:r w:rsidR="00CE56B8">
        <w:rPr>
          <w:rFonts w:cs="Arial"/>
        </w:rPr>
        <w:t xml:space="preserve"> </w:t>
      </w:r>
      <w:r w:rsidR="000D36DC">
        <w:rPr>
          <w:rFonts w:cs="Arial"/>
        </w:rPr>
        <w:t xml:space="preserve">w zakresie mogącym oddziaływać </w:t>
      </w:r>
      <w:r w:rsidR="00D31362">
        <w:rPr>
          <w:rFonts w:cs="Arial"/>
        </w:rPr>
        <w:t xml:space="preserve">wzajemnie </w:t>
      </w:r>
      <w:r w:rsidR="000D36DC">
        <w:rPr>
          <w:rFonts w:cs="Arial"/>
        </w:rPr>
        <w:t>na prace prowadzone przez</w:t>
      </w:r>
      <w:r w:rsidR="00D31362">
        <w:rPr>
          <w:rFonts w:cs="Arial"/>
        </w:rPr>
        <w:t xml:space="preserve"> Wykonawcę i</w:t>
      </w:r>
      <w:r w:rsidR="000D36DC">
        <w:rPr>
          <w:rFonts w:cs="Arial"/>
        </w:rPr>
        <w:t xml:space="preserve"> innych </w:t>
      </w:r>
      <w:r w:rsidR="00517D7E">
        <w:rPr>
          <w:rFonts w:cs="Arial"/>
        </w:rPr>
        <w:t>w</w:t>
      </w:r>
      <w:r w:rsidR="000D36DC">
        <w:rPr>
          <w:rFonts w:cs="Arial"/>
        </w:rPr>
        <w:t>ykonawców</w:t>
      </w:r>
      <w:r w:rsidR="001C38AC">
        <w:rPr>
          <w:rFonts w:cs="Arial"/>
        </w:rPr>
        <w:t>;</w:t>
      </w:r>
      <w:r w:rsidRPr="0096783A">
        <w:rPr>
          <w:rFonts w:cs="Arial"/>
        </w:rPr>
        <w:t xml:space="preserve"> </w:t>
      </w:r>
    </w:p>
    <w:p w14:paraId="38ACCDB4" w14:textId="6628A173" w:rsidR="00473A82" w:rsidRPr="0096783A" w:rsidRDefault="00473A82" w:rsidP="00B7776D">
      <w:pPr>
        <w:pStyle w:val="Akapitzlist"/>
        <w:numPr>
          <w:ilvl w:val="1"/>
          <w:numId w:val="19"/>
        </w:numPr>
        <w:spacing w:before="0" w:after="120" w:line="240" w:lineRule="auto"/>
        <w:ind w:left="851" w:hanging="425"/>
        <w:rPr>
          <w:rFonts w:cs="Arial"/>
        </w:rPr>
      </w:pPr>
      <w:r w:rsidRPr="0096783A">
        <w:rPr>
          <w:rFonts w:eastAsia="Calibri"/>
          <w:bCs/>
        </w:rPr>
        <w:t xml:space="preserve">zapewnić, że wszystkie elementy konstrukcyjne, wyposażenie, systemy, przyrządy, części </w:t>
      </w:r>
      <w:r w:rsidR="00137CD9">
        <w:rPr>
          <w:rFonts w:eastAsia="Calibri"/>
          <w:bCs/>
        </w:rPr>
        <w:br/>
      </w:r>
      <w:r w:rsidRPr="0096783A">
        <w:rPr>
          <w:rFonts w:eastAsia="Calibri"/>
          <w:bCs/>
        </w:rPr>
        <w:t>i materiały wbudowane lub dostarczone jako wyposażenie stanowiące część Przedmiotu Umowy będą spełniały następujące warunki:</w:t>
      </w:r>
    </w:p>
    <w:p w14:paraId="585C3659" w14:textId="2061F471" w:rsidR="00473A82" w:rsidRPr="00D157A5" w:rsidRDefault="6B68931A" w:rsidP="70647CC5">
      <w:pPr>
        <w:pStyle w:val="Listalpha3Salans"/>
        <w:numPr>
          <w:ilvl w:val="2"/>
          <w:numId w:val="127"/>
        </w:numPr>
        <w:tabs>
          <w:tab w:val="clear" w:pos="2268"/>
        </w:tabs>
        <w:ind w:left="1134" w:hanging="283"/>
        <w:rPr>
          <w:rFonts w:eastAsia="Calibri" w:cs="Arial"/>
          <w:sz w:val="20"/>
          <w:szCs w:val="20"/>
          <w:lang w:val="pl-PL"/>
        </w:rPr>
      </w:pPr>
      <w:r w:rsidRPr="00D157A5">
        <w:rPr>
          <w:rFonts w:eastAsia="Calibri" w:cs="Arial"/>
          <w:sz w:val="20"/>
          <w:szCs w:val="20"/>
          <w:lang w:val="pl-PL"/>
        </w:rPr>
        <w:t xml:space="preserve">będą nowe (urządzenia, sprzęt i materiały wchodzące w skład Przedsięwzięcia będą wyprodukowane nie wcześniej niż dwa (2) lata przed podpisaniem </w:t>
      </w:r>
      <w:r w:rsidR="3B6DF533" w:rsidRPr="00D157A5">
        <w:rPr>
          <w:rFonts w:eastAsia="Calibri" w:cs="Arial"/>
          <w:sz w:val="20"/>
          <w:szCs w:val="20"/>
          <w:lang w:val="pl-PL"/>
        </w:rPr>
        <w:t>Umowy</w:t>
      </w:r>
      <w:r w:rsidRPr="00D157A5">
        <w:rPr>
          <w:rFonts w:eastAsia="Calibri" w:cs="Arial"/>
          <w:sz w:val="20"/>
          <w:szCs w:val="20"/>
          <w:lang w:val="pl-PL"/>
        </w:rPr>
        <w:t>)</w:t>
      </w:r>
      <w:r w:rsidR="00C70813">
        <w:rPr>
          <w:rFonts w:eastAsia="Calibri" w:cs="Arial"/>
          <w:sz w:val="20"/>
          <w:szCs w:val="20"/>
          <w:lang w:val="pl-PL"/>
        </w:rPr>
        <w:t>,</w:t>
      </w:r>
    </w:p>
    <w:p w14:paraId="15983C23" w14:textId="2EC98657" w:rsidR="00EA1AD7" w:rsidRPr="0096783A" w:rsidRDefault="00473A82" w:rsidP="00B7776D">
      <w:pPr>
        <w:pStyle w:val="Listalpha3Salans"/>
        <w:numPr>
          <w:ilvl w:val="2"/>
          <w:numId w:val="127"/>
        </w:numPr>
        <w:tabs>
          <w:tab w:val="clear" w:pos="2268"/>
          <w:tab w:val="num" w:pos="1134"/>
        </w:tabs>
        <w:spacing w:line="240" w:lineRule="auto"/>
        <w:ind w:left="1134" w:hanging="283"/>
        <w:rPr>
          <w:rFonts w:eastAsia="Calibri" w:cs="Arial"/>
          <w:bCs/>
          <w:sz w:val="20"/>
          <w:szCs w:val="20"/>
          <w:lang w:val="pl-PL"/>
        </w:rPr>
      </w:pPr>
      <w:r w:rsidRPr="0096783A">
        <w:rPr>
          <w:rFonts w:eastAsia="Calibri" w:cs="Arial"/>
          <w:bCs/>
          <w:sz w:val="20"/>
          <w:szCs w:val="20"/>
          <w:lang w:val="pl-PL"/>
        </w:rPr>
        <w:t>będą posiadać oznakowanie CE, jeżeli jest to wymagane zgodnie z obowiązującymi przepisami prawa</w:t>
      </w:r>
      <w:r w:rsidR="00C70813">
        <w:rPr>
          <w:rFonts w:eastAsia="Calibri" w:cs="Arial"/>
          <w:bCs/>
          <w:sz w:val="20"/>
          <w:szCs w:val="20"/>
          <w:lang w:val="pl-PL"/>
        </w:rPr>
        <w:t>,</w:t>
      </w:r>
    </w:p>
    <w:p w14:paraId="055C292C" w14:textId="1DE4EE42" w:rsidR="00401451" w:rsidRPr="0096783A" w:rsidRDefault="00473A82" w:rsidP="00B7776D">
      <w:pPr>
        <w:pStyle w:val="Listalpha3Salans"/>
        <w:numPr>
          <w:ilvl w:val="2"/>
          <w:numId w:val="127"/>
        </w:numPr>
        <w:tabs>
          <w:tab w:val="clear" w:pos="2268"/>
          <w:tab w:val="num" w:pos="1134"/>
        </w:tabs>
        <w:spacing w:line="240" w:lineRule="auto"/>
        <w:ind w:left="1134" w:hanging="283"/>
        <w:rPr>
          <w:rFonts w:eastAsia="Calibri" w:cs="Arial"/>
          <w:sz w:val="20"/>
          <w:szCs w:val="20"/>
          <w:lang w:val="pl-PL"/>
        </w:rPr>
      </w:pPr>
      <w:r w:rsidRPr="0096783A">
        <w:rPr>
          <w:rFonts w:eastAsia="Calibri" w:cs="Arial"/>
          <w:sz w:val="20"/>
          <w:szCs w:val="20"/>
          <w:lang w:val="pl-PL"/>
        </w:rPr>
        <w:t xml:space="preserve">będą zgodne z warunkami </w:t>
      </w:r>
      <w:r w:rsidR="00225654" w:rsidRPr="0096783A">
        <w:rPr>
          <w:rFonts w:eastAsia="Calibri" w:cs="Arial"/>
          <w:sz w:val="20"/>
          <w:szCs w:val="20"/>
          <w:lang w:val="pl-PL"/>
        </w:rPr>
        <w:t>Umowy</w:t>
      </w:r>
      <w:r w:rsidRPr="0096783A">
        <w:rPr>
          <w:rFonts w:eastAsia="Calibri" w:cs="Arial"/>
          <w:sz w:val="20"/>
          <w:szCs w:val="20"/>
          <w:lang w:val="pl-PL"/>
        </w:rPr>
        <w:t xml:space="preserve"> i wyprodukowane z materiałów o odpowiednich parametrach jakościowych, a ich obróbka i wykonawstwo techniczne będzie odpowiadać normom jakościowym, zgodnie z kodeksami i standardami uzgodnionymi w </w:t>
      </w:r>
      <w:r w:rsidR="00225654" w:rsidRPr="0096783A">
        <w:rPr>
          <w:rFonts w:eastAsia="Calibri" w:cs="Arial"/>
          <w:sz w:val="20"/>
          <w:szCs w:val="20"/>
          <w:lang w:val="pl-PL"/>
        </w:rPr>
        <w:t>Umowie</w:t>
      </w:r>
      <w:r w:rsidRPr="0096783A">
        <w:rPr>
          <w:rFonts w:eastAsia="Calibri" w:cs="Arial"/>
          <w:sz w:val="20"/>
          <w:szCs w:val="20"/>
          <w:lang w:val="pl-PL"/>
        </w:rPr>
        <w:t xml:space="preserve"> i praktyką zawodową w budownictwie</w:t>
      </w:r>
      <w:r w:rsidR="00225654" w:rsidRPr="0096783A">
        <w:rPr>
          <w:rFonts w:eastAsia="Calibri" w:cs="Arial"/>
          <w:sz w:val="20"/>
          <w:szCs w:val="20"/>
          <w:lang w:val="pl-PL"/>
        </w:rPr>
        <w:t>;</w:t>
      </w:r>
    </w:p>
    <w:p w14:paraId="6E62F08D" w14:textId="0AC278D5" w:rsidR="00BA0143" w:rsidRPr="00BA0143" w:rsidRDefault="00BA0143" w:rsidP="00B7776D">
      <w:pPr>
        <w:pStyle w:val="Tekstpodstawowy3"/>
        <w:numPr>
          <w:ilvl w:val="1"/>
          <w:numId w:val="19"/>
        </w:numPr>
        <w:spacing w:line="240" w:lineRule="auto"/>
        <w:ind w:left="851" w:hanging="425"/>
        <w:rPr>
          <w:sz w:val="20"/>
          <w:szCs w:val="20"/>
          <w:lang w:eastAsia="pl-PL"/>
        </w:rPr>
      </w:pPr>
      <w:r w:rsidRPr="0096783A">
        <w:rPr>
          <w:rFonts w:eastAsia="Calibri"/>
          <w:sz w:val="20"/>
          <w:szCs w:val="20"/>
        </w:rPr>
        <w:t xml:space="preserve">zapewnić, aby wszystkie Dostawy, Roboty Budowlane i Usługi dostarczane i świadczone w ramach Umowy były jakości zgodnej z kodeksami branżowymi i standardami uzgodnionymi w </w:t>
      </w:r>
      <w:r w:rsidR="00C70813">
        <w:rPr>
          <w:rFonts w:eastAsia="Calibri"/>
          <w:sz w:val="20"/>
          <w:szCs w:val="20"/>
        </w:rPr>
        <w:t>Umowie</w:t>
      </w:r>
      <w:r w:rsidR="00C70813" w:rsidRPr="0096783A">
        <w:rPr>
          <w:rFonts w:eastAsia="Calibri"/>
          <w:sz w:val="20"/>
          <w:szCs w:val="20"/>
        </w:rPr>
        <w:t xml:space="preserve"> </w:t>
      </w:r>
      <w:r w:rsidRPr="0096783A">
        <w:rPr>
          <w:rFonts w:eastAsia="Calibri"/>
          <w:sz w:val="20"/>
          <w:szCs w:val="20"/>
        </w:rPr>
        <w:t>i praktyką zawodową w budownictwie oraz pochodziły od firm posiadających odpowiednie doświadczenie i kwalifikacje</w:t>
      </w:r>
      <w:r>
        <w:rPr>
          <w:rFonts w:eastAsia="Calibri"/>
          <w:sz w:val="20"/>
          <w:szCs w:val="20"/>
        </w:rPr>
        <w:t>;</w:t>
      </w:r>
    </w:p>
    <w:p w14:paraId="7FBB73DA" w14:textId="324C4C6D" w:rsidR="00BA0143" w:rsidRPr="00E324CA" w:rsidRDefault="00715962" w:rsidP="00B7776D">
      <w:pPr>
        <w:pStyle w:val="Tekstpodstawowy3"/>
        <w:numPr>
          <w:ilvl w:val="1"/>
          <w:numId w:val="19"/>
        </w:numPr>
        <w:spacing w:line="240" w:lineRule="auto"/>
        <w:ind w:left="851" w:hanging="425"/>
        <w:rPr>
          <w:sz w:val="20"/>
          <w:szCs w:val="20"/>
          <w:lang w:eastAsia="pl-PL"/>
        </w:rPr>
      </w:pPr>
      <w:r w:rsidRPr="00715962">
        <w:rPr>
          <w:rFonts w:eastAsia="Calibri"/>
          <w:sz w:val="20"/>
          <w:szCs w:val="20"/>
        </w:rPr>
        <w:t>zapewnić koordynację swoich działań z personelem Zamawiającego</w:t>
      </w:r>
      <w:r w:rsidR="00E324CA">
        <w:rPr>
          <w:rFonts w:eastAsia="Calibri"/>
          <w:sz w:val="20"/>
          <w:szCs w:val="20"/>
        </w:rPr>
        <w:t>;</w:t>
      </w:r>
    </w:p>
    <w:p w14:paraId="68E6C16D" w14:textId="0D6358F3" w:rsidR="00E324CA" w:rsidRPr="002043AB" w:rsidRDefault="00E324CA" w:rsidP="00B7776D">
      <w:pPr>
        <w:pStyle w:val="Tekstpodstawowy3"/>
        <w:numPr>
          <w:ilvl w:val="1"/>
          <w:numId w:val="19"/>
        </w:numPr>
        <w:spacing w:line="240" w:lineRule="auto"/>
        <w:ind w:left="851" w:hanging="425"/>
        <w:rPr>
          <w:sz w:val="20"/>
          <w:szCs w:val="20"/>
          <w:lang w:eastAsia="pl-PL"/>
        </w:rPr>
      </w:pPr>
      <w:r w:rsidRPr="00240177">
        <w:rPr>
          <w:rFonts w:eastAsia="Calibri"/>
          <w:sz w:val="20"/>
          <w:szCs w:val="20"/>
        </w:rPr>
        <w:t xml:space="preserve">ponosić </w:t>
      </w:r>
      <w:r w:rsidRPr="002043AB">
        <w:rPr>
          <w:rFonts w:eastAsia="Calibri"/>
          <w:sz w:val="20"/>
          <w:szCs w:val="20"/>
        </w:rPr>
        <w:t xml:space="preserve">odpowiedzialność za szkody zgodnie z postanowieniami </w:t>
      </w:r>
      <w:r w:rsidR="00FC08FB">
        <w:rPr>
          <w:rFonts w:eastAsia="Calibri"/>
          <w:sz w:val="20"/>
          <w:szCs w:val="20"/>
        </w:rPr>
        <w:t>Umowy</w:t>
      </w:r>
      <w:r w:rsidRPr="002043AB">
        <w:rPr>
          <w:rFonts w:eastAsia="Calibri"/>
          <w:sz w:val="20"/>
          <w:szCs w:val="20"/>
        </w:rPr>
        <w:t>;</w:t>
      </w:r>
    </w:p>
    <w:p w14:paraId="5A8B7E3B" w14:textId="7EF5A788" w:rsidR="00E324CA" w:rsidRPr="002043AB" w:rsidRDefault="000E4648" w:rsidP="00B7776D">
      <w:pPr>
        <w:pStyle w:val="Tekstpodstawowy3"/>
        <w:numPr>
          <w:ilvl w:val="1"/>
          <w:numId w:val="19"/>
        </w:numPr>
        <w:spacing w:line="240" w:lineRule="auto"/>
        <w:ind w:left="851" w:hanging="425"/>
        <w:rPr>
          <w:sz w:val="20"/>
          <w:szCs w:val="20"/>
          <w:lang w:eastAsia="pl-PL"/>
        </w:rPr>
      </w:pPr>
      <w:r w:rsidRPr="002043AB">
        <w:rPr>
          <w:rFonts w:eastAsia="Calibri"/>
          <w:sz w:val="20"/>
          <w:szCs w:val="20"/>
        </w:rPr>
        <w:t xml:space="preserve">wyznaczyć </w:t>
      </w:r>
      <w:r w:rsidR="5D7718BA" w:rsidRPr="2E7DD8EC">
        <w:rPr>
          <w:rFonts w:eastAsia="Calibri"/>
          <w:sz w:val="20"/>
          <w:szCs w:val="20"/>
        </w:rPr>
        <w:t>K</w:t>
      </w:r>
      <w:r w:rsidRPr="2E7DD8EC">
        <w:rPr>
          <w:rFonts w:eastAsia="Calibri"/>
          <w:sz w:val="20"/>
          <w:szCs w:val="20"/>
        </w:rPr>
        <w:t>ierownika</w:t>
      </w:r>
      <w:r w:rsidRPr="002043AB">
        <w:rPr>
          <w:rFonts w:eastAsia="Calibri"/>
          <w:sz w:val="20"/>
          <w:szCs w:val="20"/>
        </w:rPr>
        <w:t xml:space="preserve"> budowy </w:t>
      </w:r>
      <w:r w:rsidR="007A262D" w:rsidRPr="002043AB">
        <w:rPr>
          <w:rFonts w:eastAsia="Calibri"/>
          <w:sz w:val="20"/>
          <w:szCs w:val="20"/>
        </w:rPr>
        <w:t xml:space="preserve">(z </w:t>
      </w:r>
      <w:r w:rsidR="007A262D" w:rsidRPr="002043AB">
        <w:rPr>
          <w:rFonts w:cs="Arial"/>
          <w:sz w:val="20"/>
          <w:szCs w:val="20"/>
        </w:rPr>
        <w:t>uprawnieniami budowlanymi wykonawczymi o specjalności konstrukcyjno-budowlanej, będącego czynnym członkiem izby inżynierów budownictwa i posiadającego opłacone składki w ww. izbie)</w:t>
      </w:r>
      <w:r w:rsidR="007A262D" w:rsidRPr="002043AB">
        <w:rPr>
          <w:rFonts w:eastAsia="Calibri"/>
          <w:sz w:val="20"/>
          <w:szCs w:val="20"/>
        </w:rPr>
        <w:t xml:space="preserve"> </w:t>
      </w:r>
      <w:r w:rsidRPr="002043AB">
        <w:rPr>
          <w:rFonts w:eastAsia="Calibri"/>
          <w:sz w:val="20"/>
          <w:szCs w:val="20"/>
        </w:rPr>
        <w:t>oraz kierowników robót w poszczególnych branżach, którzy będą kierować robotami zgodnie z Prawem Budowlanym i Pozwoleni</w:t>
      </w:r>
      <w:r w:rsidR="00D92250" w:rsidRPr="002043AB">
        <w:rPr>
          <w:rFonts w:eastAsia="Calibri"/>
          <w:sz w:val="20"/>
          <w:szCs w:val="20"/>
        </w:rPr>
        <w:t>em</w:t>
      </w:r>
      <w:r w:rsidRPr="002043AB">
        <w:rPr>
          <w:rFonts w:eastAsia="Calibri"/>
          <w:sz w:val="20"/>
          <w:szCs w:val="20"/>
        </w:rPr>
        <w:t xml:space="preserve"> na Budowę dla Przedsięwzięcia. Kierownik budowy będzie prowadził </w:t>
      </w:r>
      <w:r w:rsidR="004A7936">
        <w:rPr>
          <w:rFonts w:eastAsia="Calibri"/>
          <w:sz w:val="20"/>
          <w:szCs w:val="20"/>
        </w:rPr>
        <w:t>d</w:t>
      </w:r>
      <w:r w:rsidRPr="002043AB">
        <w:rPr>
          <w:rFonts w:eastAsia="Calibri"/>
          <w:sz w:val="20"/>
          <w:szCs w:val="20"/>
        </w:rPr>
        <w:t xml:space="preserve">ziennik </w:t>
      </w:r>
      <w:r w:rsidR="004A7936">
        <w:rPr>
          <w:rFonts w:eastAsia="Calibri"/>
          <w:sz w:val="20"/>
          <w:szCs w:val="20"/>
        </w:rPr>
        <w:t>b</w:t>
      </w:r>
      <w:r w:rsidRPr="002043AB">
        <w:rPr>
          <w:rFonts w:eastAsia="Calibri"/>
          <w:sz w:val="20"/>
          <w:szCs w:val="20"/>
        </w:rPr>
        <w:t>udowy i odpowiednią dokumentację budowy</w:t>
      </w:r>
      <w:r w:rsidR="00D92250" w:rsidRPr="002043AB">
        <w:rPr>
          <w:rFonts w:eastAsia="Calibri"/>
          <w:sz w:val="20"/>
          <w:szCs w:val="20"/>
        </w:rPr>
        <w:t>.</w:t>
      </w:r>
      <w:r w:rsidR="00B55570" w:rsidRPr="002043AB">
        <w:rPr>
          <w:rFonts w:cs="Arial"/>
          <w:sz w:val="20"/>
          <w:szCs w:val="20"/>
        </w:rPr>
        <w:t xml:space="preserve"> Kierownik budowy </w:t>
      </w:r>
      <w:r w:rsidR="004D6014" w:rsidRPr="002043AB">
        <w:rPr>
          <w:rFonts w:cs="Arial"/>
          <w:sz w:val="20"/>
          <w:szCs w:val="20"/>
        </w:rPr>
        <w:t>będzie</w:t>
      </w:r>
      <w:r w:rsidR="00B55570" w:rsidRPr="002043AB">
        <w:rPr>
          <w:rFonts w:cs="Arial"/>
          <w:sz w:val="20"/>
          <w:szCs w:val="20"/>
        </w:rPr>
        <w:t xml:space="preserve"> ustanowiony na czas wykonywania Prac i na tak długi okres po ich zakończeniu, jaki Zamawiający uzna za konieczny dla właściwego wykonania obowiązków Wykonawcy wynikających z Umowy</w:t>
      </w:r>
      <w:r w:rsidR="007A262D" w:rsidRPr="002043AB">
        <w:rPr>
          <w:rFonts w:cs="Arial"/>
          <w:sz w:val="20"/>
          <w:szCs w:val="20"/>
        </w:rPr>
        <w:t>;</w:t>
      </w:r>
    </w:p>
    <w:p w14:paraId="2C1ACE90" w14:textId="73C09C0A" w:rsidR="007A262D" w:rsidRPr="002043AB" w:rsidRDefault="001545FE" w:rsidP="00B7776D">
      <w:pPr>
        <w:pStyle w:val="Tekstpodstawowy3"/>
        <w:numPr>
          <w:ilvl w:val="1"/>
          <w:numId w:val="19"/>
        </w:numPr>
        <w:spacing w:line="240" w:lineRule="auto"/>
        <w:ind w:left="851" w:hanging="425"/>
        <w:rPr>
          <w:sz w:val="20"/>
          <w:szCs w:val="20"/>
          <w:lang w:eastAsia="pl-PL"/>
        </w:rPr>
      </w:pPr>
      <w:r w:rsidRPr="002043AB">
        <w:rPr>
          <w:rFonts w:eastAsia="Calibri"/>
          <w:sz w:val="20"/>
          <w:szCs w:val="20"/>
        </w:rPr>
        <w:t xml:space="preserve">zobowiązać </w:t>
      </w:r>
      <w:r w:rsidR="45FE58DF" w:rsidRPr="18D31636">
        <w:rPr>
          <w:rFonts w:eastAsia="Calibri"/>
          <w:sz w:val="20"/>
          <w:szCs w:val="20"/>
        </w:rPr>
        <w:t>K</w:t>
      </w:r>
      <w:r w:rsidRPr="18D31636">
        <w:rPr>
          <w:rFonts w:eastAsia="Calibri"/>
          <w:sz w:val="20"/>
          <w:szCs w:val="20"/>
        </w:rPr>
        <w:t>ierownika</w:t>
      </w:r>
      <w:r w:rsidRPr="002043AB">
        <w:rPr>
          <w:rFonts w:eastAsia="Calibri"/>
          <w:sz w:val="20"/>
          <w:szCs w:val="20"/>
        </w:rPr>
        <w:t xml:space="preserve"> budowy do zapewnienia bezpieczeństwa i prowadzenia ewidencji osób wykonujących Roboty Budowlane oraz </w:t>
      </w:r>
      <w:r w:rsidR="003A102C">
        <w:rPr>
          <w:rFonts w:eastAsia="Calibri"/>
          <w:sz w:val="20"/>
          <w:szCs w:val="20"/>
        </w:rPr>
        <w:t xml:space="preserve">zobowiązać </w:t>
      </w:r>
      <w:r w:rsidRPr="002043AB">
        <w:rPr>
          <w:rFonts w:eastAsia="Calibri"/>
          <w:sz w:val="20"/>
          <w:szCs w:val="20"/>
        </w:rPr>
        <w:t>generalnego kierownika budowy w zakresie innych obowiązków Wykonawcy na Terenie Budowy;</w:t>
      </w:r>
    </w:p>
    <w:p w14:paraId="78AD70EC" w14:textId="6F4AB6A4" w:rsidR="000A6C0A" w:rsidRPr="0004323E" w:rsidRDefault="000A6C0A" w:rsidP="00B7776D">
      <w:pPr>
        <w:pStyle w:val="Tekstpodstawowy3"/>
        <w:numPr>
          <w:ilvl w:val="1"/>
          <w:numId w:val="19"/>
        </w:numPr>
        <w:spacing w:line="240" w:lineRule="auto"/>
        <w:ind w:left="851" w:hanging="425"/>
        <w:rPr>
          <w:sz w:val="20"/>
          <w:szCs w:val="20"/>
          <w:lang w:eastAsia="pl-PL"/>
        </w:rPr>
      </w:pPr>
      <w:r w:rsidRPr="002043AB">
        <w:rPr>
          <w:rFonts w:cs="Arial"/>
          <w:sz w:val="20"/>
          <w:szCs w:val="20"/>
        </w:rPr>
        <w:t xml:space="preserve">zapewnić by osoby wykonujące Prace ze strony Wykonawcy miały odpowiednie uprawnienia budowlane w branży i specjalności niezbędnej do zapewnienia prawidłowej realizacji </w:t>
      </w:r>
      <w:r w:rsidR="00551FD6">
        <w:rPr>
          <w:rFonts w:cs="Arial"/>
          <w:sz w:val="20"/>
          <w:szCs w:val="20"/>
        </w:rPr>
        <w:t>P</w:t>
      </w:r>
      <w:r w:rsidRPr="002043AB">
        <w:rPr>
          <w:rFonts w:cs="Arial"/>
          <w:sz w:val="20"/>
          <w:szCs w:val="20"/>
        </w:rPr>
        <w:t xml:space="preserve">rzedmiotu Umowy oraz inne uprawnienia w tym m.in. energetyczne (dotyczy prac przy urządzeniach i instalacjach w tym m.in. elektrycznych wykonywanych na polecenie: kierujący robotami typu „D”, pozostali co najmniej typu „E” wydane na odpowiednie typy urządzeń i instalacji, w tym m.in. odpowiednie napięcie) i inne, wymagane przepisami, normami budowlanymi lub wymaganiami </w:t>
      </w:r>
      <w:r w:rsidRPr="0004323E">
        <w:rPr>
          <w:rFonts w:cs="Arial"/>
          <w:sz w:val="20"/>
          <w:szCs w:val="20"/>
        </w:rPr>
        <w:t>Zamawiającego oraz PSE</w:t>
      </w:r>
      <w:r w:rsidR="003D2258" w:rsidRPr="0004323E">
        <w:rPr>
          <w:rFonts w:cs="Arial"/>
          <w:sz w:val="20"/>
          <w:szCs w:val="20"/>
        </w:rPr>
        <w:t>;</w:t>
      </w:r>
    </w:p>
    <w:p w14:paraId="56471923" w14:textId="1749B5D3" w:rsidR="003D2258" w:rsidRPr="0004323E" w:rsidRDefault="002043AB" w:rsidP="00B7776D">
      <w:pPr>
        <w:pStyle w:val="Tekstpodstawowy3"/>
        <w:numPr>
          <w:ilvl w:val="1"/>
          <w:numId w:val="19"/>
        </w:numPr>
        <w:spacing w:line="240" w:lineRule="auto"/>
        <w:ind w:left="851" w:hanging="425"/>
        <w:rPr>
          <w:sz w:val="20"/>
          <w:szCs w:val="20"/>
          <w:lang w:eastAsia="pl-PL"/>
        </w:rPr>
      </w:pPr>
      <w:r w:rsidRPr="0004323E">
        <w:rPr>
          <w:rFonts w:cs="Arial"/>
          <w:sz w:val="20"/>
          <w:szCs w:val="20"/>
        </w:rPr>
        <w:t>w</w:t>
      </w:r>
      <w:r w:rsidR="003D2258" w:rsidRPr="0004323E">
        <w:rPr>
          <w:rFonts w:cs="Arial"/>
          <w:sz w:val="20"/>
          <w:szCs w:val="20"/>
        </w:rPr>
        <w:t xml:space="preserve"> przypadku prowadzenia Prac na wysokości</w:t>
      </w:r>
      <w:r w:rsidRPr="0004323E">
        <w:rPr>
          <w:rFonts w:cs="Arial"/>
          <w:sz w:val="20"/>
          <w:szCs w:val="20"/>
        </w:rPr>
        <w:t xml:space="preserve"> – do zapewnienia,</w:t>
      </w:r>
      <w:r w:rsidR="003D2258" w:rsidRPr="0004323E">
        <w:rPr>
          <w:rFonts w:cs="Arial"/>
          <w:sz w:val="20"/>
          <w:szCs w:val="20"/>
        </w:rPr>
        <w:t xml:space="preserve"> że prace te będą wykonywane przez osoby posiadające odpowiednie uprawniania oraz sprzęt wymagany przez powszechnie obowiązujące przepisy prawa, do wykonywania tych prac</w:t>
      </w:r>
      <w:r w:rsidR="00C91C6B">
        <w:rPr>
          <w:rFonts w:cs="Arial"/>
          <w:sz w:val="20"/>
          <w:szCs w:val="20"/>
        </w:rPr>
        <w:t>;</w:t>
      </w:r>
    </w:p>
    <w:p w14:paraId="0F2027BA" w14:textId="1DCF2605" w:rsidR="00067B97" w:rsidRPr="0004323E" w:rsidRDefault="00E5745D" w:rsidP="00B7776D">
      <w:pPr>
        <w:pStyle w:val="Tekstpodstawowy3"/>
        <w:numPr>
          <w:ilvl w:val="1"/>
          <w:numId w:val="19"/>
        </w:numPr>
        <w:spacing w:line="240" w:lineRule="auto"/>
        <w:ind w:left="851" w:hanging="425"/>
        <w:rPr>
          <w:sz w:val="20"/>
          <w:szCs w:val="20"/>
          <w:lang w:eastAsia="pl-PL"/>
        </w:rPr>
      </w:pPr>
      <w:r w:rsidRPr="0004323E">
        <w:rPr>
          <w:rFonts w:cs="Arial"/>
          <w:sz w:val="20"/>
          <w:szCs w:val="20"/>
        </w:rPr>
        <w:t>p</w:t>
      </w:r>
      <w:r w:rsidR="00AC6F0C" w:rsidRPr="0004323E">
        <w:rPr>
          <w:rFonts w:cs="Arial"/>
          <w:sz w:val="20"/>
          <w:szCs w:val="20"/>
        </w:rPr>
        <w:t xml:space="preserve">rzeszkolić wskazany </w:t>
      </w:r>
      <w:r w:rsidR="007B1ABA" w:rsidRPr="0004323E">
        <w:rPr>
          <w:rFonts w:cs="Arial"/>
          <w:sz w:val="20"/>
          <w:szCs w:val="20"/>
        </w:rPr>
        <w:t xml:space="preserve">przez Zamawiającego personel Wykonawcy w zakresie </w:t>
      </w:r>
      <w:r w:rsidR="003D2258" w:rsidRPr="0004323E">
        <w:rPr>
          <w:rFonts w:cs="Arial"/>
          <w:sz w:val="20"/>
          <w:szCs w:val="20"/>
        </w:rPr>
        <w:t>BHP, ppoż. i ochrony środowiska</w:t>
      </w:r>
      <w:r w:rsidRPr="0004323E">
        <w:rPr>
          <w:rFonts w:cs="Arial"/>
          <w:sz w:val="20"/>
          <w:szCs w:val="20"/>
        </w:rPr>
        <w:t xml:space="preserve"> (p</w:t>
      </w:r>
      <w:r w:rsidR="003D2258" w:rsidRPr="0004323E">
        <w:rPr>
          <w:rFonts w:cs="Arial"/>
          <w:sz w:val="20"/>
          <w:szCs w:val="20"/>
        </w:rPr>
        <w:t xml:space="preserve">rzedmiotowe szkolenie </w:t>
      </w:r>
      <w:r w:rsidR="009943E5">
        <w:rPr>
          <w:rFonts w:cs="Arial"/>
          <w:sz w:val="20"/>
          <w:szCs w:val="20"/>
        </w:rPr>
        <w:t xml:space="preserve">mieści się w ramach </w:t>
      </w:r>
      <w:r w:rsidR="00681C63">
        <w:rPr>
          <w:rFonts w:cs="Arial"/>
          <w:sz w:val="20"/>
          <w:szCs w:val="20"/>
        </w:rPr>
        <w:t>wynagrodzenia, o którym mowa w § 7</w:t>
      </w:r>
      <w:r w:rsidR="004D6092">
        <w:rPr>
          <w:rFonts w:cs="Arial"/>
          <w:sz w:val="20"/>
          <w:szCs w:val="20"/>
        </w:rPr>
        <w:t xml:space="preserve"> ust. 1</w:t>
      </w:r>
      <w:r w:rsidRPr="0004323E">
        <w:rPr>
          <w:rFonts w:cs="Arial"/>
          <w:sz w:val="20"/>
          <w:szCs w:val="20"/>
        </w:rPr>
        <w:t>);</w:t>
      </w:r>
    </w:p>
    <w:p w14:paraId="6496CD5B" w14:textId="0830DDD8" w:rsidR="0004323E" w:rsidRPr="0004323E" w:rsidRDefault="0004323E" w:rsidP="00B7776D">
      <w:pPr>
        <w:pStyle w:val="Tekstpodstawowy3"/>
        <w:numPr>
          <w:ilvl w:val="1"/>
          <w:numId w:val="19"/>
        </w:numPr>
        <w:spacing w:line="240" w:lineRule="auto"/>
        <w:ind w:left="851" w:hanging="425"/>
        <w:rPr>
          <w:sz w:val="20"/>
          <w:szCs w:val="20"/>
          <w:lang w:eastAsia="pl-PL"/>
        </w:rPr>
      </w:pPr>
      <w:r w:rsidRPr="0004323E">
        <w:rPr>
          <w:rFonts w:eastAsia="Calibri"/>
          <w:sz w:val="20"/>
          <w:szCs w:val="20"/>
        </w:rPr>
        <w:t>zapewnić swoim pracownikom wystarczającą liczbę pomieszczeń sanitarnych wraz z ich serwisem;</w:t>
      </w:r>
    </w:p>
    <w:p w14:paraId="0FFC9809" w14:textId="491393F6" w:rsidR="001545FE" w:rsidRPr="002043AB" w:rsidRDefault="00492809" w:rsidP="00B7776D">
      <w:pPr>
        <w:pStyle w:val="Tekstpodstawowy3"/>
        <w:numPr>
          <w:ilvl w:val="1"/>
          <w:numId w:val="19"/>
        </w:numPr>
        <w:spacing w:line="240" w:lineRule="auto"/>
        <w:ind w:left="851" w:hanging="425"/>
        <w:rPr>
          <w:sz w:val="20"/>
          <w:szCs w:val="20"/>
          <w:lang w:eastAsia="pl-PL"/>
        </w:rPr>
      </w:pPr>
      <w:r w:rsidRPr="0004323E">
        <w:rPr>
          <w:sz w:val="20"/>
          <w:szCs w:val="20"/>
        </w:rPr>
        <w:t xml:space="preserve">dokonywać terminowych płatności wynagrodzenia na rzecz Podwykonawców, na podstawie </w:t>
      </w:r>
      <w:r w:rsidRPr="0004323E">
        <w:rPr>
          <w:sz w:val="20"/>
          <w:szCs w:val="20"/>
        </w:rPr>
        <w:lastRenderedPageBreak/>
        <w:t>zawartych umów podwykonawczych</w:t>
      </w:r>
      <w:r w:rsidRPr="002043AB">
        <w:rPr>
          <w:sz w:val="20"/>
          <w:szCs w:val="20"/>
        </w:rPr>
        <w:t>;</w:t>
      </w:r>
    </w:p>
    <w:p w14:paraId="344C9D00" w14:textId="48EAA4AB" w:rsidR="00B02A24" w:rsidRPr="00B02A24" w:rsidRDefault="00B02A24" w:rsidP="00B7776D">
      <w:pPr>
        <w:pStyle w:val="Tekstpodstawowy3"/>
        <w:numPr>
          <w:ilvl w:val="1"/>
          <w:numId w:val="19"/>
        </w:numPr>
        <w:spacing w:line="240" w:lineRule="auto"/>
        <w:ind w:left="851" w:hanging="425"/>
        <w:rPr>
          <w:sz w:val="20"/>
          <w:szCs w:val="20"/>
          <w:lang w:eastAsia="pl-PL"/>
        </w:rPr>
      </w:pPr>
      <w:r w:rsidRPr="00B02A24">
        <w:rPr>
          <w:rFonts w:cs="Arial"/>
          <w:sz w:val="20"/>
          <w:szCs w:val="20"/>
        </w:rPr>
        <w:t>do wykonania w ramach Umowy wszystkich prac pomocniczych, np. transportowych, rusztowaniowych, pomiarowych i innych oraz zapewni</w:t>
      </w:r>
      <w:r w:rsidR="00FE3720">
        <w:rPr>
          <w:rFonts w:cs="Arial"/>
          <w:sz w:val="20"/>
          <w:szCs w:val="20"/>
        </w:rPr>
        <w:t>enia</w:t>
      </w:r>
      <w:r w:rsidRPr="00B02A24">
        <w:rPr>
          <w:rFonts w:cs="Arial"/>
          <w:sz w:val="20"/>
          <w:szCs w:val="20"/>
        </w:rPr>
        <w:t xml:space="preserve"> wszystki</w:t>
      </w:r>
      <w:r w:rsidR="00E056E8">
        <w:rPr>
          <w:rFonts w:cs="Arial"/>
          <w:sz w:val="20"/>
          <w:szCs w:val="20"/>
        </w:rPr>
        <w:t>ch</w:t>
      </w:r>
      <w:r w:rsidRPr="00B02A24">
        <w:rPr>
          <w:rFonts w:cs="Arial"/>
          <w:sz w:val="20"/>
          <w:szCs w:val="20"/>
        </w:rPr>
        <w:t xml:space="preserve"> urządze</w:t>
      </w:r>
      <w:r w:rsidR="00E056E8">
        <w:rPr>
          <w:rFonts w:cs="Arial"/>
          <w:sz w:val="20"/>
          <w:szCs w:val="20"/>
        </w:rPr>
        <w:t>ń</w:t>
      </w:r>
      <w:r w:rsidRPr="00B02A24">
        <w:rPr>
          <w:rFonts w:cs="Arial"/>
          <w:sz w:val="20"/>
          <w:szCs w:val="20"/>
        </w:rPr>
        <w:t>, narzędzi, przyrząd</w:t>
      </w:r>
      <w:r w:rsidR="00E056E8">
        <w:rPr>
          <w:rFonts w:cs="Arial"/>
          <w:sz w:val="20"/>
          <w:szCs w:val="20"/>
        </w:rPr>
        <w:t>ów</w:t>
      </w:r>
      <w:r w:rsidRPr="00B02A24">
        <w:rPr>
          <w:rFonts w:cs="Arial"/>
          <w:sz w:val="20"/>
          <w:szCs w:val="20"/>
        </w:rPr>
        <w:t>, dźwig</w:t>
      </w:r>
      <w:r w:rsidR="00E056E8">
        <w:rPr>
          <w:rFonts w:cs="Arial"/>
          <w:sz w:val="20"/>
          <w:szCs w:val="20"/>
        </w:rPr>
        <w:t>ów</w:t>
      </w:r>
      <w:r w:rsidRPr="00B02A24">
        <w:rPr>
          <w:rFonts w:cs="Arial"/>
          <w:sz w:val="20"/>
          <w:szCs w:val="20"/>
        </w:rPr>
        <w:t>, maszyn robocz</w:t>
      </w:r>
      <w:r w:rsidR="00E056E8">
        <w:rPr>
          <w:rFonts w:cs="Arial"/>
          <w:sz w:val="20"/>
          <w:szCs w:val="20"/>
        </w:rPr>
        <w:t>ych</w:t>
      </w:r>
      <w:r w:rsidRPr="00B02A24">
        <w:rPr>
          <w:rFonts w:cs="Arial"/>
          <w:sz w:val="20"/>
          <w:szCs w:val="20"/>
        </w:rPr>
        <w:t>, rusztowa</w:t>
      </w:r>
      <w:r w:rsidR="00E056E8">
        <w:rPr>
          <w:rFonts w:cs="Arial"/>
          <w:sz w:val="20"/>
          <w:szCs w:val="20"/>
        </w:rPr>
        <w:t>ń</w:t>
      </w:r>
      <w:r w:rsidRPr="00B02A24">
        <w:rPr>
          <w:rFonts w:cs="Arial"/>
          <w:sz w:val="20"/>
          <w:szCs w:val="20"/>
        </w:rPr>
        <w:t xml:space="preserve"> i środk</w:t>
      </w:r>
      <w:r w:rsidR="00E056E8">
        <w:rPr>
          <w:rFonts w:cs="Arial"/>
          <w:sz w:val="20"/>
          <w:szCs w:val="20"/>
        </w:rPr>
        <w:t>ów</w:t>
      </w:r>
      <w:r w:rsidRPr="00B02A24">
        <w:rPr>
          <w:rFonts w:cs="Arial"/>
          <w:sz w:val="20"/>
          <w:szCs w:val="20"/>
        </w:rPr>
        <w:t xml:space="preserve"> transportu oraz materiał</w:t>
      </w:r>
      <w:r w:rsidR="00CA0FAC">
        <w:rPr>
          <w:rFonts w:cs="Arial"/>
          <w:sz w:val="20"/>
          <w:szCs w:val="20"/>
        </w:rPr>
        <w:t>ów</w:t>
      </w:r>
      <w:r w:rsidRPr="00B02A24">
        <w:rPr>
          <w:rFonts w:cs="Arial"/>
          <w:sz w:val="20"/>
          <w:szCs w:val="20"/>
        </w:rPr>
        <w:t>, paliw</w:t>
      </w:r>
      <w:r w:rsidR="00CA0FAC">
        <w:rPr>
          <w:rFonts w:cs="Arial"/>
          <w:sz w:val="20"/>
          <w:szCs w:val="20"/>
        </w:rPr>
        <w:t>a</w:t>
      </w:r>
      <w:r w:rsidR="00CA0FAC">
        <w:rPr>
          <w:rFonts w:cs="Arial"/>
          <w:sz w:val="20"/>
          <w:szCs w:val="20"/>
        </w:rPr>
        <w:br/>
      </w:r>
      <w:r w:rsidRPr="00B02A24">
        <w:rPr>
          <w:rFonts w:cs="Arial"/>
          <w:sz w:val="20"/>
          <w:szCs w:val="20"/>
        </w:rPr>
        <w:t>i personel</w:t>
      </w:r>
      <w:r w:rsidR="00CA0FAC">
        <w:rPr>
          <w:rFonts w:cs="Arial"/>
          <w:sz w:val="20"/>
          <w:szCs w:val="20"/>
        </w:rPr>
        <w:t>u</w:t>
      </w:r>
      <w:r w:rsidRPr="00B02A24">
        <w:rPr>
          <w:rFonts w:cs="Arial"/>
          <w:sz w:val="20"/>
          <w:szCs w:val="20"/>
        </w:rPr>
        <w:t xml:space="preserve"> potrzebn</w:t>
      </w:r>
      <w:r w:rsidR="00CA0FAC">
        <w:rPr>
          <w:rFonts w:cs="Arial"/>
          <w:sz w:val="20"/>
          <w:szCs w:val="20"/>
        </w:rPr>
        <w:t>ego</w:t>
      </w:r>
      <w:r w:rsidRPr="00B02A24">
        <w:rPr>
          <w:rFonts w:cs="Arial"/>
          <w:sz w:val="20"/>
          <w:szCs w:val="20"/>
        </w:rPr>
        <w:t xml:space="preserve"> do realizacji pełnego zakresu Prac</w:t>
      </w:r>
      <w:r>
        <w:rPr>
          <w:rFonts w:cs="Arial"/>
          <w:sz w:val="20"/>
          <w:szCs w:val="20"/>
        </w:rPr>
        <w:t>;</w:t>
      </w:r>
    </w:p>
    <w:p w14:paraId="5E85F8EB" w14:textId="23A1C14C" w:rsidR="00B02A24" w:rsidRPr="004E568D" w:rsidRDefault="00D22227" w:rsidP="00B7776D">
      <w:pPr>
        <w:pStyle w:val="Tekstpodstawowy3"/>
        <w:numPr>
          <w:ilvl w:val="1"/>
          <w:numId w:val="19"/>
        </w:numPr>
        <w:spacing w:line="240" w:lineRule="auto"/>
        <w:ind w:left="851" w:hanging="425"/>
        <w:rPr>
          <w:sz w:val="20"/>
          <w:szCs w:val="20"/>
          <w:lang w:eastAsia="pl-PL"/>
        </w:rPr>
      </w:pPr>
      <w:r w:rsidRPr="004E568D">
        <w:rPr>
          <w:rFonts w:cs="Arial"/>
          <w:sz w:val="20"/>
          <w:szCs w:val="20"/>
        </w:rPr>
        <w:t xml:space="preserve">do organizacji i przeprowadzenia </w:t>
      </w:r>
      <w:r w:rsidRPr="00EE72B6">
        <w:rPr>
          <w:rFonts w:cs="Arial"/>
          <w:sz w:val="20"/>
          <w:szCs w:val="20"/>
        </w:rPr>
        <w:t>Rozruchu,  Ruchu</w:t>
      </w:r>
      <w:r w:rsidRPr="004E568D">
        <w:rPr>
          <w:rFonts w:cs="Arial"/>
          <w:sz w:val="20"/>
          <w:szCs w:val="20"/>
        </w:rPr>
        <w:t xml:space="preserve"> Próbnego, testów zgodności wg wymagań Umowy o przyłącze oraz do uczestniczenia w procesie Przekazania do </w:t>
      </w:r>
      <w:r w:rsidR="004E568D">
        <w:rPr>
          <w:rFonts w:cs="Arial"/>
          <w:sz w:val="20"/>
          <w:szCs w:val="20"/>
        </w:rPr>
        <w:t>E</w:t>
      </w:r>
      <w:r w:rsidRPr="004E568D">
        <w:rPr>
          <w:rFonts w:cs="Arial"/>
          <w:sz w:val="20"/>
          <w:szCs w:val="20"/>
        </w:rPr>
        <w:t>ksploatacji</w:t>
      </w:r>
      <w:r w:rsidR="004E568D">
        <w:rPr>
          <w:rFonts w:cs="Arial"/>
          <w:sz w:val="20"/>
          <w:szCs w:val="20"/>
        </w:rPr>
        <w:t>;</w:t>
      </w:r>
    </w:p>
    <w:p w14:paraId="6E6D67ED" w14:textId="3F8A5318" w:rsidR="00B02A24" w:rsidRPr="008D7212" w:rsidRDefault="004E568D" w:rsidP="00B7776D">
      <w:pPr>
        <w:pStyle w:val="Tekstpodstawowy3"/>
        <w:numPr>
          <w:ilvl w:val="1"/>
          <w:numId w:val="19"/>
        </w:numPr>
        <w:spacing w:line="240" w:lineRule="auto"/>
        <w:ind w:left="851" w:hanging="425"/>
        <w:rPr>
          <w:sz w:val="20"/>
          <w:szCs w:val="20"/>
          <w:lang w:eastAsia="pl-PL"/>
        </w:rPr>
      </w:pPr>
      <w:r w:rsidRPr="004E568D">
        <w:rPr>
          <w:rFonts w:cs="Arial"/>
          <w:sz w:val="20"/>
          <w:szCs w:val="20"/>
        </w:rPr>
        <w:t xml:space="preserve">do koordynacji przeprowadzenia prób testów zgodności wg wymagań Umowy o przyłączenie </w:t>
      </w:r>
      <w:r w:rsidR="00177B05">
        <w:rPr>
          <w:rFonts w:cs="Arial"/>
          <w:sz w:val="20"/>
          <w:szCs w:val="20"/>
        </w:rPr>
        <w:br/>
      </w:r>
      <w:r w:rsidRPr="004E568D">
        <w:rPr>
          <w:rFonts w:cs="Arial"/>
          <w:sz w:val="20"/>
          <w:szCs w:val="20"/>
        </w:rPr>
        <w:t xml:space="preserve">w zakresie odbiorów realizowanych w ramach Etapu 1 Obiektu, a w pełni odpowiedzialny za wykonanie i przeprowadzenie ww. testów w odniesieniu do przyłączonego do nowej R110 ECZ odpływu </w:t>
      </w:r>
      <w:r w:rsidRPr="008D7212">
        <w:rPr>
          <w:rFonts w:cs="Arial"/>
          <w:sz w:val="20"/>
          <w:szCs w:val="20"/>
        </w:rPr>
        <w:t>transformatora ROT-BGP;</w:t>
      </w:r>
    </w:p>
    <w:p w14:paraId="4DD660FF" w14:textId="3ABD5278" w:rsidR="008D7212" w:rsidRPr="008D7212" w:rsidRDefault="005A37C8" w:rsidP="00B7776D">
      <w:pPr>
        <w:pStyle w:val="Tekstpodstawowy3"/>
        <w:numPr>
          <w:ilvl w:val="1"/>
          <w:numId w:val="19"/>
        </w:numPr>
        <w:spacing w:line="240" w:lineRule="auto"/>
        <w:ind w:left="851" w:hanging="425"/>
        <w:rPr>
          <w:sz w:val="20"/>
          <w:szCs w:val="20"/>
          <w:lang w:eastAsia="pl-PL"/>
        </w:rPr>
      </w:pPr>
      <w:r w:rsidRPr="008D7212">
        <w:rPr>
          <w:rFonts w:cs="Arial"/>
          <w:sz w:val="20"/>
          <w:szCs w:val="20"/>
        </w:rPr>
        <w:t>na każde żądanie Zamawiającego, przedstawić mu do kontroli dany etap, zakres lub część wykonywanych Prac;</w:t>
      </w:r>
    </w:p>
    <w:p w14:paraId="6EA83A5F" w14:textId="4574640C" w:rsidR="008D7212" w:rsidRPr="0005477F" w:rsidRDefault="008D7212" w:rsidP="00B7776D">
      <w:pPr>
        <w:pStyle w:val="Tekstpodstawowy3"/>
        <w:numPr>
          <w:ilvl w:val="1"/>
          <w:numId w:val="19"/>
        </w:numPr>
        <w:spacing w:line="240" w:lineRule="auto"/>
        <w:ind w:left="851" w:hanging="425"/>
        <w:rPr>
          <w:sz w:val="20"/>
          <w:szCs w:val="20"/>
          <w:lang w:eastAsia="pl-PL"/>
        </w:rPr>
      </w:pPr>
      <w:r w:rsidRPr="008D7212">
        <w:rPr>
          <w:rFonts w:cs="Arial"/>
          <w:sz w:val="20"/>
          <w:szCs w:val="20"/>
        </w:rPr>
        <w:t xml:space="preserve">do wykonywania Prac w godzinach popołudniowych oraz w porze nocnej, w tym w dni ustawowo wolne od Pracy, jeżeli występuje taka potrzeba, m.in. z uwagi na terminy realizacji Umowy, ograniczenia ruchowe </w:t>
      </w:r>
      <w:r w:rsidR="00E011CD">
        <w:rPr>
          <w:rFonts w:cs="Arial"/>
          <w:sz w:val="20"/>
          <w:szCs w:val="20"/>
        </w:rPr>
        <w:t>PSE</w:t>
      </w:r>
      <w:r w:rsidRPr="008D7212">
        <w:rPr>
          <w:rFonts w:cs="Arial"/>
          <w:sz w:val="20"/>
          <w:szCs w:val="20"/>
        </w:rPr>
        <w:t xml:space="preserve"> lub </w:t>
      </w:r>
      <w:r w:rsidRPr="0005477F">
        <w:rPr>
          <w:rFonts w:cs="Arial"/>
          <w:sz w:val="20"/>
          <w:szCs w:val="20"/>
        </w:rPr>
        <w:t>potrzeby Zakładu lub Zamawiającego (w tym wobec innych prowadzonych na terenie Zakładu inwestycji);</w:t>
      </w:r>
    </w:p>
    <w:p w14:paraId="64EA192B" w14:textId="5CDF3FE9" w:rsidR="005A37C8" w:rsidRPr="0005477F" w:rsidRDefault="005A37C8" w:rsidP="00B7776D">
      <w:pPr>
        <w:pStyle w:val="Tekstpodstawowy3"/>
        <w:numPr>
          <w:ilvl w:val="1"/>
          <w:numId w:val="19"/>
        </w:numPr>
        <w:spacing w:before="0" w:line="240" w:lineRule="auto"/>
        <w:ind w:left="851" w:hanging="425"/>
        <w:rPr>
          <w:rFonts w:cs="Arial"/>
          <w:sz w:val="20"/>
          <w:szCs w:val="20"/>
        </w:rPr>
      </w:pPr>
      <w:r w:rsidRPr="0005477F">
        <w:rPr>
          <w:rFonts w:cs="Arial"/>
          <w:sz w:val="20"/>
          <w:szCs w:val="20"/>
        </w:rPr>
        <w:t>w trybie roboczym (</w:t>
      </w:r>
      <w:r w:rsidR="008D7212" w:rsidRPr="0005477F">
        <w:rPr>
          <w:rFonts w:cs="Arial"/>
          <w:sz w:val="20"/>
          <w:szCs w:val="20"/>
        </w:rPr>
        <w:t xml:space="preserve">tj. </w:t>
      </w:r>
      <w:r w:rsidRPr="0005477F">
        <w:rPr>
          <w:rFonts w:cs="Arial"/>
          <w:sz w:val="20"/>
          <w:szCs w:val="20"/>
        </w:rPr>
        <w:t>na każde żądanie Zamawiającego</w:t>
      </w:r>
      <w:r w:rsidR="008D7212" w:rsidRPr="0005477F">
        <w:rPr>
          <w:rFonts w:cs="Arial"/>
          <w:sz w:val="20"/>
          <w:szCs w:val="20"/>
        </w:rPr>
        <w:t xml:space="preserve"> i w terminie przez niego wskazanym</w:t>
      </w:r>
      <w:r w:rsidRPr="0005477F">
        <w:rPr>
          <w:rFonts w:cs="Arial"/>
          <w:sz w:val="20"/>
          <w:szCs w:val="20"/>
        </w:rPr>
        <w:t>)</w:t>
      </w:r>
      <w:r w:rsidR="00FE2298" w:rsidRPr="0005477F">
        <w:rPr>
          <w:rFonts w:cs="Arial"/>
          <w:sz w:val="20"/>
          <w:szCs w:val="20"/>
        </w:rPr>
        <w:t>,</w:t>
      </w:r>
      <w:r w:rsidRPr="0005477F">
        <w:rPr>
          <w:rFonts w:cs="Arial"/>
          <w:sz w:val="20"/>
          <w:szCs w:val="20"/>
        </w:rPr>
        <w:t xml:space="preserve"> przekazywać Zamawiającemu pisemne sprawozdanie z przebiegu prowadzonych Prac, realizacji harmonogramu, dostarczonych materiałów</w:t>
      </w:r>
      <w:r w:rsidR="0067233C">
        <w:rPr>
          <w:rFonts w:cs="Arial"/>
          <w:sz w:val="20"/>
          <w:szCs w:val="20"/>
        </w:rPr>
        <w:t>,</w:t>
      </w:r>
      <w:r w:rsidRPr="0005477F">
        <w:rPr>
          <w:rFonts w:cs="Arial"/>
          <w:sz w:val="20"/>
          <w:szCs w:val="20"/>
        </w:rPr>
        <w:t> stosowanych technologii</w:t>
      </w:r>
      <w:r w:rsidR="0067233C">
        <w:rPr>
          <w:rFonts w:cs="Arial"/>
          <w:sz w:val="20"/>
          <w:szCs w:val="20"/>
        </w:rPr>
        <w:t>,</w:t>
      </w:r>
      <w:r w:rsidRPr="0005477F">
        <w:rPr>
          <w:rFonts w:cs="Arial"/>
          <w:sz w:val="20"/>
          <w:szCs w:val="20"/>
        </w:rPr>
        <w:t xml:space="preserve"> wykonywanych prób, badań</w:t>
      </w:r>
      <w:r w:rsidR="0067233C">
        <w:rPr>
          <w:rFonts w:cs="Arial"/>
          <w:sz w:val="20"/>
          <w:szCs w:val="20"/>
        </w:rPr>
        <w:t>,</w:t>
      </w:r>
      <w:r w:rsidRPr="0005477F">
        <w:rPr>
          <w:rFonts w:cs="Arial"/>
          <w:sz w:val="20"/>
          <w:szCs w:val="20"/>
        </w:rPr>
        <w:t xml:space="preserve"> pomiarów i innych Prac</w:t>
      </w:r>
      <w:r w:rsidR="00FE2298" w:rsidRPr="0005477F">
        <w:rPr>
          <w:rFonts w:cs="Arial"/>
          <w:sz w:val="20"/>
          <w:szCs w:val="20"/>
        </w:rPr>
        <w:t>;</w:t>
      </w:r>
    </w:p>
    <w:p w14:paraId="45992902" w14:textId="15115552" w:rsidR="0005477F" w:rsidRPr="00B466BD" w:rsidRDefault="0005477F" w:rsidP="00B7776D">
      <w:pPr>
        <w:pStyle w:val="Tekstpodstawowy3"/>
        <w:numPr>
          <w:ilvl w:val="1"/>
          <w:numId w:val="19"/>
        </w:numPr>
        <w:spacing w:line="240" w:lineRule="auto"/>
        <w:ind w:left="851" w:hanging="425"/>
        <w:rPr>
          <w:rFonts w:cs="Arial"/>
          <w:sz w:val="20"/>
          <w:szCs w:val="20"/>
        </w:rPr>
      </w:pPr>
      <w:r w:rsidRPr="0005477F">
        <w:rPr>
          <w:rFonts w:cs="Arial"/>
          <w:sz w:val="20"/>
          <w:szCs w:val="20"/>
        </w:rPr>
        <w:t>w trakcie i przed zakończenie</w:t>
      </w:r>
      <w:r w:rsidRPr="00B466BD">
        <w:rPr>
          <w:rFonts w:cs="Arial"/>
          <w:sz w:val="20"/>
          <w:szCs w:val="20"/>
        </w:rPr>
        <w:t>m Prac</w:t>
      </w:r>
      <w:r w:rsidR="007E7C47" w:rsidRPr="00B466BD">
        <w:rPr>
          <w:rFonts w:cs="Arial"/>
          <w:sz w:val="20"/>
          <w:szCs w:val="20"/>
        </w:rPr>
        <w:t xml:space="preserve"> </w:t>
      </w:r>
      <w:r w:rsidR="0067233C">
        <w:rPr>
          <w:rFonts w:cs="Arial"/>
          <w:sz w:val="20"/>
          <w:szCs w:val="20"/>
        </w:rPr>
        <w:t>–</w:t>
      </w:r>
      <w:r w:rsidR="007E7C47" w:rsidRPr="00B466BD">
        <w:rPr>
          <w:rFonts w:cs="Arial"/>
          <w:sz w:val="20"/>
          <w:szCs w:val="20"/>
        </w:rPr>
        <w:t xml:space="preserve"> </w:t>
      </w:r>
      <w:r w:rsidRPr="00B466BD">
        <w:rPr>
          <w:rFonts w:cs="Arial"/>
          <w:sz w:val="20"/>
          <w:szCs w:val="20"/>
        </w:rPr>
        <w:t xml:space="preserve">do wykonania Prac naprawczych i rekultywacyjnych </w:t>
      </w:r>
      <w:r w:rsidR="00187EBC" w:rsidRPr="00B466BD">
        <w:rPr>
          <w:rFonts w:cs="Arial"/>
          <w:sz w:val="20"/>
          <w:szCs w:val="20"/>
        </w:rPr>
        <w:br/>
        <w:t xml:space="preserve">w zakresie </w:t>
      </w:r>
      <w:r w:rsidRPr="00B466BD">
        <w:rPr>
          <w:rFonts w:cs="Arial"/>
          <w:sz w:val="20"/>
          <w:szCs w:val="20"/>
        </w:rPr>
        <w:t>budynków, budowli i infrastruktury Zakładu oraz terenów zielonych, które uległy uszkodzeniu, zniszczeniu lub zanieczyszczeniu w wyniku prowadzenia Prac</w:t>
      </w:r>
      <w:r w:rsidR="007E7C47" w:rsidRPr="00B466BD">
        <w:rPr>
          <w:rFonts w:cs="Arial"/>
          <w:sz w:val="20"/>
          <w:szCs w:val="20"/>
        </w:rPr>
        <w:t>,</w:t>
      </w:r>
      <w:r w:rsidRPr="00B466BD">
        <w:rPr>
          <w:rFonts w:cs="Arial"/>
          <w:sz w:val="20"/>
          <w:szCs w:val="20"/>
        </w:rPr>
        <w:t xml:space="preserve"> w tym w szczególności: sprzątani</w:t>
      </w:r>
      <w:r w:rsidR="007E7C47" w:rsidRPr="00B466BD">
        <w:rPr>
          <w:rFonts w:cs="Arial"/>
          <w:sz w:val="20"/>
          <w:szCs w:val="20"/>
        </w:rPr>
        <w:t>a</w:t>
      </w:r>
      <w:r w:rsidRPr="00B466BD">
        <w:rPr>
          <w:rFonts w:cs="Arial"/>
          <w:sz w:val="20"/>
          <w:szCs w:val="20"/>
        </w:rPr>
        <w:t>, wyrównani</w:t>
      </w:r>
      <w:r w:rsidR="007E7C47" w:rsidRPr="00B466BD">
        <w:rPr>
          <w:rFonts w:cs="Arial"/>
          <w:sz w:val="20"/>
          <w:szCs w:val="20"/>
        </w:rPr>
        <w:t>a</w:t>
      </w:r>
      <w:r w:rsidRPr="00B466BD">
        <w:rPr>
          <w:rFonts w:cs="Arial"/>
          <w:sz w:val="20"/>
          <w:szCs w:val="20"/>
        </w:rPr>
        <w:t xml:space="preserve"> terenu, uzupełnieni</w:t>
      </w:r>
      <w:r w:rsidR="007E7C47" w:rsidRPr="00B466BD">
        <w:rPr>
          <w:rFonts w:cs="Arial"/>
          <w:sz w:val="20"/>
          <w:szCs w:val="20"/>
        </w:rPr>
        <w:t>a</w:t>
      </w:r>
      <w:r w:rsidRPr="00B466BD">
        <w:rPr>
          <w:rFonts w:cs="Arial"/>
          <w:sz w:val="20"/>
          <w:szCs w:val="20"/>
        </w:rPr>
        <w:t xml:space="preserve"> nawierzchni, nasadzeni</w:t>
      </w:r>
      <w:r w:rsidR="007E7C47" w:rsidRPr="00B466BD">
        <w:rPr>
          <w:rFonts w:cs="Arial"/>
          <w:sz w:val="20"/>
          <w:szCs w:val="20"/>
        </w:rPr>
        <w:t>a</w:t>
      </w:r>
      <w:r w:rsidRPr="00B466BD">
        <w:rPr>
          <w:rFonts w:cs="Arial"/>
          <w:sz w:val="20"/>
          <w:szCs w:val="20"/>
        </w:rPr>
        <w:t>/odtwarzanie zieleni, odtworzeni</w:t>
      </w:r>
      <w:r w:rsidR="007E7C47" w:rsidRPr="00B466BD">
        <w:rPr>
          <w:rFonts w:cs="Arial"/>
          <w:sz w:val="20"/>
          <w:szCs w:val="20"/>
        </w:rPr>
        <w:t>a</w:t>
      </w:r>
      <w:r w:rsidRPr="00B466BD">
        <w:rPr>
          <w:rFonts w:cs="Arial"/>
          <w:sz w:val="20"/>
          <w:szCs w:val="20"/>
        </w:rPr>
        <w:t xml:space="preserve"> uszkodzonych budynków </w:t>
      </w:r>
      <w:r w:rsidR="0067233C">
        <w:rPr>
          <w:rFonts w:cs="Arial"/>
          <w:sz w:val="20"/>
          <w:szCs w:val="20"/>
        </w:rPr>
        <w:t>lub</w:t>
      </w:r>
      <w:r w:rsidRPr="00B466BD">
        <w:rPr>
          <w:rFonts w:cs="Arial"/>
          <w:sz w:val="20"/>
          <w:szCs w:val="20"/>
        </w:rPr>
        <w:t xml:space="preserve"> budowli, powłok lakierniczych infrastruktury komunikacyjnej, wodnej, sanitarnej, telekomunikacyjnej </w:t>
      </w:r>
      <w:r w:rsidR="007E7C47" w:rsidRPr="00B466BD">
        <w:rPr>
          <w:rFonts w:cs="Arial"/>
          <w:sz w:val="20"/>
          <w:szCs w:val="20"/>
        </w:rPr>
        <w:t>lub</w:t>
      </w:r>
      <w:r w:rsidRPr="00B466BD">
        <w:rPr>
          <w:rFonts w:cs="Arial"/>
          <w:sz w:val="20"/>
          <w:szCs w:val="20"/>
        </w:rPr>
        <w:t xml:space="preserve"> inne</w:t>
      </w:r>
      <w:r w:rsidR="007E7C47" w:rsidRPr="00B466BD">
        <w:rPr>
          <w:rFonts w:cs="Arial"/>
          <w:sz w:val="20"/>
          <w:szCs w:val="20"/>
        </w:rPr>
        <w:t>j</w:t>
      </w:r>
      <w:r w:rsidRPr="00B466BD">
        <w:rPr>
          <w:rFonts w:cs="Arial"/>
          <w:sz w:val="20"/>
          <w:szCs w:val="20"/>
        </w:rPr>
        <w:t xml:space="preserve"> </w:t>
      </w:r>
      <w:r w:rsidR="00187EBC" w:rsidRPr="00B466BD">
        <w:rPr>
          <w:rFonts w:cs="Arial"/>
          <w:sz w:val="20"/>
          <w:szCs w:val="20"/>
        </w:rPr>
        <w:t>uszkodzonej w trakcie</w:t>
      </w:r>
      <w:r w:rsidRPr="00B466BD">
        <w:rPr>
          <w:rFonts w:cs="Arial"/>
          <w:sz w:val="20"/>
          <w:szCs w:val="20"/>
        </w:rPr>
        <w:t xml:space="preserve"> realizacji </w:t>
      </w:r>
      <w:r w:rsidR="00187EBC" w:rsidRPr="00B466BD">
        <w:rPr>
          <w:rFonts w:cs="Arial"/>
          <w:sz w:val="20"/>
          <w:szCs w:val="20"/>
        </w:rPr>
        <w:t>P</w:t>
      </w:r>
      <w:r w:rsidRPr="00B466BD">
        <w:rPr>
          <w:rFonts w:cs="Arial"/>
          <w:sz w:val="20"/>
          <w:szCs w:val="20"/>
        </w:rPr>
        <w:t>rzedmiotu Umowy</w:t>
      </w:r>
      <w:r w:rsidR="00187EBC" w:rsidRPr="00B466BD">
        <w:rPr>
          <w:rFonts w:cs="Arial"/>
          <w:sz w:val="20"/>
          <w:szCs w:val="20"/>
        </w:rPr>
        <w:t>;</w:t>
      </w:r>
    </w:p>
    <w:p w14:paraId="4C1E1738" w14:textId="128A7412" w:rsidR="0004323E" w:rsidRDefault="00B466BD" w:rsidP="00B7776D">
      <w:pPr>
        <w:pStyle w:val="Akapitzlist"/>
        <w:numPr>
          <w:ilvl w:val="1"/>
          <w:numId w:val="19"/>
        </w:numPr>
        <w:spacing w:line="240" w:lineRule="auto"/>
        <w:ind w:left="851" w:hanging="425"/>
      </w:pPr>
      <w:r w:rsidRPr="00B466BD">
        <w:t>do przeprowadza wszystki</w:t>
      </w:r>
      <w:r>
        <w:t>ch</w:t>
      </w:r>
      <w:r w:rsidRPr="00B466BD">
        <w:t xml:space="preserve"> niezbędn</w:t>
      </w:r>
      <w:r>
        <w:t>ych</w:t>
      </w:r>
      <w:r w:rsidRPr="00B466BD">
        <w:t xml:space="preserve"> pró</w:t>
      </w:r>
      <w:r>
        <w:t>b</w:t>
      </w:r>
      <w:r w:rsidRPr="00B466BD">
        <w:t>, oględzin, bada</w:t>
      </w:r>
      <w:r>
        <w:t>ń</w:t>
      </w:r>
      <w:r w:rsidRPr="00B466BD">
        <w:t xml:space="preserve"> oraz pomiar</w:t>
      </w:r>
      <w:r>
        <w:t>ów</w:t>
      </w:r>
      <w:r w:rsidRPr="00B466BD">
        <w:t xml:space="preserve"> diagnostyczn</w:t>
      </w:r>
      <w:r>
        <w:t>ych</w:t>
      </w:r>
      <w:r w:rsidRPr="00B466BD">
        <w:t xml:space="preserve"> </w:t>
      </w:r>
      <w:r w:rsidR="000C3AA9">
        <w:br/>
      </w:r>
      <w:r w:rsidRPr="00B466BD">
        <w:t xml:space="preserve">z udziałem przedstawicieli Zamawiającego w </w:t>
      </w:r>
      <w:r w:rsidRPr="00F63BA0">
        <w:t>czasie prowadzenia Prac i przed ich Odbiorem Częściowym lub Odbiorem Końcowym oraz sporządza i przekazuje Zamawiającemu do podpisu protokoły z ich wykonania;</w:t>
      </w:r>
    </w:p>
    <w:p w14:paraId="51AC59B8" w14:textId="280EDAA8" w:rsidR="00B14A9F" w:rsidRPr="00F63BA0" w:rsidRDefault="00B14A9F" w:rsidP="00B7776D">
      <w:pPr>
        <w:pStyle w:val="Akapitzlist"/>
        <w:numPr>
          <w:ilvl w:val="1"/>
          <w:numId w:val="19"/>
        </w:numPr>
        <w:spacing w:line="240" w:lineRule="auto"/>
        <w:ind w:left="851" w:hanging="425"/>
      </w:pPr>
      <w:r w:rsidRPr="00B14A9F">
        <w:t xml:space="preserve">do koordynacji przeprowadzenia prób testów zgodności wg wymagań Umowy o przyłączenie </w:t>
      </w:r>
      <w:r w:rsidR="000C3AA9">
        <w:br/>
      </w:r>
      <w:r w:rsidRPr="00B14A9F">
        <w:t>w zakresie odbiorów realizowanych w ramach Etapu 1 Obiektu</w:t>
      </w:r>
      <w:r w:rsidR="0015773E">
        <w:t xml:space="preserve"> </w:t>
      </w:r>
      <w:r w:rsidR="00C52611">
        <w:t>oraz</w:t>
      </w:r>
      <w:r w:rsidRPr="00B14A9F">
        <w:t xml:space="preserve"> za wykonanie i przeprowadzenie ww. testów w odniesieniu do przyłączonego do nowej R110</w:t>
      </w:r>
      <w:r>
        <w:t>-E</w:t>
      </w:r>
      <w:r w:rsidRPr="00B14A9F">
        <w:t>CZ odpływu transformatora ROT-BGP</w:t>
      </w:r>
      <w:r w:rsidR="00467E0C">
        <w:t>;</w:t>
      </w:r>
    </w:p>
    <w:p w14:paraId="51936CE3" w14:textId="2E074B5B" w:rsidR="0004323E" w:rsidRDefault="0004323E" w:rsidP="00B7776D">
      <w:pPr>
        <w:pStyle w:val="Akapitzlist"/>
        <w:numPr>
          <w:ilvl w:val="1"/>
          <w:numId w:val="19"/>
        </w:numPr>
        <w:spacing w:after="120" w:line="240" w:lineRule="auto"/>
        <w:ind w:left="851" w:hanging="425"/>
        <w:rPr>
          <w:rFonts w:cs="Arial"/>
        </w:rPr>
      </w:pPr>
      <w:r w:rsidRPr="00F63BA0">
        <w:rPr>
          <w:rFonts w:cs="Arial"/>
        </w:rPr>
        <w:t>do utrzymywania czystości w pomieszczeniach socjalnych oraz w pomieszczeniach do przechowywania sprzętu udostępnionych mu przez Zamawiającego</w:t>
      </w:r>
      <w:r w:rsidR="00AE1E70" w:rsidRPr="00F63BA0">
        <w:rPr>
          <w:rFonts w:cs="Arial"/>
        </w:rPr>
        <w:t xml:space="preserve"> oraz wykorzystywania tych pomieszczeń zgodnie z ich przeznaczeniem</w:t>
      </w:r>
      <w:r w:rsidR="001A3B13" w:rsidRPr="00F63BA0">
        <w:rPr>
          <w:rFonts w:cs="Arial"/>
        </w:rPr>
        <w:t>;</w:t>
      </w:r>
    </w:p>
    <w:p w14:paraId="6D87568A" w14:textId="2049CBA0" w:rsidR="00731A57" w:rsidRPr="00731A57" w:rsidRDefault="00731A57" w:rsidP="00B7776D">
      <w:pPr>
        <w:pStyle w:val="Akapitzlist"/>
        <w:numPr>
          <w:ilvl w:val="1"/>
          <w:numId w:val="19"/>
        </w:numPr>
        <w:spacing w:before="0" w:after="120" w:line="240" w:lineRule="auto"/>
        <w:ind w:left="851" w:hanging="425"/>
        <w:rPr>
          <w:rFonts w:cs="Arial"/>
        </w:rPr>
      </w:pPr>
      <w:r w:rsidRPr="00731A57">
        <w:rPr>
          <w:rFonts w:cs="Arial"/>
        </w:rPr>
        <w:t xml:space="preserve">do posiadania przez cały okres realizacji Umowy certyfikatów, wydanych przez jednostki akredytowane, następujących systemów zarządzania: </w:t>
      </w:r>
    </w:p>
    <w:p w14:paraId="7C0FD7F4" w14:textId="5B5DDB29" w:rsidR="00731A57" w:rsidRPr="00C7764C" w:rsidRDefault="00731A57" w:rsidP="00B7776D">
      <w:pPr>
        <w:pStyle w:val="Akapitzlist"/>
        <w:numPr>
          <w:ilvl w:val="1"/>
          <w:numId w:val="77"/>
        </w:numPr>
        <w:adjustRightInd/>
        <w:spacing w:before="0" w:after="120" w:line="240" w:lineRule="auto"/>
        <w:ind w:left="1276" w:hanging="425"/>
        <w:textAlignment w:val="auto"/>
        <w:rPr>
          <w:rFonts w:cs="Arial"/>
        </w:rPr>
      </w:pPr>
      <w:r w:rsidRPr="00C7764C">
        <w:rPr>
          <w:rFonts w:cs="Arial"/>
        </w:rPr>
        <w:t>system zarządzania jakością w zakresie projektowania, dostaw, montażu i uruchamiania instalacji energetycznych zgodny z normą ISO 9001:2008 lub równoważną</w:t>
      </w:r>
      <w:r>
        <w:rPr>
          <w:rFonts w:cs="Arial"/>
        </w:rPr>
        <w:t>,</w:t>
      </w:r>
    </w:p>
    <w:p w14:paraId="06DC942B" w14:textId="5203EB0E" w:rsidR="00731A57" w:rsidRPr="00F47607" w:rsidRDefault="00731A57" w:rsidP="00B7776D">
      <w:pPr>
        <w:pStyle w:val="Akapitzlist"/>
        <w:numPr>
          <w:ilvl w:val="1"/>
          <w:numId w:val="77"/>
        </w:numPr>
        <w:adjustRightInd/>
        <w:spacing w:before="0" w:after="120" w:line="240" w:lineRule="auto"/>
        <w:ind w:left="1276" w:hanging="425"/>
        <w:textAlignment w:val="auto"/>
        <w:rPr>
          <w:rFonts w:cs="Arial"/>
        </w:rPr>
      </w:pPr>
      <w:r w:rsidRPr="00C7764C">
        <w:rPr>
          <w:rFonts w:cs="Arial"/>
        </w:rPr>
        <w:t xml:space="preserve">system zarządzania środowiskiem </w:t>
      </w:r>
      <w:r w:rsidRPr="00F47607">
        <w:rPr>
          <w:rFonts w:cs="Arial"/>
        </w:rPr>
        <w:t>zgodny z normą ISO 14001:2004 lub równoważną,</w:t>
      </w:r>
    </w:p>
    <w:p w14:paraId="572CF815" w14:textId="3A9BCB10" w:rsidR="00731A57" w:rsidRPr="00F47607" w:rsidRDefault="00731A57" w:rsidP="00B7776D">
      <w:pPr>
        <w:pStyle w:val="Akapitzlist"/>
        <w:numPr>
          <w:ilvl w:val="1"/>
          <w:numId w:val="77"/>
        </w:numPr>
        <w:adjustRightInd/>
        <w:spacing w:before="0" w:after="120" w:line="240" w:lineRule="auto"/>
        <w:ind w:left="1276" w:hanging="425"/>
        <w:textAlignment w:val="auto"/>
        <w:rPr>
          <w:rFonts w:cs="Arial"/>
        </w:rPr>
      </w:pPr>
      <w:r w:rsidRPr="00F47607">
        <w:rPr>
          <w:rFonts w:cs="Arial"/>
        </w:rPr>
        <w:t>system zarządzania bezpieczeństwem pracy zgodny z normą ISO 18001:2004 lub równoważną;</w:t>
      </w:r>
    </w:p>
    <w:p w14:paraId="5CF83D5A" w14:textId="28263EE6" w:rsidR="00187EBC" w:rsidRPr="00F47607" w:rsidRDefault="00F63BA0" w:rsidP="00B7776D">
      <w:pPr>
        <w:pStyle w:val="Tekstpodstawowy3"/>
        <w:numPr>
          <w:ilvl w:val="1"/>
          <w:numId w:val="19"/>
        </w:numPr>
        <w:spacing w:line="240" w:lineRule="auto"/>
        <w:ind w:left="851" w:hanging="425"/>
        <w:rPr>
          <w:sz w:val="20"/>
          <w:szCs w:val="20"/>
          <w:lang w:eastAsia="pl-PL"/>
        </w:rPr>
      </w:pPr>
      <w:r w:rsidRPr="00F47607">
        <w:rPr>
          <w:rFonts w:cs="Arial"/>
          <w:sz w:val="20"/>
          <w:szCs w:val="20"/>
        </w:rPr>
        <w:t>bez uszczerbku dla innych obowiązków wskazanych w niniejszej Umowie, dołożyć wszelkich starań, aby Podwykonawcy posiadali dostępny dla Zamawiającego serwis na terenie Unii Europejskiej;</w:t>
      </w:r>
    </w:p>
    <w:p w14:paraId="58BF53A4" w14:textId="1D2EF854" w:rsidR="00F47607" w:rsidRPr="00F47607" w:rsidRDefault="00F47607" w:rsidP="00B7776D">
      <w:pPr>
        <w:pStyle w:val="Tekstpodstawowy3"/>
        <w:numPr>
          <w:ilvl w:val="1"/>
          <w:numId w:val="19"/>
        </w:numPr>
        <w:spacing w:before="0" w:line="240" w:lineRule="auto"/>
        <w:ind w:left="851" w:hanging="425"/>
        <w:rPr>
          <w:rFonts w:cs="Arial"/>
          <w:sz w:val="20"/>
          <w:szCs w:val="20"/>
        </w:rPr>
      </w:pPr>
      <w:r w:rsidRPr="00F47607">
        <w:rPr>
          <w:rFonts w:cs="Arial"/>
          <w:sz w:val="20"/>
          <w:szCs w:val="20"/>
        </w:rPr>
        <w:t xml:space="preserve">do zapewnienia aby Prace prowadzone na terenie R110-SE Praga były wykonywane zgodnie </w:t>
      </w:r>
      <w:r w:rsidR="00134DC2">
        <w:rPr>
          <w:rFonts w:cs="Arial"/>
          <w:sz w:val="20"/>
          <w:szCs w:val="20"/>
        </w:rPr>
        <w:br/>
      </w:r>
      <w:r w:rsidRPr="00F47607">
        <w:rPr>
          <w:rFonts w:cs="Arial"/>
          <w:sz w:val="20"/>
          <w:szCs w:val="20"/>
        </w:rPr>
        <w:lastRenderedPageBreak/>
        <w:t xml:space="preserve">z obowiązującymi zasadami, procedurami i wymaganiami PSE, które Wykonawca powinien pozyskać przed rozpoczęciem prowadzenia Prac. Prace te powinny zostać uzgodnione </w:t>
      </w:r>
      <w:r w:rsidR="008B594A">
        <w:rPr>
          <w:rFonts w:cs="Arial"/>
          <w:sz w:val="20"/>
          <w:szCs w:val="20"/>
        </w:rPr>
        <w:br/>
      </w:r>
      <w:r w:rsidRPr="00F47607">
        <w:rPr>
          <w:rFonts w:cs="Arial"/>
          <w:sz w:val="20"/>
          <w:szCs w:val="20"/>
        </w:rPr>
        <w:t>z PSE przed ich rozpoczęciem;</w:t>
      </w:r>
    </w:p>
    <w:p w14:paraId="5CA17DA8" w14:textId="64BE28C5" w:rsidR="002C2C0D" w:rsidRDefault="002C2C0D" w:rsidP="00B7776D">
      <w:pPr>
        <w:pStyle w:val="Tekstpodstawowy3"/>
        <w:numPr>
          <w:ilvl w:val="1"/>
          <w:numId w:val="19"/>
        </w:numPr>
        <w:spacing w:before="0" w:line="240" w:lineRule="auto"/>
        <w:ind w:left="851" w:hanging="425"/>
        <w:rPr>
          <w:rFonts w:cs="Arial"/>
          <w:sz w:val="20"/>
          <w:szCs w:val="20"/>
        </w:rPr>
      </w:pPr>
      <w:r w:rsidRPr="002C2C0D">
        <w:rPr>
          <w:rFonts w:cs="Arial"/>
          <w:sz w:val="20"/>
          <w:szCs w:val="20"/>
        </w:rPr>
        <w:t xml:space="preserve">do prowadzenia kart serwisowych dla poszczególnych urządzeń i instalacji </w:t>
      </w:r>
      <w:r w:rsidRPr="002C2C0D">
        <w:rPr>
          <w:rFonts w:cs="Arial"/>
          <w:color w:val="000000"/>
          <w:sz w:val="20"/>
          <w:szCs w:val="20"/>
        </w:rPr>
        <w:t>R110-ECZ</w:t>
      </w:r>
      <w:r w:rsidRPr="002C2C0D">
        <w:rPr>
          <w:rFonts w:cs="Arial"/>
          <w:sz w:val="20"/>
          <w:szCs w:val="20"/>
        </w:rPr>
        <w:t xml:space="preserve"> w okresie od rozpoczęcia Rozruchu do Przekazania do </w:t>
      </w:r>
      <w:r w:rsidR="00D239AA">
        <w:rPr>
          <w:rFonts w:cs="Arial"/>
          <w:sz w:val="20"/>
          <w:szCs w:val="20"/>
        </w:rPr>
        <w:t>E</w:t>
      </w:r>
      <w:r w:rsidRPr="002C2C0D">
        <w:rPr>
          <w:rFonts w:cs="Arial"/>
          <w:sz w:val="20"/>
          <w:szCs w:val="20"/>
        </w:rPr>
        <w:t xml:space="preserve">ksploatacji, dokumentując tym samym prowadzenie bieżącej konserwacji </w:t>
      </w:r>
      <w:r w:rsidRPr="002C2C0D">
        <w:rPr>
          <w:sz w:val="20"/>
          <w:szCs w:val="20"/>
        </w:rPr>
        <w:t>Przedsięwzięcia</w:t>
      </w:r>
      <w:r w:rsidRPr="002C2C0D">
        <w:rPr>
          <w:rFonts w:cs="Arial"/>
          <w:sz w:val="20"/>
          <w:szCs w:val="20"/>
        </w:rPr>
        <w:t xml:space="preserve"> zgodnie z DTR </w:t>
      </w:r>
      <w:r w:rsidRPr="002C2C0D">
        <w:rPr>
          <w:sz w:val="20"/>
          <w:szCs w:val="20"/>
        </w:rPr>
        <w:t>Przedsięwzięcia</w:t>
      </w:r>
      <w:r w:rsidRPr="002C2C0D">
        <w:rPr>
          <w:rFonts w:cs="Arial"/>
          <w:sz w:val="20"/>
          <w:szCs w:val="20"/>
        </w:rPr>
        <w:t xml:space="preserve"> jak i przygotowanym przez Wykonawcę wykazem przeglądów i serwisów dla poszczególnych urządzeń lub grupy takich samych urządzeń, koniecznych do utrzymania gwarancji i prawidłowej ich eksploatacji, z podziałem na przeglądy eksploatacyjne, serwisowe, remontowe z podaniem zakresów i czasookresu ich wykonywania. Kompletna dokumentacja i protokoły z ww. przeglądów, serwisów i konserwacji zostaną przekazane Zamawiającemu na etapie </w:t>
      </w:r>
      <w:r w:rsidR="009D4B6F">
        <w:rPr>
          <w:rFonts w:cs="Arial"/>
          <w:sz w:val="20"/>
          <w:szCs w:val="20"/>
        </w:rPr>
        <w:t>P</w:t>
      </w:r>
      <w:r w:rsidRPr="002C2C0D">
        <w:rPr>
          <w:rFonts w:cs="Arial"/>
          <w:sz w:val="20"/>
          <w:szCs w:val="20"/>
        </w:rPr>
        <w:t xml:space="preserve">rzekazania do </w:t>
      </w:r>
      <w:r w:rsidR="00D239AA">
        <w:rPr>
          <w:rFonts w:cs="Arial"/>
          <w:sz w:val="20"/>
          <w:szCs w:val="20"/>
        </w:rPr>
        <w:t>E</w:t>
      </w:r>
      <w:r w:rsidRPr="002C2C0D">
        <w:rPr>
          <w:rFonts w:cs="Arial"/>
          <w:sz w:val="20"/>
          <w:szCs w:val="20"/>
        </w:rPr>
        <w:t>ksploatacji</w:t>
      </w:r>
      <w:r>
        <w:rPr>
          <w:rFonts w:cs="Arial"/>
          <w:sz w:val="20"/>
          <w:szCs w:val="20"/>
        </w:rPr>
        <w:t>;</w:t>
      </w:r>
    </w:p>
    <w:p w14:paraId="1676C437" w14:textId="4D36695D" w:rsidR="001218A3" w:rsidRPr="004C261C" w:rsidRDefault="005A4539" w:rsidP="00B7776D">
      <w:pPr>
        <w:pStyle w:val="Tekstpodstawowy3"/>
        <w:numPr>
          <w:ilvl w:val="1"/>
          <w:numId w:val="19"/>
        </w:numPr>
        <w:spacing w:before="0" w:line="240" w:lineRule="auto"/>
        <w:ind w:left="851" w:hanging="425"/>
        <w:rPr>
          <w:rFonts w:cs="Arial"/>
          <w:sz w:val="20"/>
          <w:szCs w:val="20"/>
        </w:rPr>
      </w:pPr>
      <w:r w:rsidRPr="005A4539">
        <w:rPr>
          <w:rFonts w:cs="Arial"/>
          <w:sz w:val="20"/>
          <w:szCs w:val="20"/>
        </w:rPr>
        <w:t>współprac</w:t>
      </w:r>
      <w:r w:rsidR="0068546F">
        <w:rPr>
          <w:rFonts w:cs="Arial"/>
          <w:sz w:val="20"/>
          <w:szCs w:val="20"/>
        </w:rPr>
        <w:t>ować</w:t>
      </w:r>
      <w:r w:rsidRPr="005A4539">
        <w:rPr>
          <w:rFonts w:cs="Arial"/>
          <w:sz w:val="20"/>
          <w:szCs w:val="20"/>
        </w:rPr>
        <w:t xml:space="preserve"> z </w:t>
      </w:r>
      <w:r w:rsidR="00C77627">
        <w:rPr>
          <w:rFonts w:cs="Arial"/>
          <w:sz w:val="20"/>
          <w:szCs w:val="20"/>
        </w:rPr>
        <w:t>i</w:t>
      </w:r>
      <w:r w:rsidRPr="005A4539">
        <w:rPr>
          <w:rFonts w:cs="Arial"/>
          <w:sz w:val="20"/>
          <w:szCs w:val="20"/>
        </w:rPr>
        <w:t xml:space="preserve">nnymi </w:t>
      </w:r>
      <w:r w:rsidR="00C77627">
        <w:rPr>
          <w:rFonts w:cs="Arial"/>
          <w:sz w:val="20"/>
          <w:szCs w:val="20"/>
        </w:rPr>
        <w:t>w</w:t>
      </w:r>
      <w:r w:rsidRPr="005A4539">
        <w:rPr>
          <w:rFonts w:cs="Arial"/>
          <w:sz w:val="20"/>
          <w:szCs w:val="20"/>
        </w:rPr>
        <w:t>ykonawcami na terenie Zakładu</w:t>
      </w:r>
      <w:r w:rsidR="001218A3">
        <w:rPr>
          <w:rFonts w:cs="Arial"/>
          <w:sz w:val="20"/>
          <w:szCs w:val="20"/>
        </w:rPr>
        <w:t xml:space="preserve"> w celu zapewnienia, że prace </w:t>
      </w:r>
      <w:r w:rsidR="00A8635F">
        <w:rPr>
          <w:rFonts w:cs="Arial"/>
          <w:sz w:val="20"/>
          <w:szCs w:val="20"/>
        </w:rPr>
        <w:t>i</w:t>
      </w:r>
      <w:r w:rsidR="008D3F32">
        <w:rPr>
          <w:rFonts w:cs="Arial"/>
          <w:sz w:val="20"/>
          <w:szCs w:val="20"/>
        </w:rPr>
        <w:t xml:space="preserve">nnych </w:t>
      </w:r>
      <w:r w:rsidR="00A8635F">
        <w:rPr>
          <w:rFonts w:cs="Arial"/>
          <w:sz w:val="20"/>
          <w:szCs w:val="20"/>
        </w:rPr>
        <w:t>w</w:t>
      </w:r>
      <w:r w:rsidR="008D3F32">
        <w:rPr>
          <w:rFonts w:cs="Arial"/>
          <w:sz w:val="20"/>
          <w:szCs w:val="20"/>
        </w:rPr>
        <w:t>ykonawców</w:t>
      </w:r>
      <w:r w:rsidR="00A6298A">
        <w:rPr>
          <w:rFonts w:cs="Arial"/>
          <w:sz w:val="20"/>
          <w:szCs w:val="20"/>
        </w:rPr>
        <w:t xml:space="preserve"> </w:t>
      </w:r>
      <w:r w:rsidR="00142D6F">
        <w:rPr>
          <w:rFonts w:cs="Arial"/>
          <w:sz w:val="20"/>
          <w:szCs w:val="20"/>
        </w:rPr>
        <w:t xml:space="preserve">nie będą miały negatywnego wpływu na realizację </w:t>
      </w:r>
      <w:r w:rsidR="00A6298A">
        <w:rPr>
          <w:rFonts w:cs="Arial"/>
          <w:sz w:val="20"/>
          <w:szCs w:val="20"/>
        </w:rPr>
        <w:t>Przedmiotu Umowy</w:t>
      </w:r>
      <w:r w:rsidR="00D17784">
        <w:rPr>
          <w:rFonts w:cs="Arial"/>
          <w:sz w:val="20"/>
          <w:szCs w:val="20"/>
        </w:rPr>
        <w:t xml:space="preserve"> (w tym na </w:t>
      </w:r>
      <w:r w:rsidR="00D17784" w:rsidRPr="005A4539">
        <w:rPr>
          <w:rFonts w:cs="Arial"/>
          <w:sz w:val="20"/>
          <w:szCs w:val="20"/>
        </w:rPr>
        <w:t>zapewnienie płynnego i bezpiecznego prowadzenia prac montażowych, budowlanych oraz Rozruchu i Ruchu Próbnego</w:t>
      </w:r>
      <w:r w:rsidR="00D17784" w:rsidRPr="005A4539">
        <w:rPr>
          <w:sz w:val="20"/>
          <w:szCs w:val="20"/>
        </w:rPr>
        <w:t xml:space="preserve"> Przedsięwzięcia</w:t>
      </w:r>
      <w:r w:rsidR="00D17784" w:rsidRPr="005A4539">
        <w:rPr>
          <w:rFonts w:cs="Arial"/>
          <w:sz w:val="20"/>
          <w:szCs w:val="20"/>
        </w:rPr>
        <w:t>, jak również przeprowadzenie testów zgodności w celu uzyskania pozwolenia na użytkowanie (FON) dla Obiektu dla etapu 1</w:t>
      </w:r>
      <w:r w:rsidR="00D17784">
        <w:rPr>
          <w:rFonts w:cs="Arial"/>
          <w:sz w:val="20"/>
          <w:szCs w:val="20"/>
        </w:rPr>
        <w:t>)</w:t>
      </w:r>
      <w:r w:rsidR="005A69A4">
        <w:rPr>
          <w:rFonts w:cs="Arial"/>
          <w:sz w:val="20"/>
          <w:szCs w:val="20"/>
        </w:rPr>
        <w:t>,</w:t>
      </w:r>
      <w:r w:rsidR="00024E05">
        <w:rPr>
          <w:rFonts w:cs="Arial"/>
          <w:sz w:val="20"/>
          <w:szCs w:val="20"/>
        </w:rPr>
        <w:t xml:space="preserve"> oraz że realizacja Prac przez Wykonawcę nie będzie miała negatywnego wpływu na prace </w:t>
      </w:r>
      <w:r w:rsidR="00A8635F">
        <w:rPr>
          <w:rFonts w:cs="Arial"/>
          <w:sz w:val="20"/>
          <w:szCs w:val="20"/>
        </w:rPr>
        <w:t>i</w:t>
      </w:r>
      <w:r w:rsidR="00024E05">
        <w:rPr>
          <w:rFonts w:cs="Arial"/>
          <w:sz w:val="20"/>
          <w:szCs w:val="20"/>
        </w:rPr>
        <w:t xml:space="preserve">nnych </w:t>
      </w:r>
      <w:r w:rsidR="00A8635F">
        <w:rPr>
          <w:rFonts w:cs="Arial"/>
          <w:sz w:val="20"/>
          <w:szCs w:val="20"/>
        </w:rPr>
        <w:t>w</w:t>
      </w:r>
      <w:r w:rsidR="00024E05">
        <w:rPr>
          <w:rFonts w:cs="Arial"/>
          <w:sz w:val="20"/>
          <w:szCs w:val="20"/>
        </w:rPr>
        <w:t>ykonawców</w:t>
      </w:r>
      <w:r w:rsidR="004C261C">
        <w:rPr>
          <w:rFonts w:cs="Arial"/>
          <w:sz w:val="20"/>
          <w:szCs w:val="20"/>
        </w:rPr>
        <w:t>. Współprac</w:t>
      </w:r>
      <w:r w:rsidR="00F31D83">
        <w:rPr>
          <w:rFonts w:cs="Arial"/>
          <w:sz w:val="20"/>
          <w:szCs w:val="20"/>
        </w:rPr>
        <w:t>a</w:t>
      </w:r>
      <w:r w:rsidR="004C261C">
        <w:rPr>
          <w:rFonts w:cs="Arial"/>
          <w:sz w:val="20"/>
          <w:szCs w:val="20"/>
        </w:rPr>
        <w:t xml:space="preserve"> z </w:t>
      </w:r>
      <w:r w:rsidR="00A8635F">
        <w:rPr>
          <w:rFonts w:cs="Arial"/>
          <w:sz w:val="20"/>
          <w:szCs w:val="20"/>
        </w:rPr>
        <w:t>i</w:t>
      </w:r>
      <w:r w:rsidR="004C261C" w:rsidRPr="004C261C">
        <w:rPr>
          <w:rFonts w:cs="Arial"/>
          <w:sz w:val="20"/>
          <w:szCs w:val="20"/>
        </w:rPr>
        <w:t xml:space="preserve">nnymi </w:t>
      </w:r>
      <w:r w:rsidR="00A8635F">
        <w:rPr>
          <w:rFonts w:cs="Arial"/>
          <w:sz w:val="20"/>
          <w:szCs w:val="20"/>
        </w:rPr>
        <w:t>w</w:t>
      </w:r>
      <w:r w:rsidR="004C261C" w:rsidRPr="004C261C">
        <w:rPr>
          <w:rFonts w:cs="Arial"/>
          <w:sz w:val="20"/>
          <w:szCs w:val="20"/>
        </w:rPr>
        <w:t>ykonawcami będzie dotyczyła w szczególnoś</w:t>
      </w:r>
      <w:r w:rsidR="00E84539">
        <w:rPr>
          <w:rFonts w:cs="Arial"/>
          <w:sz w:val="20"/>
          <w:szCs w:val="20"/>
        </w:rPr>
        <w:t xml:space="preserve">ci </w:t>
      </w:r>
      <w:r w:rsidR="00D60983">
        <w:rPr>
          <w:rFonts w:cs="Arial"/>
          <w:sz w:val="20"/>
          <w:szCs w:val="20"/>
        </w:rPr>
        <w:t xml:space="preserve">realizowanych przez Zamawiającego </w:t>
      </w:r>
      <w:r w:rsidR="002B0C7C">
        <w:rPr>
          <w:rFonts w:cs="Arial"/>
          <w:sz w:val="20"/>
          <w:szCs w:val="20"/>
        </w:rPr>
        <w:t>projektów</w:t>
      </w:r>
      <w:r w:rsidR="004C261C" w:rsidRPr="004C261C">
        <w:rPr>
          <w:rFonts w:cs="Arial"/>
          <w:sz w:val="20"/>
          <w:szCs w:val="20"/>
        </w:rPr>
        <w:t>:</w:t>
      </w:r>
    </w:p>
    <w:p w14:paraId="6EA19660" w14:textId="46F293B2" w:rsidR="004C261C" w:rsidRPr="00C01353" w:rsidRDefault="004C261C" w:rsidP="00B7776D">
      <w:pPr>
        <w:pStyle w:val="Tekstpodstawowy3"/>
        <w:numPr>
          <w:ilvl w:val="2"/>
          <w:numId w:val="19"/>
        </w:numPr>
        <w:spacing w:before="0" w:line="240" w:lineRule="auto"/>
        <w:ind w:left="1134" w:hanging="283"/>
        <w:rPr>
          <w:rFonts w:cs="Arial"/>
          <w:sz w:val="20"/>
          <w:szCs w:val="20"/>
        </w:rPr>
      </w:pPr>
      <w:r w:rsidRPr="004C261C">
        <w:rPr>
          <w:rFonts w:cs="Arial"/>
          <w:sz w:val="20"/>
          <w:szCs w:val="20"/>
        </w:rPr>
        <w:t xml:space="preserve">Budowy układów kondensacji spalin oraz pomp ciepła dla Bloku Gazowo-Parowego i Kotłowni Gazowej w EC </w:t>
      </w:r>
      <w:r w:rsidRPr="00C01353">
        <w:rPr>
          <w:rFonts w:cs="Arial"/>
          <w:sz w:val="20"/>
          <w:szCs w:val="20"/>
        </w:rPr>
        <w:t>Żerań wraz z dostosowaniem gospodarek pomocniczych</w:t>
      </w:r>
      <w:r w:rsidR="002B0C7C">
        <w:rPr>
          <w:rFonts w:cs="Arial"/>
          <w:sz w:val="20"/>
          <w:szCs w:val="20"/>
        </w:rPr>
        <w:t>,</w:t>
      </w:r>
    </w:p>
    <w:p w14:paraId="18A47F3F" w14:textId="53EB36E2" w:rsidR="004C261C" w:rsidRPr="00C01353" w:rsidRDefault="004C261C" w:rsidP="00B7776D">
      <w:pPr>
        <w:pStyle w:val="Tekstpodstawowy3"/>
        <w:numPr>
          <w:ilvl w:val="2"/>
          <w:numId w:val="19"/>
        </w:numPr>
        <w:spacing w:before="0" w:line="240" w:lineRule="auto"/>
        <w:ind w:left="1134" w:hanging="283"/>
        <w:rPr>
          <w:rFonts w:cs="Arial"/>
          <w:sz w:val="20"/>
          <w:szCs w:val="20"/>
        </w:rPr>
      </w:pPr>
      <w:r w:rsidRPr="00C01353">
        <w:rPr>
          <w:rFonts w:cs="Arial"/>
          <w:sz w:val="20"/>
          <w:szCs w:val="20"/>
        </w:rPr>
        <w:t>Budowy Akumulatora Ciepła</w:t>
      </w:r>
      <w:r w:rsidR="002B0C7C">
        <w:rPr>
          <w:rFonts w:cs="Arial"/>
          <w:sz w:val="20"/>
          <w:szCs w:val="20"/>
        </w:rPr>
        <w:t>,</w:t>
      </w:r>
    </w:p>
    <w:p w14:paraId="2B03988F" w14:textId="35F8D05F" w:rsidR="00C01353" w:rsidRPr="00C01353" w:rsidRDefault="00C01353" w:rsidP="00B7776D">
      <w:pPr>
        <w:pStyle w:val="Tekstpodstawowy3"/>
        <w:numPr>
          <w:ilvl w:val="2"/>
          <w:numId w:val="19"/>
        </w:numPr>
        <w:spacing w:before="0" w:line="240" w:lineRule="auto"/>
        <w:ind w:left="1134" w:hanging="283"/>
        <w:rPr>
          <w:rFonts w:cs="Arial"/>
          <w:sz w:val="20"/>
          <w:szCs w:val="20"/>
        </w:rPr>
      </w:pPr>
      <w:r w:rsidRPr="00C01353">
        <w:rPr>
          <w:rFonts w:cs="Arial"/>
          <w:sz w:val="20"/>
          <w:szCs w:val="20"/>
        </w:rPr>
        <w:t>Budowy pomp ciepła zasilających m.st. Warszawa – w zakresie infrastruktury technicznej służącej do przesyłania płynów (podgrzanej wody) i energii elektrycznej, a także innych obiektów i urządzeń niezbędnych do korzystania z tych przewodów</w:t>
      </w:r>
      <w:r w:rsidR="002B0C7C">
        <w:rPr>
          <w:rFonts w:cs="Arial"/>
          <w:sz w:val="20"/>
          <w:szCs w:val="20"/>
        </w:rPr>
        <w:t>,</w:t>
      </w:r>
    </w:p>
    <w:p w14:paraId="3732623E" w14:textId="78F230F2" w:rsidR="00C01353" w:rsidRPr="00D60983" w:rsidRDefault="004C261C" w:rsidP="00B7776D">
      <w:pPr>
        <w:pStyle w:val="Tekstpodstawowy3"/>
        <w:numPr>
          <w:ilvl w:val="2"/>
          <w:numId w:val="19"/>
        </w:numPr>
        <w:spacing w:before="0" w:line="240" w:lineRule="auto"/>
        <w:ind w:left="1134" w:hanging="283"/>
        <w:rPr>
          <w:rFonts w:cs="Arial"/>
          <w:sz w:val="20"/>
          <w:szCs w:val="20"/>
        </w:rPr>
      </w:pPr>
      <w:r w:rsidRPr="00D60983">
        <w:rPr>
          <w:rFonts w:cs="Arial"/>
          <w:sz w:val="20"/>
          <w:szCs w:val="20"/>
        </w:rPr>
        <w:t xml:space="preserve">Rozbiórki budynku warsztatu kół bijakowych wraz z wyposażeniem na terenie </w:t>
      </w:r>
      <w:proofErr w:type="spellStart"/>
      <w:r w:rsidRPr="00D60983">
        <w:rPr>
          <w:rFonts w:cs="Arial"/>
          <w:sz w:val="20"/>
          <w:szCs w:val="20"/>
        </w:rPr>
        <w:t>Ec</w:t>
      </w:r>
      <w:proofErr w:type="spellEnd"/>
      <w:r w:rsidRPr="00D60983">
        <w:rPr>
          <w:rFonts w:cs="Arial"/>
          <w:sz w:val="20"/>
          <w:szCs w:val="20"/>
        </w:rPr>
        <w:t xml:space="preserve"> Żerań</w:t>
      </w:r>
      <w:r w:rsidR="002B0C7C" w:rsidRPr="00D60983">
        <w:rPr>
          <w:rFonts w:cs="Arial"/>
          <w:sz w:val="20"/>
          <w:szCs w:val="20"/>
        </w:rPr>
        <w:t>,</w:t>
      </w:r>
    </w:p>
    <w:p w14:paraId="43FAB4EE" w14:textId="46524572" w:rsidR="00C01353" w:rsidRPr="00D60983" w:rsidRDefault="004C261C" w:rsidP="00B7776D">
      <w:pPr>
        <w:pStyle w:val="Tekstpodstawowy3"/>
        <w:numPr>
          <w:ilvl w:val="2"/>
          <w:numId w:val="19"/>
        </w:numPr>
        <w:spacing w:before="0" w:line="240" w:lineRule="auto"/>
        <w:ind w:left="1134" w:hanging="283"/>
        <w:rPr>
          <w:rFonts w:cs="Arial"/>
          <w:sz w:val="20"/>
          <w:szCs w:val="20"/>
        </w:rPr>
      </w:pPr>
      <w:r w:rsidRPr="00D60983">
        <w:rPr>
          <w:rFonts w:cs="Arial"/>
          <w:sz w:val="20"/>
          <w:szCs w:val="20"/>
        </w:rPr>
        <w:t xml:space="preserve">Rozbiórki budynku kotłowni kotłów wodnych i warsztatu remontowego wraz z przebudową istniejącej infrastruktury technicznej na terenie </w:t>
      </w:r>
      <w:proofErr w:type="spellStart"/>
      <w:r w:rsidRPr="00D60983">
        <w:rPr>
          <w:rFonts w:cs="Arial"/>
          <w:sz w:val="20"/>
          <w:szCs w:val="20"/>
        </w:rPr>
        <w:t>Ec</w:t>
      </w:r>
      <w:proofErr w:type="spellEnd"/>
      <w:r w:rsidRPr="00D60983">
        <w:rPr>
          <w:rFonts w:cs="Arial"/>
          <w:sz w:val="20"/>
          <w:szCs w:val="20"/>
        </w:rPr>
        <w:t xml:space="preserve"> Żerań</w:t>
      </w:r>
      <w:r w:rsidR="002B0C7C" w:rsidRPr="00D60983">
        <w:rPr>
          <w:rFonts w:cs="Arial"/>
          <w:sz w:val="20"/>
          <w:szCs w:val="20"/>
        </w:rPr>
        <w:t>,</w:t>
      </w:r>
    </w:p>
    <w:p w14:paraId="17C1AF45" w14:textId="77777777" w:rsidR="00D60983" w:rsidRPr="00D60983" w:rsidRDefault="004C261C" w:rsidP="00B7776D">
      <w:pPr>
        <w:pStyle w:val="Tekstpodstawowy3"/>
        <w:numPr>
          <w:ilvl w:val="2"/>
          <w:numId w:val="19"/>
        </w:numPr>
        <w:spacing w:before="0" w:line="240" w:lineRule="auto"/>
        <w:ind w:left="1134" w:hanging="283"/>
        <w:rPr>
          <w:rFonts w:cs="Arial"/>
          <w:sz w:val="20"/>
          <w:szCs w:val="20"/>
        </w:rPr>
      </w:pPr>
      <w:r w:rsidRPr="00D60983">
        <w:rPr>
          <w:rFonts w:cs="Arial"/>
          <w:sz w:val="20"/>
          <w:szCs w:val="20"/>
        </w:rPr>
        <w:t>Uwolnienie pola nr 12 w SE Praga w celu zasilenia nowej R-110kV GIS EC Żerań</w:t>
      </w:r>
      <w:r w:rsidR="002B0C7C" w:rsidRPr="00D60983">
        <w:rPr>
          <w:rFonts w:cs="Arial"/>
          <w:sz w:val="20"/>
          <w:szCs w:val="20"/>
        </w:rPr>
        <w:t>,</w:t>
      </w:r>
    </w:p>
    <w:p w14:paraId="43B86B74" w14:textId="466365E5" w:rsidR="00D60983" w:rsidRPr="00D60983" w:rsidRDefault="00D60983" w:rsidP="00B7776D">
      <w:pPr>
        <w:pStyle w:val="Tekstpodstawowy3"/>
        <w:numPr>
          <w:ilvl w:val="2"/>
          <w:numId w:val="19"/>
        </w:numPr>
        <w:spacing w:before="0" w:line="240" w:lineRule="auto"/>
        <w:ind w:left="1134" w:hanging="283"/>
        <w:rPr>
          <w:rFonts w:cs="Arial"/>
          <w:sz w:val="20"/>
          <w:szCs w:val="20"/>
        </w:rPr>
      </w:pPr>
      <w:r w:rsidRPr="00D60983">
        <w:rPr>
          <w:rFonts w:cs="Arial"/>
          <w:sz w:val="20"/>
          <w:szCs w:val="20"/>
        </w:rPr>
        <w:t xml:space="preserve">Budowa Pomp Ciepła z odzyskiem ze ścieków MPWiK o </w:t>
      </w:r>
      <w:r w:rsidR="00523069">
        <w:rPr>
          <w:rFonts w:cs="Arial"/>
          <w:sz w:val="20"/>
          <w:szCs w:val="20"/>
        </w:rPr>
        <w:t xml:space="preserve">przewidywanej </w:t>
      </w:r>
      <w:r w:rsidRPr="00D60983">
        <w:rPr>
          <w:rFonts w:cs="Arial"/>
          <w:sz w:val="20"/>
          <w:szCs w:val="20"/>
        </w:rPr>
        <w:t xml:space="preserve">mocy 50 </w:t>
      </w:r>
      <w:proofErr w:type="spellStart"/>
      <w:r w:rsidRPr="00D60983">
        <w:rPr>
          <w:rFonts w:cs="Arial"/>
          <w:sz w:val="20"/>
          <w:szCs w:val="20"/>
        </w:rPr>
        <w:t>MWt</w:t>
      </w:r>
      <w:proofErr w:type="spellEnd"/>
      <w:r w:rsidRPr="00D60983">
        <w:rPr>
          <w:rFonts w:cs="Arial"/>
          <w:sz w:val="20"/>
          <w:szCs w:val="20"/>
        </w:rPr>
        <w:t xml:space="preserve"> </w:t>
      </w:r>
      <w:r w:rsidR="005328DB">
        <w:rPr>
          <w:rFonts w:cs="Arial"/>
          <w:sz w:val="20"/>
          <w:szCs w:val="20"/>
        </w:rPr>
        <w:br/>
      </w:r>
      <w:r w:rsidRPr="00D60983">
        <w:rPr>
          <w:rFonts w:cs="Arial"/>
          <w:sz w:val="20"/>
          <w:szCs w:val="20"/>
        </w:rPr>
        <w:t>w Przepompowni Żerań wraz z Infrastrukturą przyłączeniową,</w:t>
      </w:r>
    </w:p>
    <w:p w14:paraId="6D0682B6" w14:textId="6E48D67C" w:rsidR="00D60983" w:rsidRPr="00D60983" w:rsidRDefault="00D60983" w:rsidP="00B7776D">
      <w:pPr>
        <w:pStyle w:val="Tekstpodstawowy3"/>
        <w:numPr>
          <w:ilvl w:val="2"/>
          <w:numId w:val="19"/>
        </w:numPr>
        <w:spacing w:before="0" w:line="240" w:lineRule="auto"/>
        <w:ind w:left="1134" w:hanging="283"/>
        <w:rPr>
          <w:rFonts w:cs="Arial"/>
          <w:sz w:val="20"/>
          <w:szCs w:val="20"/>
        </w:rPr>
      </w:pPr>
      <w:r w:rsidRPr="00D60983">
        <w:rPr>
          <w:rFonts w:cs="Arial"/>
          <w:sz w:val="20"/>
          <w:szCs w:val="20"/>
        </w:rPr>
        <w:t>Budowa Pomp Ciepła z odzyskiem ze ścieków MPWiK o</w:t>
      </w:r>
      <w:r w:rsidR="00523069">
        <w:rPr>
          <w:rFonts w:cs="Arial"/>
          <w:sz w:val="20"/>
          <w:szCs w:val="20"/>
        </w:rPr>
        <w:t xml:space="preserve"> przewidywanej</w:t>
      </w:r>
      <w:r w:rsidRPr="00D60983">
        <w:rPr>
          <w:rFonts w:cs="Arial"/>
          <w:sz w:val="20"/>
          <w:szCs w:val="20"/>
        </w:rPr>
        <w:t xml:space="preserve"> mocy 70 </w:t>
      </w:r>
      <w:proofErr w:type="spellStart"/>
      <w:r w:rsidRPr="00D60983">
        <w:rPr>
          <w:rFonts w:cs="Arial"/>
          <w:sz w:val="20"/>
          <w:szCs w:val="20"/>
        </w:rPr>
        <w:t>MWt</w:t>
      </w:r>
      <w:proofErr w:type="spellEnd"/>
      <w:r w:rsidRPr="00D60983">
        <w:rPr>
          <w:rFonts w:cs="Arial"/>
          <w:sz w:val="20"/>
          <w:szCs w:val="20"/>
        </w:rPr>
        <w:t xml:space="preserve"> </w:t>
      </w:r>
      <w:r w:rsidR="005328DB">
        <w:rPr>
          <w:rFonts w:cs="Arial"/>
          <w:sz w:val="20"/>
          <w:szCs w:val="20"/>
        </w:rPr>
        <w:br/>
      </w:r>
      <w:r w:rsidRPr="00D60983">
        <w:rPr>
          <w:rFonts w:cs="Arial"/>
          <w:sz w:val="20"/>
          <w:szCs w:val="20"/>
        </w:rPr>
        <w:t>w Oczyszczalni Ścieków Czajka wraz z Infrastrukturą przyłączeniową,</w:t>
      </w:r>
    </w:p>
    <w:p w14:paraId="72E7B7D3" w14:textId="3C6368ED" w:rsidR="002410D5" w:rsidRPr="002410D5" w:rsidRDefault="00D60983" w:rsidP="00B7776D">
      <w:pPr>
        <w:numPr>
          <w:ilvl w:val="0"/>
          <w:numId w:val="29"/>
        </w:numPr>
        <w:tabs>
          <w:tab w:val="clear" w:pos="907"/>
        </w:tabs>
        <w:spacing w:before="0" w:after="120" w:line="240" w:lineRule="auto"/>
        <w:ind w:left="1134" w:hanging="283"/>
        <w:rPr>
          <w:rFonts w:cs="Arial"/>
        </w:rPr>
      </w:pPr>
      <w:r w:rsidRPr="00D60983">
        <w:rPr>
          <w:rFonts w:cs="Arial"/>
        </w:rPr>
        <w:t>Dostosowanie pól 12 i 19 w rozdzielni GIS R110- SE Praga przez Operatora oraz realizacji inwestycji na terenie R110- SE Praga</w:t>
      </w:r>
      <w:r w:rsidR="00C50638">
        <w:rPr>
          <w:rFonts w:cs="Arial"/>
        </w:rPr>
        <w:t>;</w:t>
      </w:r>
    </w:p>
    <w:p w14:paraId="4CFBDC58" w14:textId="44C527EA" w:rsidR="005A37C8" w:rsidRPr="00AB0CF9" w:rsidRDefault="00FE1CFE" w:rsidP="00B7776D">
      <w:pPr>
        <w:pStyle w:val="Tekstpodstawowy3"/>
        <w:numPr>
          <w:ilvl w:val="1"/>
          <w:numId w:val="19"/>
        </w:numPr>
        <w:spacing w:line="240" w:lineRule="auto"/>
        <w:ind w:left="851" w:hanging="425"/>
        <w:rPr>
          <w:sz w:val="20"/>
          <w:szCs w:val="20"/>
          <w:lang w:eastAsia="pl-PL"/>
        </w:rPr>
      </w:pPr>
      <w:r w:rsidRPr="00FE1CFE">
        <w:rPr>
          <w:rFonts w:cs="Arial"/>
          <w:sz w:val="20"/>
          <w:szCs w:val="20"/>
        </w:rPr>
        <w:t>do podjęcia na własny koszt stosownych do okoliczności działań zmierzających do zminimalizowania zagrożenia bezpieczeństwa osób i mienia w związku z prowadzonymi Pracami;</w:t>
      </w:r>
    </w:p>
    <w:p w14:paraId="6DEB7E3B" w14:textId="079D534F" w:rsidR="00AB0CF9" w:rsidRPr="00C01001" w:rsidRDefault="00221652" w:rsidP="00B7776D">
      <w:pPr>
        <w:pStyle w:val="Tekstpodstawowy3"/>
        <w:numPr>
          <w:ilvl w:val="1"/>
          <w:numId w:val="19"/>
        </w:numPr>
        <w:spacing w:line="240" w:lineRule="auto"/>
        <w:ind w:left="851" w:hanging="425"/>
        <w:rPr>
          <w:sz w:val="20"/>
          <w:szCs w:val="20"/>
          <w:lang w:eastAsia="pl-PL"/>
        </w:rPr>
      </w:pPr>
      <w:r>
        <w:rPr>
          <w:rFonts w:cs="Arial"/>
          <w:sz w:val="20"/>
          <w:szCs w:val="20"/>
        </w:rPr>
        <w:t xml:space="preserve">do </w:t>
      </w:r>
      <w:r w:rsidR="00AB0CF9" w:rsidRPr="00221652">
        <w:rPr>
          <w:rFonts w:cs="Arial"/>
          <w:sz w:val="20"/>
          <w:szCs w:val="20"/>
        </w:rPr>
        <w:t>przedstawi</w:t>
      </w:r>
      <w:r>
        <w:rPr>
          <w:rFonts w:cs="Arial"/>
          <w:sz w:val="20"/>
          <w:szCs w:val="20"/>
        </w:rPr>
        <w:t>enia</w:t>
      </w:r>
      <w:r w:rsidR="00AB0CF9" w:rsidRPr="00221652">
        <w:rPr>
          <w:rFonts w:cs="Arial"/>
          <w:sz w:val="20"/>
          <w:szCs w:val="20"/>
        </w:rPr>
        <w:t xml:space="preserve"> Zamawiającemu </w:t>
      </w:r>
      <w:r w:rsidR="00567754">
        <w:rPr>
          <w:rFonts w:cs="Arial"/>
          <w:sz w:val="20"/>
          <w:szCs w:val="20"/>
        </w:rPr>
        <w:t xml:space="preserve">posiadanych </w:t>
      </w:r>
      <w:r w:rsidR="00C918E0">
        <w:rPr>
          <w:rFonts w:cs="Arial"/>
          <w:sz w:val="20"/>
          <w:szCs w:val="20"/>
        </w:rPr>
        <w:t xml:space="preserve">przez Wykonawcę lub Podwykonawcę </w:t>
      </w:r>
      <w:r w:rsidR="00AB0CF9" w:rsidRPr="00221652">
        <w:rPr>
          <w:rFonts w:cs="Arial"/>
          <w:sz w:val="20"/>
          <w:szCs w:val="20"/>
        </w:rPr>
        <w:t>uprawnie</w:t>
      </w:r>
      <w:r>
        <w:rPr>
          <w:rFonts w:cs="Arial"/>
          <w:sz w:val="20"/>
          <w:szCs w:val="20"/>
        </w:rPr>
        <w:t>ń</w:t>
      </w:r>
      <w:r w:rsidR="00AB0CF9" w:rsidRPr="00221652">
        <w:rPr>
          <w:rFonts w:cs="Arial"/>
          <w:sz w:val="20"/>
          <w:szCs w:val="20"/>
        </w:rPr>
        <w:t xml:space="preserve"> Urzędu Dozoru Technicznego (UDT) do budowy urządzeń energetycznych ciśnieniowych, </w:t>
      </w:r>
      <w:r w:rsidR="00F30AB5">
        <w:rPr>
          <w:rFonts w:cs="Arial"/>
          <w:sz w:val="20"/>
          <w:szCs w:val="20"/>
        </w:rPr>
        <w:t>wymaganych zgodnie z powszechnie obowiązującymi przepisami prawa</w:t>
      </w:r>
      <w:r w:rsidR="00A85DEF">
        <w:rPr>
          <w:rFonts w:cs="Arial"/>
          <w:sz w:val="20"/>
          <w:szCs w:val="20"/>
        </w:rPr>
        <w:t xml:space="preserve"> najpóźniej na</w:t>
      </w:r>
      <w:r w:rsidR="007654FB">
        <w:rPr>
          <w:rFonts w:cs="Arial"/>
          <w:sz w:val="20"/>
          <w:szCs w:val="20"/>
        </w:rPr>
        <w:t xml:space="preserve"> </w:t>
      </w:r>
      <w:r w:rsidR="00E77CB0">
        <w:rPr>
          <w:rFonts w:cs="Arial"/>
          <w:sz w:val="20"/>
          <w:szCs w:val="20"/>
        </w:rPr>
        <w:t>czternaście (</w:t>
      </w:r>
      <w:r w:rsidR="007654FB">
        <w:rPr>
          <w:rFonts w:cs="Arial"/>
          <w:sz w:val="20"/>
          <w:szCs w:val="20"/>
        </w:rPr>
        <w:t>14</w:t>
      </w:r>
      <w:r w:rsidR="00E77CB0">
        <w:rPr>
          <w:rFonts w:cs="Arial"/>
          <w:sz w:val="20"/>
          <w:szCs w:val="20"/>
        </w:rPr>
        <w:t>)</w:t>
      </w:r>
      <w:r w:rsidR="00A85DEF">
        <w:rPr>
          <w:rFonts w:cs="Arial"/>
          <w:sz w:val="20"/>
          <w:szCs w:val="20"/>
        </w:rPr>
        <w:t xml:space="preserve"> dni</w:t>
      </w:r>
      <w:r w:rsidR="001A5FEB">
        <w:rPr>
          <w:rFonts w:cs="Arial"/>
          <w:sz w:val="20"/>
          <w:szCs w:val="20"/>
        </w:rPr>
        <w:t xml:space="preserve"> </w:t>
      </w:r>
      <w:r w:rsidR="00AB0CF9" w:rsidRPr="00221652">
        <w:rPr>
          <w:rFonts w:cs="Arial"/>
          <w:sz w:val="20"/>
          <w:szCs w:val="20"/>
        </w:rPr>
        <w:t xml:space="preserve">przed </w:t>
      </w:r>
      <w:r w:rsidR="00060CFB" w:rsidRPr="00714BF8">
        <w:rPr>
          <w:rFonts w:cs="Arial"/>
          <w:sz w:val="20"/>
          <w:szCs w:val="20"/>
        </w:rPr>
        <w:t>przystąpieniem do realizacji tych</w:t>
      </w:r>
      <w:r w:rsidR="00AB0CF9" w:rsidRPr="00714BF8">
        <w:rPr>
          <w:rFonts w:cs="Arial"/>
          <w:sz w:val="20"/>
          <w:szCs w:val="20"/>
        </w:rPr>
        <w:t xml:space="preserve"> Prac</w:t>
      </w:r>
      <w:r w:rsidR="008A6B25">
        <w:rPr>
          <w:rFonts w:cs="Arial"/>
          <w:sz w:val="20"/>
          <w:szCs w:val="20"/>
        </w:rPr>
        <w:t>;</w:t>
      </w:r>
    </w:p>
    <w:p w14:paraId="4072425D" w14:textId="5E0CA418" w:rsidR="00C01001" w:rsidRPr="008D29C4" w:rsidRDefault="00FD3BA8" w:rsidP="00B7776D">
      <w:pPr>
        <w:pStyle w:val="Tekstpodstawowy3"/>
        <w:numPr>
          <w:ilvl w:val="1"/>
          <w:numId w:val="19"/>
        </w:numPr>
        <w:spacing w:line="240" w:lineRule="auto"/>
        <w:ind w:left="851" w:hanging="425"/>
        <w:rPr>
          <w:sz w:val="20"/>
          <w:szCs w:val="20"/>
          <w:lang w:eastAsia="pl-PL"/>
        </w:rPr>
      </w:pPr>
      <w:r>
        <w:rPr>
          <w:rFonts w:cs="Arial"/>
          <w:sz w:val="20"/>
          <w:szCs w:val="20"/>
        </w:rPr>
        <w:t>d</w:t>
      </w:r>
      <w:r w:rsidR="00D05C0B">
        <w:rPr>
          <w:rFonts w:cs="Arial"/>
          <w:sz w:val="20"/>
          <w:szCs w:val="20"/>
        </w:rPr>
        <w:t xml:space="preserve">o przygotowania </w:t>
      </w:r>
      <w:r>
        <w:rPr>
          <w:rFonts w:cs="Arial"/>
          <w:sz w:val="20"/>
          <w:szCs w:val="20"/>
        </w:rPr>
        <w:t xml:space="preserve">niezbędnej </w:t>
      </w:r>
      <w:r w:rsidR="00D05C0B">
        <w:rPr>
          <w:rFonts w:cs="Arial"/>
          <w:sz w:val="20"/>
          <w:szCs w:val="20"/>
        </w:rPr>
        <w:t>dokumentacji dla ustanowienia służebności (lub aktual</w:t>
      </w:r>
      <w:r>
        <w:rPr>
          <w:rFonts w:cs="Arial"/>
          <w:sz w:val="20"/>
          <w:szCs w:val="20"/>
        </w:rPr>
        <w:t xml:space="preserve">izacji istniejącej) </w:t>
      </w:r>
      <w:r w:rsidR="00D05C0B">
        <w:rPr>
          <w:rFonts w:cs="Arial"/>
          <w:sz w:val="20"/>
          <w:szCs w:val="20"/>
        </w:rPr>
        <w:t xml:space="preserve">oraz </w:t>
      </w:r>
      <w:r>
        <w:rPr>
          <w:rFonts w:cs="Arial"/>
          <w:sz w:val="20"/>
          <w:szCs w:val="20"/>
        </w:rPr>
        <w:t xml:space="preserve">dzierżawy dla urządzeń i </w:t>
      </w:r>
      <w:r w:rsidRPr="008D29C4">
        <w:rPr>
          <w:rFonts w:cs="Arial"/>
          <w:sz w:val="20"/>
          <w:szCs w:val="20"/>
        </w:rPr>
        <w:t>budowli zrealizowanych na podstawie niniejszej Umowy posadowionych na terenie R110-SE Praga</w:t>
      </w:r>
      <w:r w:rsidR="00713196" w:rsidRPr="008D29C4">
        <w:rPr>
          <w:rFonts w:cs="Arial"/>
          <w:sz w:val="20"/>
          <w:szCs w:val="20"/>
        </w:rPr>
        <w:t>;</w:t>
      </w:r>
    </w:p>
    <w:p w14:paraId="6B391FE9" w14:textId="6E5814D0" w:rsidR="00713196" w:rsidRPr="008D29C4" w:rsidRDefault="00F52C0C" w:rsidP="00B7776D">
      <w:pPr>
        <w:pStyle w:val="Tekstpodstawowy3"/>
        <w:numPr>
          <w:ilvl w:val="1"/>
          <w:numId w:val="19"/>
        </w:numPr>
        <w:spacing w:line="240" w:lineRule="auto"/>
        <w:ind w:left="851" w:hanging="425"/>
        <w:rPr>
          <w:sz w:val="20"/>
          <w:szCs w:val="20"/>
          <w:lang w:eastAsia="pl-PL"/>
        </w:rPr>
      </w:pPr>
      <w:r>
        <w:rPr>
          <w:sz w:val="20"/>
          <w:szCs w:val="20"/>
        </w:rPr>
        <w:t xml:space="preserve">do </w:t>
      </w:r>
      <w:r w:rsidR="00713196" w:rsidRPr="008D29C4">
        <w:rPr>
          <w:sz w:val="20"/>
          <w:szCs w:val="20"/>
        </w:rPr>
        <w:t>wykonani</w:t>
      </w:r>
      <w:r>
        <w:rPr>
          <w:sz w:val="20"/>
          <w:szCs w:val="20"/>
        </w:rPr>
        <w:t>a</w:t>
      </w:r>
      <w:r w:rsidR="00713196" w:rsidRPr="008D29C4">
        <w:rPr>
          <w:sz w:val="20"/>
          <w:szCs w:val="20"/>
        </w:rPr>
        <w:t xml:space="preserve"> i dostarczeni</w:t>
      </w:r>
      <w:r>
        <w:rPr>
          <w:sz w:val="20"/>
          <w:szCs w:val="20"/>
        </w:rPr>
        <w:t>a</w:t>
      </w:r>
      <w:r w:rsidR="00713196" w:rsidRPr="008D29C4">
        <w:rPr>
          <w:sz w:val="20"/>
          <w:szCs w:val="20"/>
        </w:rPr>
        <w:t xml:space="preserve"> kompletnej Dokumentacji, w oparciu o pełną inwentaryzację oraz niezbędne analizy techniczne potrzebne do jej wykonania</w:t>
      </w:r>
      <w:r w:rsidR="005170B4">
        <w:rPr>
          <w:sz w:val="20"/>
          <w:szCs w:val="20"/>
        </w:rPr>
        <w:t>;</w:t>
      </w:r>
    </w:p>
    <w:p w14:paraId="4891878F" w14:textId="728DBA06" w:rsidR="008F6C60" w:rsidRPr="008D29C4" w:rsidRDefault="00F9443E" w:rsidP="00B7776D">
      <w:pPr>
        <w:pStyle w:val="Tekstpodstawowy3"/>
        <w:numPr>
          <w:ilvl w:val="1"/>
          <w:numId w:val="19"/>
        </w:numPr>
        <w:spacing w:line="240" w:lineRule="auto"/>
        <w:ind w:left="851" w:hanging="425"/>
        <w:rPr>
          <w:sz w:val="20"/>
          <w:szCs w:val="20"/>
          <w:lang w:eastAsia="pl-PL"/>
        </w:rPr>
      </w:pPr>
      <w:r>
        <w:rPr>
          <w:sz w:val="20"/>
          <w:szCs w:val="20"/>
          <w:lang w:eastAsia="pl-PL"/>
        </w:rPr>
        <w:t>do przygotowywania raportów miesięcznych</w:t>
      </w:r>
      <w:r w:rsidR="00EC7ACE">
        <w:rPr>
          <w:sz w:val="20"/>
          <w:szCs w:val="20"/>
          <w:lang w:eastAsia="pl-PL"/>
        </w:rPr>
        <w:t xml:space="preserve"> i tygodniowych </w:t>
      </w:r>
      <w:r w:rsidR="00FB7390">
        <w:rPr>
          <w:sz w:val="20"/>
          <w:szCs w:val="20"/>
          <w:lang w:eastAsia="pl-PL"/>
        </w:rPr>
        <w:t xml:space="preserve">w zakresie ustalonym z </w:t>
      </w:r>
      <w:r w:rsidR="005170B4">
        <w:rPr>
          <w:sz w:val="20"/>
          <w:szCs w:val="20"/>
          <w:lang w:eastAsia="pl-PL"/>
        </w:rPr>
        <w:t>Zamawiającym.</w:t>
      </w:r>
    </w:p>
    <w:p w14:paraId="4DE57B47" w14:textId="1178DE43" w:rsidR="00C24178" w:rsidRPr="00714BF8" w:rsidRDefault="00D76D7E" w:rsidP="00B7776D">
      <w:pPr>
        <w:pStyle w:val="Nagwek7"/>
        <w:numPr>
          <w:ilvl w:val="0"/>
          <w:numId w:val="128"/>
        </w:numPr>
        <w:adjustRightInd/>
        <w:spacing w:line="240" w:lineRule="auto"/>
        <w:ind w:left="426" w:hanging="426"/>
        <w:textAlignment w:val="auto"/>
        <w:rPr>
          <w:rFonts w:cs="Arial"/>
        </w:rPr>
      </w:pPr>
      <w:r w:rsidRPr="008D29C4">
        <w:rPr>
          <w:rFonts w:cs="Arial"/>
        </w:rPr>
        <w:t xml:space="preserve">Wykonawca </w:t>
      </w:r>
      <w:r w:rsidR="00AD6452" w:rsidRPr="008D29C4">
        <w:rPr>
          <w:rFonts w:cs="Arial"/>
        </w:rPr>
        <w:t xml:space="preserve">najpóźniej na </w:t>
      </w:r>
      <w:r w:rsidR="00E77CB0">
        <w:rPr>
          <w:rFonts w:cs="Arial"/>
        </w:rPr>
        <w:t>siedem</w:t>
      </w:r>
      <w:r w:rsidR="00AD6452" w:rsidRPr="008D29C4">
        <w:rPr>
          <w:rFonts w:cs="Arial"/>
        </w:rPr>
        <w:t xml:space="preserve"> </w:t>
      </w:r>
      <w:r w:rsidR="00E77CB0">
        <w:rPr>
          <w:rFonts w:cs="Arial"/>
        </w:rPr>
        <w:t>(</w:t>
      </w:r>
      <w:r w:rsidR="00AD6452" w:rsidRPr="008D29C4">
        <w:rPr>
          <w:rFonts w:cs="Arial"/>
        </w:rPr>
        <w:t>7</w:t>
      </w:r>
      <w:r w:rsidR="00E77CB0">
        <w:rPr>
          <w:rFonts w:cs="Arial"/>
        </w:rPr>
        <w:t>)</w:t>
      </w:r>
      <w:r w:rsidR="00AD6452" w:rsidRPr="008D29C4">
        <w:rPr>
          <w:rFonts w:cs="Arial"/>
        </w:rPr>
        <w:t xml:space="preserve"> Dni Roboczych od</w:t>
      </w:r>
      <w:r w:rsidR="00AD6452" w:rsidRPr="00714BF8">
        <w:rPr>
          <w:rFonts w:cs="Arial"/>
        </w:rPr>
        <w:t xml:space="preserve"> Daty Rozpoczęcia (przed przekazaniem </w:t>
      </w:r>
      <w:r w:rsidR="00C24178" w:rsidRPr="00714BF8">
        <w:rPr>
          <w:rFonts w:cs="Arial"/>
        </w:rPr>
        <w:t xml:space="preserve">przez </w:t>
      </w:r>
      <w:r w:rsidR="00C24178" w:rsidRPr="00714BF8">
        <w:rPr>
          <w:rFonts w:cs="Arial"/>
        </w:rPr>
        <w:lastRenderedPageBreak/>
        <w:t>Zamawiającego Terenu B</w:t>
      </w:r>
      <w:r w:rsidR="00D50BE0">
        <w:rPr>
          <w:rFonts w:cs="Arial"/>
        </w:rPr>
        <w:t>u</w:t>
      </w:r>
      <w:r w:rsidR="00C24178" w:rsidRPr="00714BF8">
        <w:rPr>
          <w:rFonts w:cs="Arial"/>
        </w:rPr>
        <w:t>dowy</w:t>
      </w:r>
      <w:r w:rsidR="00057FA4">
        <w:rPr>
          <w:rFonts w:cs="Arial"/>
        </w:rPr>
        <w:t>)</w:t>
      </w:r>
      <w:r w:rsidR="00C24178" w:rsidRPr="00714BF8">
        <w:rPr>
          <w:rFonts w:cs="Arial"/>
        </w:rPr>
        <w:t>:</w:t>
      </w:r>
    </w:p>
    <w:p w14:paraId="72AE577F" w14:textId="105DED51" w:rsidR="00AE2B32" w:rsidRPr="00714BF8" w:rsidRDefault="00AE2B32" w:rsidP="00B7776D">
      <w:pPr>
        <w:pStyle w:val="Nagwek7"/>
        <w:numPr>
          <w:ilvl w:val="0"/>
          <w:numId w:val="9"/>
        </w:numPr>
        <w:tabs>
          <w:tab w:val="clear" w:pos="438"/>
          <w:tab w:val="num" w:pos="851"/>
        </w:tabs>
        <w:adjustRightInd/>
        <w:spacing w:line="240" w:lineRule="auto"/>
        <w:ind w:left="851" w:hanging="425"/>
        <w:textAlignment w:val="auto"/>
        <w:rPr>
          <w:rFonts w:cs="Arial"/>
        </w:rPr>
      </w:pPr>
      <w:r w:rsidRPr="00714BF8">
        <w:rPr>
          <w:rFonts w:eastAsia="Calibri"/>
        </w:rPr>
        <w:t xml:space="preserve">dokona wygrodzenia Terenu Budowy i </w:t>
      </w:r>
      <w:r w:rsidRPr="7593CF8A">
        <w:rPr>
          <w:rFonts w:eastAsia="Calibri"/>
        </w:rPr>
        <w:t>zamontowa</w:t>
      </w:r>
      <w:r w:rsidR="3E5781DD" w:rsidRPr="7593CF8A">
        <w:rPr>
          <w:rFonts w:eastAsia="Calibri"/>
        </w:rPr>
        <w:t>nia</w:t>
      </w:r>
      <w:r w:rsidRPr="00714BF8">
        <w:rPr>
          <w:rFonts w:eastAsia="Calibri"/>
        </w:rPr>
        <w:t xml:space="preserve"> przy wejściu system kontroli dostępu; odpowiedzialnością Wykonawcy jest, aby na Terenie Budowy mogły przebywać wyłącznie osoby posiadające ważną przepustkę;</w:t>
      </w:r>
    </w:p>
    <w:p w14:paraId="643971FC" w14:textId="6AE7E537" w:rsidR="002B56E2" w:rsidRPr="00057FA4" w:rsidRDefault="002B56E2" w:rsidP="00B7776D">
      <w:pPr>
        <w:pStyle w:val="Nagwek7"/>
        <w:numPr>
          <w:ilvl w:val="0"/>
          <w:numId w:val="134"/>
        </w:numPr>
        <w:adjustRightInd/>
        <w:spacing w:line="240" w:lineRule="auto"/>
        <w:ind w:left="851" w:hanging="425"/>
        <w:textAlignment w:val="auto"/>
        <w:rPr>
          <w:rFonts w:cs="Arial"/>
        </w:rPr>
      </w:pPr>
      <w:r w:rsidRPr="00714BF8">
        <w:rPr>
          <w:rFonts w:eastAsia="Calibri"/>
        </w:rPr>
        <w:t xml:space="preserve">przedłoży </w:t>
      </w:r>
      <w:r w:rsidRPr="00057FA4">
        <w:rPr>
          <w:rFonts w:eastAsia="Calibri"/>
        </w:rPr>
        <w:t>Zamawiającemu kopie uprawnień budowlanych do sprawowania samodzielnych funkcji technicznych w budownictwie i kopie dokumentów potwierdzających przynależność do Polskiej Izby Inżynierów Budownictwa, dotyczące osób, które będą sprawować samodzielną funkcję przy realizacji Robót Budowlanych, dla których Prawo Budowlane wymaga posiadania uprawnień;</w:t>
      </w:r>
    </w:p>
    <w:p w14:paraId="3EA9A162" w14:textId="0EA38857" w:rsidR="00714BF8" w:rsidRPr="00057FA4" w:rsidRDefault="00714BF8" w:rsidP="00B7776D">
      <w:pPr>
        <w:pStyle w:val="Nagwek7"/>
        <w:numPr>
          <w:ilvl w:val="0"/>
          <w:numId w:val="134"/>
        </w:numPr>
        <w:adjustRightInd/>
        <w:spacing w:line="240" w:lineRule="auto"/>
        <w:ind w:left="851" w:hanging="425"/>
        <w:textAlignment w:val="auto"/>
        <w:rPr>
          <w:rFonts w:cs="Arial"/>
        </w:rPr>
      </w:pPr>
      <w:r w:rsidRPr="00057FA4">
        <w:rPr>
          <w:rFonts w:eastAsia="Calibri"/>
        </w:rPr>
        <w:t xml:space="preserve">sporządzi plan bezpieczeństwa i ochrony zdrowia w procesie realizacji Robót Budowlanych zgodnie z art. 21a </w:t>
      </w:r>
      <w:r w:rsidR="00341B38">
        <w:rPr>
          <w:rFonts w:eastAsia="Calibri"/>
        </w:rPr>
        <w:t xml:space="preserve">ustawy - </w:t>
      </w:r>
      <w:r w:rsidRPr="00057FA4">
        <w:rPr>
          <w:rFonts w:eastAsia="Calibri"/>
        </w:rPr>
        <w:t>Praw</w:t>
      </w:r>
      <w:r w:rsidR="00341B38">
        <w:rPr>
          <w:rFonts w:eastAsia="Calibri"/>
        </w:rPr>
        <w:t>o</w:t>
      </w:r>
      <w:r w:rsidRPr="00057FA4">
        <w:rPr>
          <w:rFonts w:eastAsia="Calibri"/>
        </w:rPr>
        <w:t xml:space="preserve"> </w:t>
      </w:r>
      <w:r w:rsidR="00341B38">
        <w:rPr>
          <w:rFonts w:eastAsia="Calibri"/>
        </w:rPr>
        <w:t>b</w:t>
      </w:r>
      <w:r w:rsidRPr="00057FA4">
        <w:rPr>
          <w:rFonts w:eastAsia="Calibri"/>
        </w:rPr>
        <w:t>udowlane.</w:t>
      </w:r>
    </w:p>
    <w:p w14:paraId="44D14786" w14:textId="32837085" w:rsidR="00D76D7E" w:rsidRPr="00057FA4" w:rsidRDefault="00F9563B" w:rsidP="00714BF8">
      <w:pPr>
        <w:pStyle w:val="Nagwek7"/>
        <w:adjustRightInd/>
        <w:spacing w:line="240" w:lineRule="auto"/>
        <w:ind w:left="1778"/>
        <w:textAlignment w:val="auto"/>
        <w:rPr>
          <w:rFonts w:cs="Arial"/>
        </w:rPr>
      </w:pPr>
      <w:r w:rsidRPr="00057FA4">
        <w:rPr>
          <w:rFonts w:cs="Arial"/>
        </w:rPr>
        <w:t xml:space="preserve"> </w:t>
      </w:r>
    </w:p>
    <w:p w14:paraId="49D45BFB" w14:textId="4477933E" w:rsidR="00F9563B" w:rsidRPr="00057FA4" w:rsidRDefault="00331479" w:rsidP="00B7776D">
      <w:pPr>
        <w:pStyle w:val="Akapitzlist"/>
        <w:numPr>
          <w:ilvl w:val="0"/>
          <w:numId w:val="128"/>
        </w:numPr>
        <w:spacing w:before="0" w:after="120" w:line="240" w:lineRule="auto"/>
        <w:ind w:left="426" w:hanging="426"/>
        <w:rPr>
          <w:rFonts w:cs="Arial"/>
        </w:rPr>
      </w:pPr>
      <w:bookmarkStart w:id="50" w:name="_Hlk210989280"/>
      <w:bookmarkStart w:id="51" w:name="_Hlk211257875"/>
      <w:r w:rsidRPr="00057FA4">
        <w:rPr>
          <w:rFonts w:cs="Arial"/>
        </w:rPr>
        <w:t xml:space="preserve">Wykonawca </w:t>
      </w:r>
      <w:r w:rsidR="00996843" w:rsidRPr="00057FA4">
        <w:rPr>
          <w:rFonts w:cs="Arial"/>
        </w:rPr>
        <w:t>jest odpowiedzialny</w:t>
      </w:r>
      <w:r w:rsidR="00E77CB0">
        <w:rPr>
          <w:rFonts w:cs="Arial"/>
        </w:rPr>
        <w:t>:</w:t>
      </w:r>
    </w:p>
    <w:p w14:paraId="52AB01F9" w14:textId="77777777" w:rsidR="00996843" w:rsidRDefault="00996843" w:rsidP="00B7776D">
      <w:pPr>
        <w:pStyle w:val="Akapitzlist"/>
        <w:numPr>
          <w:ilvl w:val="0"/>
          <w:numId w:val="135"/>
        </w:numPr>
        <w:spacing w:before="0" w:after="120" w:line="240" w:lineRule="auto"/>
        <w:rPr>
          <w:rFonts w:cs="Arial"/>
        </w:rPr>
      </w:pPr>
      <w:r w:rsidRPr="00057FA4">
        <w:rPr>
          <w:rFonts w:cs="Arial"/>
        </w:rPr>
        <w:t>w przypadku, gdy Prace związane z opracowaniem Dokumentacji lub inne Prace będą prowadzone przez więcej niż jedno</w:t>
      </w:r>
      <w:r w:rsidRPr="00996843">
        <w:rPr>
          <w:rFonts w:cs="Arial"/>
        </w:rPr>
        <w:t xml:space="preserve"> biuro projektowe </w:t>
      </w:r>
      <w:r>
        <w:rPr>
          <w:rFonts w:cs="Arial"/>
        </w:rPr>
        <w:t xml:space="preserve">– </w:t>
      </w:r>
      <w:r w:rsidRPr="00996843">
        <w:rPr>
          <w:rFonts w:cs="Arial"/>
        </w:rPr>
        <w:t>za</w:t>
      </w:r>
      <w:r>
        <w:rPr>
          <w:rFonts w:cs="Arial"/>
        </w:rPr>
        <w:t xml:space="preserve"> </w:t>
      </w:r>
      <w:r w:rsidRPr="00996843">
        <w:rPr>
          <w:rFonts w:cs="Arial"/>
        </w:rPr>
        <w:t>ustanowienie głównego projektanta (biura projektowego), który będzie odpowiedzialny za koordynację, kompletność i jakość (granice, połączenia na styku różnych branż, zakres, itp.) Dokumentacji, w szczególności na potrzeby uzyskania decyzji administracyjnych, uzgodnień lub opinii, o których mowa w Umowie, w tym Dokumentacji przekazywanej Zamawiającemu, na każdym etapie realizacji przedmiotu Umowy. Odpowiedzialność projektanta, o której mowa powyżej, nie ogranicza odpowiedzialności Wykonawcy względem Zamawiającego</w:t>
      </w:r>
      <w:r>
        <w:rPr>
          <w:rFonts w:cs="Arial"/>
        </w:rPr>
        <w:t>;</w:t>
      </w:r>
    </w:p>
    <w:p w14:paraId="57C5133C" w14:textId="0067B1FB" w:rsidR="00996843" w:rsidRDefault="00D60983" w:rsidP="00B7776D">
      <w:pPr>
        <w:pStyle w:val="Akapitzlist"/>
        <w:numPr>
          <w:ilvl w:val="0"/>
          <w:numId w:val="135"/>
        </w:numPr>
        <w:spacing w:before="0" w:after="120" w:line="240" w:lineRule="auto"/>
        <w:rPr>
          <w:rFonts w:cs="Arial"/>
        </w:rPr>
      </w:pPr>
      <w:r>
        <w:rPr>
          <w:rFonts w:cs="Arial"/>
        </w:rPr>
        <w:t>za</w:t>
      </w:r>
      <w:r w:rsidR="00996843" w:rsidRPr="00996843">
        <w:rPr>
          <w:rFonts w:cs="Arial"/>
        </w:rPr>
        <w:t xml:space="preserve"> </w:t>
      </w:r>
      <w:r w:rsidRPr="00BB3DCE">
        <w:rPr>
          <w:rFonts w:cs="Arial"/>
        </w:rPr>
        <w:t>bezpieczeństwo oraz ewidencję osób wykonujących Prace</w:t>
      </w:r>
      <w:r w:rsidR="00305E27">
        <w:rPr>
          <w:rFonts w:cs="Arial"/>
        </w:rPr>
        <w:t xml:space="preserve"> ze strony Wykonawcy</w:t>
      </w:r>
      <w:r w:rsidR="00E46078">
        <w:rPr>
          <w:rFonts w:cs="Arial"/>
        </w:rPr>
        <w:t>;</w:t>
      </w:r>
    </w:p>
    <w:p w14:paraId="7EDDFB5C" w14:textId="322A1C78" w:rsidR="00305E27" w:rsidRDefault="00305E27" w:rsidP="00B7776D">
      <w:pPr>
        <w:pStyle w:val="Akapitzlist"/>
        <w:numPr>
          <w:ilvl w:val="0"/>
          <w:numId w:val="135"/>
        </w:numPr>
        <w:spacing w:before="0" w:after="120" w:line="240" w:lineRule="auto"/>
        <w:rPr>
          <w:rFonts w:cs="Arial"/>
        </w:rPr>
      </w:pPr>
      <w:r w:rsidRPr="00305E27">
        <w:rPr>
          <w:rFonts w:cs="Arial"/>
        </w:rPr>
        <w:t>za zapewnienie osobom wykonującym Prace ze strony Wykonawcy warunków bezpieczeństwa pracy oraz za przestrzeganie przez nich zasad organizacji i wykonywania Pracy w warunkach szczególnego zagrożenia, określonych w obowiązujących przepisach z zakresu BHP i ppoż. oraz właściwych wymaganiach Zamawiającego</w:t>
      </w:r>
      <w:r w:rsidR="003F58A4">
        <w:rPr>
          <w:rFonts w:cs="Arial"/>
        </w:rPr>
        <w:t>;</w:t>
      </w:r>
      <w:r w:rsidRPr="00305E27">
        <w:rPr>
          <w:rFonts w:cs="Arial"/>
        </w:rPr>
        <w:t xml:space="preserve"> </w:t>
      </w:r>
    </w:p>
    <w:p w14:paraId="462ABB4B" w14:textId="3D699F47" w:rsidR="00305E27" w:rsidRPr="005D1814" w:rsidRDefault="005D1814" w:rsidP="00B7776D">
      <w:pPr>
        <w:pStyle w:val="Akapitzlist"/>
        <w:numPr>
          <w:ilvl w:val="0"/>
          <w:numId w:val="135"/>
        </w:numPr>
        <w:spacing w:before="0" w:after="120" w:line="240" w:lineRule="auto"/>
        <w:rPr>
          <w:rFonts w:cs="Arial"/>
        </w:rPr>
      </w:pPr>
      <w:r>
        <w:rPr>
          <w:rFonts w:cs="Arial"/>
          <w:kern w:val="28"/>
        </w:rPr>
        <w:t xml:space="preserve">za </w:t>
      </w:r>
      <w:r w:rsidRPr="00627A96">
        <w:rPr>
          <w:rFonts w:cs="Arial"/>
          <w:kern w:val="28"/>
        </w:rPr>
        <w:t>wszelkie szkody powstałe w wyniku niewykonania lub nienależytego wykonania zobowiązań objętych Umową, w tym przez Podwykonawców, niezależnie od tego czy zostały wyrządzone Zamawiającemu czy też osobie trzeciej. Bez uszczerbku dla innych postanowień Umowy Wykonawca odpowiada za szkody wynikłe z zaniechania lub działania niezgodnego ze sztuką budowlaną, przepisami bhp i ppoż., nieprawidłowego zabezpieczenia Dostaw, materiałów lub urządzeń, przy pomocy których Wykonawca realizuje Prace</w:t>
      </w:r>
      <w:r>
        <w:rPr>
          <w:rFonts w:cs="Arial"/>
          <w:kern w:val="28"/>
        </w:rPr>
        <w:t>;</w:t>
      </w:r>
    </w:p>
    <w:p w14:paraId="3F701C59" w14:textId="6FE59323" w:rsidR="005D1814" w:rsidRPr="00F06200" w:rsidRDefault="00F06200" w:rsidP="00B7776D">
      <w:pPr>
        <w:pStyle w:val="Akapitzlist"/>
        <w:numPr>
          <w:ilvl w:val="0"/>
          <w:numId w:val="135"/>
        </w:numPr>
        <w:spacing w:before="0" w:after="120" w:line="240" w:lineRule="auto"/>
        <w:rPr>
          <w:rFonts w:cs="Arial"/>
        </w:rPr>
      </w:pPr>
      <w:r w:rsidRPr="00EF711E">
        <w:rPr>
          <w:rFonts w:cs="Arial"/>
          <w:kern w:val="28"/>
        </w:rPr>
        <w:t xml:space="preserve">za szkody wyrządzone Zamawiającemu lub osobom trzecim, spowodowane istnieniem </w:t>
      </w:r>
      <w:r>
        <w:rPr>
          <w:rFonts w:cs="Arial"/>
          <w:kern w:val="28"/>
        </w:rPr>
        <w:t>w</w:t>
      </w:r>
      <w:r w:rsidRPr="00EF711E">
        <w:rPr>
          <w:rFonts w:cs="Arial"/>
          <w:kern w:val="28"/>
        </w:rPr>
        <w:t xml:space="preserve">ad </w:t>
      </w:r>
      <w:r w:rsidR="00AC43D8">
        <w:rPr>
          <w:rFonts w:cs="Arial"/>
          <w:kern w:val="28"/>
        </w:rPr>
        <w:br/>
      </w:r>
      <w:r>
        <w:rPr>
          <w:rFonts w:cs="Arial"/>
          <w:kern w:val="28"/>
        </w:rPr>
        <w:t>w wykonanych</w:t>
      </w:r>
      <w:r w:rsidRPr="00EF711E">
        <w:rPr>
          <w:rFonts w:cs="Arial"/>
          <w:kern w:val="28"/>
        </w:rPr>
        <w:t xml:space="preserve"> Prac</w:t>
      </w:r>
      <w:r>
        <w:rPr>
          <w:rFonts w:cs="Arial"/>
          <w:kern w:val="28"/>
        </w:rPr>
        <w:t>ach</w:t>
      </w:r>
      <w:r w:rsidRPr="00EF711E">
        <w:rPr>
          <w:rFonts w:cs="Arial"/>
          <w:kern w:val="28"/>
        </w:rPr>
        <w:t xml:space="preserve"> oraz powstałe przy usuwaniu tych </w:t>
      </w:r>
      <w:r>
        <w:rPr>
          <w:rFonts w:cs="Arial"/>
          <w:kern w:val="28"/>
        </w:rPr>
        <w:t>w</w:t>
      </w:r>
      <w:r w:rsidRPr="00EF711E">
        <w:rPr>
          <w:rFonts w:cs="Arial"/>
          <w:kern w:val="28"/>
        </w:rPr>
        <w:t>ad</w:t>
      </w:r>
      <w:r>
        <w:rPr>
          <w:rFonts w:cs="Arial"/>
          <w:kern w:val="28"/>
        </w:rPr>
        <w:t>;</w:t>
      </w:r>
    </w:p>
    <w:p w14:paraId="7B21429E" w14:textId="5194C316" w:rsidR="00F06200" w:rsidRDefault="00F06200" w:rsidP="00B7776D">
      <w:pPr>
        <w:pStyle w:val="Akapitzlist"/>
        <w:numPr>
          <w:ilvl w:val="0"/>
          <w:numId w:val="135"/>
        </w:numPr>
        <w:spacing w:before="0" w:after="120" w:line="240" w:lineRule="auto"/>
        <w:rPr>
          <w:rFonts w:cs="Arial"/>
        </w:rPr>
      </w:pPr>
      <w:r w:rsidRPr="00627A96">
        <w:rPr>
          <w:rFonts w:cs="Arial"/>
        </w:rPr>
        <w:t xml:space="preserve">względem Zamawiającego za wszelkie wydatki, odszkodowania, straty, roszczenia oraz postępowania wynikające z przepisów prawa w przypadku uszkodzeń lub niedogodności </w:t>
      </w:r>
      <w:r w:rsidR="00AC43D8">
        <w:rPr>
          <w:rFonts w:cs="Arial"/>
        </w:rPr>
        <w:br/>
      </w:r>
      <w:r w:rsidRPr="00627A96">
        <w:rPr>
          <w:rFonts w:cs="Arial"/>
        </w:rPr>
        <w:t>w stosunku do osób oraz własności osób trzecich, spowodowanych przez zanieczyszczenia, skażenia, hałas lub inne zdarzenia powstałe na skutek prowadzenia Prac</w:t>
      </w:r>
      <w:r w:rsidR="00020F31">
        <w:rPr>
          <w:rFonts w:cs="Arial"/>
        </w:rPr>
        <w:t>.</w:t>
      </w:r>
    </w:p>
    <w:p w14:paraId="5E618B6C" w14:textId="7D94E038" w:rsidR="000D5A03" w:rsidRPr="007F06AE" w:rsidRDefault="000D5A03" w:rsidP="00B7776D">
      <w:pPr>
        <w:pStyle w:val="Akapitzlist"/>
        <w:numPr>
          <w:ilvl w:val="0"/>
          <w:numId w:val="128"/>
        </w:numPr>
        <w:spacing w:before="0" w:after="120" w:line="240" w:lineRule="auto"/>
        <w:ind w:left="426" w:hanging="426"/>
        <w:rPr>
          <w:rFonts w:cs="Arial"/>
        </w:rPr>
      </w:pPr>
      <w:r w:rsidRPr="007F06AE">
        <w:rPr>
          <w:rFonts w:cs="Arial"/>
        </w:rPr>
        <w:t xml:space="preserve">Wykonawca </w:t>
      </w:r>
      <w:r w:rsidR="007F06AE" w:rsidRPr="007F06AE">
        <w:rPr>
          <w:rFonts w:cs="Arial"/>
        </w:rPr>
        <w:t>wyznaczy:</w:t>
      </w:r>
    </w:p>
    <w:p w14:paraId="23922CBF" w14:textId="75FBF65A" w:rsidR="007F06AE" w:rsidRPr="00881EB8" w:rsidRDefault="007F06AE" w:rsidP="00B7776D">
      <w:pPr>
        <w:pStyle w:val="Akapitzlist"/>
        <w:numPr>
          <w:ilvl w:val="0"/>
          <w:numId w:val="129"/>
        </w:numPr>
        <w:spacing w:before="0" w:after="120" w:line="240" w:lineRule="auto"/>
        <w:rPr>
          <w:rFonts w:cs="Arial"/>
        </w:rPr>
      </w:pPr>
      <w:r w:rsidRPr="00881EB8">
        <w:rPr>
          <w:rFonts w:cs="Arial"/>
        </w:rPr>
        <w:t xml:space="preserve">Koordynatora ds. BHP odpowiedzialnego za dokonywanie cyklicznych kontroli </w:t>
      </w:r>
      <w:r w:rsidR="002358A0">
        <w:rPr>
          <w:rFonts w:cs="Arial"/>
        </w:rPr>
        <w:t>Miejscu prowadzenia Prac</w:t>
      </w:r>
      <w:r w:rsidRPr="00881EB8">
        <w:rPr>
          <w:rFonts w:cs="Arial"/>
        </w:rPr>
        <w:t xml:space="preserve"> oraz przedstawianie Zamawiającemu protokołów z ww. kontroli. Częstotliwość kontroli zostanie uzgodniona między Stronami na etapie realizacji </w:t>
      </w:r>
      <w:r w:rsidR="002358A0">
        <w:rPr>
          <w:rFonts w:cs="Arial"/>
        </w:rPr>
        <w:t>Umowy</w:t>
      </w:r>
      <w:r w:rsidRPr="00881EB8">
        <w:rPr>
          <w:rFonts w:cs="Arial"/>
        </w:rPr>
        <w:t>;</w:t>
      </w:r>
    </w:p>
    <w:p w14:paraId="778A32A7" w14:textId="1613C210" w:rsidR="00E917B3" w:rsidRPr="005E6D4E" w:rsidRDefault="00E917B3" w:rsidP="00B7776D">
      <w:pPr>
        <w:pStyle w:val="Akapitzlist"/>
        <w:numPr>
          <w:ilvl w:val="0"/>
          <w:numId w:val="129"/>
        </w:numPr>
        <w:spacing w:before="0" w:after="120" w:line="240" w:lineRule="auto"/>
        <w:rPr>
          <w:rFonts w:cs="Arial"/>
        </w:rPr>
      </w:pPr>
      <w:r w:rsidRPr="00881EB8">
        <w:t xml:space="preserve">przynajmniej jednego kierownika robót dedykowanego dla każdej branży (elektrycznej, konstrukcyjno-budowlanej, sanitarnej), którzy są czynnymi członkami branżowych izb inżynierów i </w:t>
      </w:r>
      <w:r w:rsidRPr="005E6D4E">
        <w:t>posiadają opłacone składki w ww. izbach, zapewniających specjalistyczny nadzór i kierownictwo nad robotami w różnych, właściwych dla danego zakresu prac specjalnościach występujących przy realizacji Umowy</w:t>
      </w:r>
      <w:r w:rsidR="00881EB8" w:rsidRPr="005E6D4E">
        <w:t>;</w:t>
      </w:r>
    </w:p>
    <w:p w14:paraId="5E94805C" w14:textId="004075D0" w:rsidR="00881EB8" w:rsidRPr="005E6D4E" w:rsidRDefault="00881EB8" w:rsidP="00B7776D">
      <w:pPr>
        <w:pStyle w:val="Akapitzlist"/>
        <w:numPr>
          <w:ilvl w:val="0"/>
          <w:numId w:val="129"/>
        </w:numPr>
        <w:spacing w:before="0" w:after="120" w:line="240" w:lineRule="auto"/>
        <w:rPr>
          <w:rFonts w:cs="Arial"/>
        </w:rPr>
      </w:pPr>
      <w:r w:rsidRPr="005E6D4E">
        <w:t xml:space="preserve">Koordynatora Prac w ramach organizacji Wykonawcy oraz pomiędzy innymi wykonawcami realizującymi prace w tym samym czasie na terenie </w:t>
      </w:r>
      <w:proofErr w:type="spellStart"/>
      <w:r w:rsidRPr="005E6D4E">
        <w:t>Ec</w:t>
      </w:r>
      <w:proofErr w:type="spellEnd"/>
      <w:r w:rsidRPr="005E6D4E">
        <w:t xml:space="preserve"> Żerań oraz realizującymi prace w tym samym czasie na terenie R110- SE Praga</w:t>
      </w:r>
      <w:r w:rsidR="00C7404E">
        <w:t>.</w:t>
      </w:r>
    </w:p>
    <w:p w14:paraId="7C39F099" w14:textId="4C194F06" w:rsidR="003807F7" w:rsidRPr="007F06AE" w:rsidRDefault="003807F7" w:rsidP="00B7776D">
      <w:pPr>
        <w:pStyle w:val="Akapitzlist"/>
        <w:numPr>
          <w:ilvl w:val="0"/>
          <w:numId w:val="128"/>
        </w:numPr>
        <w:spacing w:before="0" w:after="120" w:line="240" w:lineRule="auto"/>
        <w:ind w:left="426" w:hanging="426"/>
        <w:rPr>
          <w:rFonts w:cs="Arial"/>
        </w:rPr>
      </w:pPr>
      <w:r w:rsidRPr="007F06AE">
        <w:lastRenderedPageBreak/>
        <w:t xml:space="preserve">W ramach </w:t>
      </w:r>
      <w:r w:rsidR="002358A0">
        <w:t>P</w:t>
      </w:r>
      <w:r w:rsidRPr="007F06AE">
        <w:t>rzedmiotu Umowy Wykonawc</w:t>
      </w:r>
      <w:r w:rsidR="00833989" w:rsidRPr="007F06AE">
        <w:t xml:space="preserve">a </w:t>
      </w:r>
      <w:r w:rsidR="00DF2513" w:rsidRPr="007F06AE">
        <w:t xml:space="preserve">zapewni kompleksową obsługę </w:t>
      </w:r>
      <w:r w:rsidR="00185CAD" w:rsidRPr="007F06AE">
        <w:t>w zakre</w:t>
      </w:r>
      <w:r w:rsidR="00AC54F5" w:rsidRPr="007F06AE">
        <w:t>sie prac geodezyjnych i geotechnicznych</w:t>
      </w:r>
      <w:r w:rsidR="00E44AE4" w:rsidRPr="007F06AE">
        <w:t>,</w:t>
      </w:r>
      <w:r w:rsidR="00E24161" w:rsidRPr="007F06AE">
        <w:t xml:space="preserve"> </w:t>
      </w:r>
      <w:r w:rsidR="0058016B" w:rsidRPr="007F06AE">
        <w:t>zgodnie z powszechnie obowiązującymi przepisami prawa oraz postanowieniami Umowy</w:t>
      </w:r>
      <w:r w:rsidR="00985DDB" w:rsidRPr="007F06AE">
        <w:t>, niezbędnych do wykonania</w:t>
      </w:r>
      <w:r w:rsidR="0058016B" w:rsidRPr="007F06AE">
        <w:t xml:space="preserve"> </w:t>
      </w:r>
      <w:r w:rsidR="00E24161" w:rsidRPr="007F06AE">
        <w:t xml:space="preserve">dla prawidłowej </w:t>
      </w:r>
      <w:r w:rsidR="00B01F17" w:rsidRPr="007F06AE">
        <w:t>realizacji Przedsięwzięcia</w:t>
      </w:r>
      <w:r w:rsidR="00985DDB" w:rsidRPr="007F06AE">
        <w:t>. Prace te będą</w:t>
      </w:r>
      <w:r w:rsidR="00E44AE4" w:rsidRPr="007F06AE">
        <w:t xml:space="preserve"> </w:t>
      </w:r>
      <w:r w:rsidR="00217149" w:rsidRPr="007F06AE">
        <w:t>obejm</w:t>
      </w:r>
      <w:r w:rsidR="00805858" w:rsidRPr="007F06AE">
        <w:t>ować</w:t>
      </w:r>
      <w:r w:rsidR="00E44AE4" w:rsidRPr="007F06AE">
        <w:t xml:space="preserve"> m. in.</w:t>
      </w:r>
      <w:r w:rsidRPr="007F06AE">
        <w:t>:</w:t>
      </w:r>
    </w:p>
    <w:p w14:paraId="3066F8A7" w14:textId="3E9CB1A7" w:rsidR="001D3C29" w:rsidRPr="007F06AE" w:rsidRDefault="001D3C29" w:rsidP="00B7776D">
      <w:pPr>
        <w:numPr>
          <w:ilvl w:val="0"/>
          <w:numId w:val="119"/>
        </w:numPr>
        <w:tabs>
          <w:tab w:val="clear" w:pos="907"/>
        </w:tabs>
        <w:spacing w:before="0" w:after="120" w:line="240" w:lineRule="auto"/>
        <w:ind w:hanging="481"/>
        <w:rPr>
          <w:rFonts w:cs="Arial"/>
          <w:color w:val="000000"/>
        </w:rPr>
      </w:pPr>
      <w:r w:rsidRPr="007F06AE">
        <w:rPr>
          <w:rFonts w:cs="Arial"/>
          <w:color w:val="000000"/>
        </w:rPr>
        <w:t>wykonanie</w:t>
      </w:r>
      <w:r w:rsidR="009463F2" w:rsidRPr="007F06AE">
        <w:rPr>
          <w:rFonts w:cs="Arial"/>
          <w:color w:val="000000"/>
        </w:rPr>
        <w:t xml:space="preserve"> niezbędny</w:t>
      </w:r>
      <w:r w:rsidR="000C0B92" w:rsidRPr="007F06AE">
        <w:rPr>
          <w:rFonts w:cs="Arial"/>
          <w:color w:val="000000"/>
        </w:rPr>
        <w:t>ch</w:t>
      </w:r>
      <w:r w:rsidR="009463F2" w:rsidRPr="007F06AE">
        <w:rPr>
          <w:rFonts w:cs="Arial"/>
          <w:color w:val="000000"/>
        </w:rPr>
        <w:t xml:space="preserve"> </w:t>
      </w:r>
      <w:r w:rsidR="005C1C52" w:rsidRPr="007F06AE">
        <w:rPr>
          <w:rFonts w:cs="Arial"/>
          <w:color w:val="000000"/>
        </w:rPr>
        <w:t xml:space="preserve">czynności w zakresie ustalenia geotechnicznych warunków posadowienia obiektów </w:t>
      </w:r>
      <w:r w:rsidR="009463F2" w:rsidRPr="007F06AE">
        <w:rPr>
          <w:rFonts w:cs="Arial"/>
          <w:color w:val="000000"/>
        </w:rPr>
        <w:t>budo</w:t>
      </w:r>
      <w:r w:rsidR="00D85604" w:rsidRPr="007F06AE">
        <w:rPr>
          <w:rFonts w:cs="Arial"/>
          <w:color w:val="000000"/>
        </w:rPr>
        <w:t>wlanych realizowanych na podstawie Umowy</w:t>
      </w:r>
      <w:r w:rsidR="006D0D7D" w:rsidRPr="007F06AE">
        <w:rPr>
          <w:rFonts w:cs="Arial"/>
          <w:color w:val="000000"/>
        </w:rPr>
        <w:t xml:space="preserve">, w tym </w:t>
      </w:r>
      <w:r w:rsidR="006D0D7D" w:rsidRPr="007F06AE">
        <w:rPr>
          <w:rFonts w:cs="Arial"/>
        </w:rPr>
        <w:t xml:space="preserve">szczegółowe badania geotechnicznych, geologicznych lub innych wymaganych według powszechnie obowiązujących przepisów prawa lub norm, w celu określenia warunków gruntowo-wodnych w rejonie budowy budynków </w:t>
      </w:r>
      <w:r w:rsidR="00AF747C">
        <w:rPr>
          <w:rFonts w:cs="Arial"/>
        </w:rPr>
        <w:t>lub</w:t>
      </w:r>
      <w:r w:rsidR="006D0D7D" w:rsidRPr="007F06AE">
        <w:rPr>
          <w:rFonts w:cs="Arial"/>
        </w:rPr>
        <w:t xml:space="preserve"> budowli, które pozwolą na prawidłowe i zgodne z przepisami zaprojektowanie nowych budynków, budowli i instalacji</w:t>
      </w:r>
      <w:r w:rsidR="00D85604" w:rsidRPr="007F06AE">
        <w:rPr>
          <w:rFonts w:cs="Arial"/>
          <w:color w:val="000000"/>
        </w:rPr>
        <w:t>;</w:t>
      </w:r>
    </w:p>
    <w:p w14:paraId="534CB7AA" w14:textId="4F079F64" w:rsidR="00805858" w:rsidRPr="007F06AE" w:rsidRDefault="00805858" w:rsidP="00B7776D">
      <w:pPr>
        <w:numPr>
          <w:ilvl w:val="0"/>
          <w:numId w:val="119"/>
        </w:numPr>
        <w:tabs>
          <w:tab w:val="clear" w:pos="907"/>
        </w:tabs>
        <w:spacing w:before="0" w:after="120" w:line="240" w:lineRule="auto"/>
        <w:ind w:hanging="481"/>
        <w:rPr>
          <w:rFonts w:cs="Arial"/>
          <w:color w:val="000000"/>
        </w:rPr>
      </w:pPr>
      <w:r w:rsidRPr="007F06AE">
        <w:rPr>
          <w:rFonts w:cs="Arial"/>
          <w:color w:val="000000"/>
        </w:rPr>
        <w:t>wykonanie wszystkich czynności geodezyjnych na potrzeby budownictwa w rozumieniu art. 2 pkt 2a ustawy z dnia 17 maja 1989 r. – Prawo geodezyjne i kartograficzne</w:t>
      </w:r>
      <w:r w:rsidR="00B87855" w:rsidRPr="007F06AE">
        <w:rPr>
          <w:rFonts w:cs="Arial"/>
          <w:color w:val="000000"/>
        </w:rPr>
        <w:t xml:space="preserve">. </w:t>
      </w:r>
      <w:r w:rsidR="0066417A" w:rsidRPr="007F06AE">
        <w:rPr>
          <w:rFonts w:cs="Arial"/>
          <w:color w:val="000000"/>
        </w:rPr>
        <w:t>Wykonawca zapewni aby p</w:t>
      </w:r>
      <w:r w:rsidR="00B87855" w:rsidRPr="007F06AE">
        <w:rPr>
          <w:rFonts w:cs="Arial"/>
          <w:color w:val="000000"/>
        </w:rPr>
        <w:t xml:space="preserve">race te </w:t>
      </w:r>
      <w:r w:rsidR="0066417A" w:rsidRPr="007F06AE">
        <w:rPr>
          <w:rFonts w:cs="Arial"/>
          <w:color w:val="000000"/>
        </w:rPr>
        <w:t xml:space="preserve">zostały wykonane </w:t>
      </w:r>
      <w:r w:rsidRPr="007F06AE">
        <w:rPr>
          <w:rFonts w:cs="Arial"/>
          <w:color w:val="000000"/>
        </w:rPr>
        <w:t xml:space="preserve">przez osobę posiadającą odpowiednie uprawnienia zawodowe w dziedzinie geodezji i kartografii, w szczególności, ale nie wyłącznie, dotyczących wytyczenia obiektu budowlanego  w terenie,  wykonywania  pomiarów  kontrolnych  oraz  pomiarów  przemieszczeń  </w:t>
      </w:r>
      <w:r w:rsidR="000D03EA">
        <w:rPr>
          <w:rFonts w:cs="Arial"/>
          <w:color w:val="000000"/>
        </w:rPr>
        <w:br/>
      </w:r>
      <w:r w:rsidRPr="007F06AE">
        <w:rPr>
          <w:rFonts w:cs="Arial"/>
          <w:color w:val="000000"/>
        </w:rPr>
        <w:t>i  odkształceń obiektów budowlanych;</w:t>
      </w:r>
    </w:p>
    <w:p w14:paraId="6AF09482" w14:textId="4D47B792" w:rsidR="003807F7" w:rsidRPr="00211DB5" w:rsidRDefault="00706939" w:rsidP="00B7776D">
      <w:pPr>
        <w:numPr>
          <w:ilvl w:val="0"/>
          <w:numId w:val="119"/>
        </w:numPr>
        <w:tabs>
          <w:tab w:val="clear" w:pos="907"/>
        </w:tabs>
        <w:spacing w:before="0" w:after="120" w:line="240" w:lineRule="auto"/>
        <w:ind w:hanging="481"/>
        <w:rPr>
          <w:rFonts w:cs="Arial"/>
          <w:color w:val="000000"/>
        </w:rPr>
      </w:pPr>
      <w:r w:rsidRPr="00706939">
        <w:rPr>
          <w:rFonts w:cs="Arial"/>
          <w:color w:val="000000"/>
        </w:rPr>
        <w:t>obsług</w:t>
      </w:r>
      <w:r w:rsidR="00AF747C">
        <w:rPr>
          <w:rFonts w:cs="Arial"/>
          <w:color w:val="000000"/>
        </w:rPr>
        <w:t>ę</w:t>
      </w:r>
      <w:r w:rsidRPr="00706939">
        <w:rPr>
          <w:rFonts w:cs="Arial"/>
          <w:color w:val="000000"/>
        </w:rPr>
        <w:t xml:space="preserve"> geodezyjn</w:t>
      </w:r>
      <w:r w:rsidR="00AF747C">
        <w:rPr>
          <w:rFonts w:cs="Arial"/>
          <w:color w:val="000000"/>
        </w:rPr>
        <w:t>ą</w:t>
      </w:r>
      <w:r w:rsidRPr="00706939">
        <w:rPr>
          <w:rFonts w:cs="Arial"/>
          <w:color w:val="000000"/>
        </w:rPr>
        <w:t xml:space="preserve"> całości </w:t>
      </w:r>
      <w:r w:rsidR="00AF747C">
        <w:rPr>
          <w:rFonts w:cs="Arial"/>
          <w:color w:val="000000"/>
        </w:rPr>
        <w:t>P</w:t>
      </w:r>
      <w:r w:rsidRPr="00706939">
        <w:rPr>
          <w:rFonts w:cs="Arial"/>
          <w:color w:val="000000"/>
        </w:rPr>
        <w:t>rac wraz z wykonaniem geodezyjnej inwentaryzacji geodezyjnej powykonawczej Przedsięwzięcia oraz modernizowanej infrastruktury na terenie Zakładu;</w:t>
      </w:r>
    </w:p>
    <w:p w14:paraId="454C13A0" w14:textId="54898288" w:rsidR="003807F7" w:rsidRPr="007F06AE" w:rsidRDefault="003807F7" w:rsidP="00B7776D">
      <w:pPr>
        <w:pStyle w:val="Akapitzlist"/>
        <w:numPr>
          <w:ilvl w:val="0"/>
          <w:numId w:val="119"/>
        </w:numPr>
        <w:spacing w:line="240" w:lineRule="auto"/>
        <w:ind w:hanging="481"/>
      </w:pPr>
      <w:r w:rsidRPr="007F06AE">
        <w:t>dostarczenie do podmiotu wskazanego przez Zamawiającego inwentaryzacji powykonawczej lub zmiany ujawnionej w trakcie sporządzania mapy do celów projektowych, potwierdzonej przez upoważnionego przedstawiciela Zamawiającego, w formie:</w:t>
      </w:r>
    </w:p>
    <w:p w14:paraId="1299C1A3" w14:textId="712B38AE" w:rsidR="003807F7" w:rsidRPr="007F06AE" w:rsidRDefault="003807F7" w:rsidP="00B7776D">
      <w:pPr>
        <w:pStyle w:val="Akapitzlist"/>
        <w:numPr>
          <w:ilvl w:val="1"/>
          <w:numId w:val="54"/>
        </w:numPr>
        <w:spacing w:line="240" w:lineRule="auto"/>
        <w:ind w:left="1276" w:hanging="425"/>
        <w:rPr>
          <w:rFonts w:cs="Arial"/>
        </w:rPr>
      </w:pPr>
      <w:r w:rsidRPr="007F06AE">
        <w:rPr>
          <w:rFonts w:cs="Arial"/>
        </w:rPr>
        <w:t>kolorow</w:t>
      </w:r>
      <w:r w:rsidR="00F22490" w:rsidRPr="007F06AE">
        <w:rPr>
          <w:rFonts w:cs="Arial"/>
        </w:rPr>
        <w:t>ych</w:t>
      </w:r>
      <w:r w:rsidRPr="007F06AE">
        <w:rPr>
          <w:rFonts w:cs="Arial"/>
        </w:rPr>
        <w:t xml:space="preserve"> skan</w:t>
      </w:r>
      <w:r w:rsidR="00F22490" w:rsidRPr="007F06AE">
        <w:rPr>
          <w:rFonts w:cs="Arial"/>
        </w:rPr>
        <w:t>ów</w:t>
      </w:r>
      <w:r w:rsidRPr="007F06AE">
        <w:rPr>
          <w:rFonts w:cs="Arial"/>
        </w:rPr>
        <w:t xml:space="preserve"> szkiców polowych przekazywanych do Ośrodka Dokumentacji Geodezyjnej i Kartograficznej w Warszawie,</w:t>
      </w:r>
    </w:p>
    <w:p w14:paraId="2FA63BE5" w14:textId="3AE0B064" w:rsidR="003807F7" w:rsidRPr="007F06AE" w:rsidRDefault="003807F7" w:rsidP="00B7776D">
      <w:pPr>
        <w:pStyle w:val="Akapitzlist"/>
        <w:numPr>
          <w:ilvl w:val="1"/>
          <w:numId w:val="54"/>
        </w:numPr>
        <w:spacing w:line="240" w:lineRule="auto"/>
        <w:ind w:left="1276" w:hanging="425"/>
        <w:rPr>
          <w:rFonts w:cs="Arial"/>
        </w:rPr>
      </w:pPr>
      <w:r w:rsidRPr="007F06AE">
        <w:rPr>
          <w:rFonts w:cs="Arial"/>
        </w:rPr>
        <w:t>współrzędn</w:t>
      </w:r>
      <w:r w:rsidR="00F22490" w:rsidRPr="007F06AE">
        <w:rPr>
          <w:rFonts w:cs="Arial"/>
        </w:rPr>
        <w:t>ych</w:t>
      </w:r>
      <w:r w:rsidRPr="007F06AE">
        <w:rPr>
          <w:rFonts w:cs="Arial"/>
        </w:rPr>
        <w:t xml:space="preserve"> i rzędn</w:t>
      </w:r>
      <w:r w:rsidR="00F22490" w:rsidRPr="007F06AE">
        <w:rPr>
          <w:rFonts w:cs="Arial"/>
        </w:rPr>
        <w:t>ych</w:t>
      </w:r>
      <w:r w:rsidRPr="007F06AE">
        <w:rPr>
          <w:rFonts w:cs="Arial"/>
        </w:rPr>
        <w:t xml:space="preserve"> pikiet ze szkiców polowych w formie cyfrowej (dokument </w:t>
      </w:r>
      <w:r w:rsidR="00157022">
        <w:rPr>
          <w:rFonts w:cs="Arial"/>
        </w:rPr>
        <w:t>„</w:t>
      </w:r>
      <w:r w:rsidRPr="007F06AE">
        <w:rPr>
          <w:rFonts w:cs="Arial"/>
        </w:rPr>
        <w:t>txt</w:t>
      </w:r>
      <w:r w:rsidR="00157022">
        <w:rPr>
          <w:rFonts w:cs="Arial"/>
        </w:rPr>
        <w:t>”</w:t>
      </w:r>
      <w:r w:rsidRPr="007F06AE">
        <w:rPr>
          <w:rFonts w:cs="Arial"/>
        </w:rPr>
        <w:t xml:space="preserve">) </w:t>
      </w:r>
      <w:r w:rsidR="000D03EA">
        <w:rPr>
          <w:rFonts w:cs="Arial"/>
        </w:rPr>
        <w:br/>
      </w:r>
      <w:r w:rsidRPr="007F06AE">
        <w:rPr>
          <w:rFonts w:cs="Arial"/>
        </w:rPr>
        <w:t>w układzie geodezyjnym PL 2000 i</w:t>
      </w:r>
      <w:r w:rsidR="005E2CDE">
        <w:rPr>
          <w:rFonts w:cs="Arial"/>
        </w:rPr>
        <w:t xml:space="preserve"> w układzie wysokościowym</w:t>
      </w:r>
      <w:r w:rsidRPr="007F06AE">
        <w:rPr>
          <w:rFonts w:cs="Arial"/>
        </w:rPr>
        <w:t xml:space="preserve"> PL-EVRF2007-NH,</w:t>
      </w:r>
      <w:r w:rsidR="00CB5C86">
        <w:rPr>
          <w:rFonts w:cs="Arial"/>
        </w:rPr>
        <w:t xml:space="preserve"> dodatkowo przekazanie współrzędnych i rzędnych pikiet w układzie lokalnym i w układzie wysokościowym „</w:t>
      </w:r>
      <w:r w:rsidR="0023583A">
        <w:rPr>
          <w:rFonts w:cs="Arial"/>
        </w:rPr>
        <w:t>0</w:t>
      </w:r>
      <w:r w:rsidR="00CB5C86">
        <w:rPr>
          <w:rFonts w:cs="Arial"/>
        </w:rPr>
        <w:t>” Wisły</w:t>
      </w:r>
      <w:r w:rsidR="0023583A">
        <w:rPr>
          <w:rFonts w:cs="Arial"/>
        </w:rPr>
        <w:t>,</w:t>
      </w:r>
    </w:p>
    <w:p w14:paraId="17548414" w14:textId="7213B6B1" w:rsidR="003807F7" w:rsidRPr="007F06AE" w:rsidRDefault="003807F7" w:rsidP="00B7776D">
      <w:pPr>
        <w:pStyle w:val="Akapitzlist"/>
        <w:numPr>
          <w:ilvl w:val="1"/>
          <w:numId w:val="54"/>
        </w:numPr>
        <w:spacing w:line="240" w:lineRule="auto"/>
        <w:ind w:left="1276" w:hanging="425"/>
        <w:rPr>
          <w:rFonts w:cs="Arial"/>
        </w:rPr>
      </w:pPr>
      <w:r w:rsidRPr="007F06AE">
        <w:rPr>
          <w:rFonts w:cs="Arial"/>
        </w:rPr>
        <w:t>po wykonaniu mapy do celów projektowych – kolorow</w:t>
      </w:r>
      <w:r w:rsidR="008D1659" w:rsidRPr="007F06AE">
        <w:rPr>
          <w:rFonts w:cs="Arial"/>
        </w:rPr>
        <w:t>ego</w:t>
      </w:r>
      <w:r w:rsidRPr="007F06AE">
        <w:rPr>
          <w:rFonts w:cs="Arial"/>
        </w:rPr>
        <w:t xml:space="preserve"> skan</w:t>
      </w:r>
      <w:r w:rsidR="008D1659" w:rsidRPr="007F06AE">
        <w:rPr>
          <w:rFonts w:cs="Arial"/>
        </w:rPr>
        <w:t>u</w:t>
      </w:r>
      <w:r w:rsidRPr="007F06AE">
        <w:rPr>
          <w:rFonts w:cs="Arial"/>
        </w:rPr>
        <w:t xml:space="preserve"> mapy porównania z terenem,</w:t>
      </w:r>
    </w:p>
    <w:p w14:paraId="205BBC79" w14:textId="2599F56A" w:rsidR="003807F7" w:rsidRPr="007F06AE" w:rsidRDefault="003807F7" w:rsidP="00B7776D">
      <w:pPr>
        <w:pStyle w:val="Akapitzlist"/>
        <w:numPr>
          <w:ilvl w:val="1"/>
          <w:numId w:val="54"/>
        </w:numPr>
        <w:spacing w:after="240" w:line="240" w:lineRule="auto"/>
        <w:ind w:left="1276" w:hanging="425"/>
        <w:rPr>
          <w:rFonts w:cs="Arial"/>
        </w:rPr>
      </w:pPr>
      <w:r w:rsidRPr="007F06AE">
        <w:rPr>
          <w:rFonts w:cs="Arial"/>
        </w:rPr>
        <w:t>kolorowy skan mapy ze wskazaniem obiektów przeznaczonych do usunięcia;</w:t>
      </w:r>
    </w:p>
    <w:p w14:paraId="7A5A3330" w14:textId="48A1D4BA" w:rsidR="003807F7" w:rsidRPr="007F06AE" w:rsidRDefault="003807F7" w:rsidP="00B7776D">
      <w:pPr>
        <w:numPr>
          <w:ilvl w:val="0"/>
          <w:numId w:val="119"/>
        </w:numPr>
        <w:tabs>
          <w:tab w:val="clear" w:pos="907"/>
        </w:tabs>
        <w:spacing w:before="0" w:after="240" w:line="240" w:lineRule="auto"/>
        <w:ind w:left="851" w:hanging="425"/>
        <w:rPr>
          <w:rFonts w:cs="Arial"/>
          <w:color w:val="000000"/>
        </w:rPr>
      </w:pPr>
      <w:r w:rsidRPr="007F06AE">
        <w:rPr>
          <w:rFonts w:cs="Arial"/>
          <w:color w:val="000000"/>
        </w:rPr>
        <w:t xml:space="preserve">wykonanie przez geodetę z odpowiednimi uprawnieniami powykonawczego pomiaru powierzchni użytkowej wybudowanych budynków lub zmian powierzchni użytkowej w modernizowanych budynkach na terenie Zakładu, zgodnie z przepisami ustawy </w:t>
      </w:r>
      <w:r w:rsidR="00B43F08">
        <w:rPr>
          <w:rFonts w:cs="Arial"/>
          <w:color w:val="000000"/>
        </w:rPr>
        <w:t>z dnia 12 stycznia 1991 r.</w:t>
      </w:r>
      <w:r w:rsidR="000537E7">
        <w:rPr>
          <w:rFonts w:cs="Arial"/>
          <w:color w:val="000000"/>
        </w:rPr>
        <w:t xml:space="preserve"> </w:t>
      </w:r>
      <w:r w:rsidRPr="007F06AE">
        <w:rPr>
          <w:rFonts w:cs="Arial"/>
          <w:color w:val="000000"/>
        </w:rPr>
        <w:t>o</w:t>
      </w:r>
      <w:r w:rsidR="000537E7">
        <w:rPr>
          <w:rFonts w:cs="Arial"/>
          <w:color w:val="000000"/>
        </w:rPr>
        <w:t xml:space="preserve"> </w:t>
      </w:r>
      <w:r w:rsidRPr="007F06AE">
        <w:rPr>
          <w:rFonts w:cs="Arial"/>
          <w:color w:val="000000"/>
        </w:rPr>
        <w:t>podatkach i opłatach lokalnych. Dostarczenie do Zamawiającego szkicu pomiarowego wraz z zestawieniem pomierzonych powierzchni;</w:t>
      </w:r>
    </w:p>
    <w:p w14:paraId="0C80F37B" w14:textId="6E751AEB" w:rsidR="003807F7" w:rsidRPr="007F06AE" w:rsidRDefault="003807F7" w:rsidP="00B7776D">
      <w:pPr>
        <w:numPr>
          <w:ilvl w:val="0"/>
          <w:numId w:val="119"/>
        </w:numPr>
        <w:tabs>
          <w:tab w:val="clear" w:pos="907"/>
        </w:tabs>
        <w:spacing w:before="0" w:after="120" w:line="240" w:lineRule="auto"/>
        <w:ind w:left="851" w:hanging="425"/>
        <w:rPr>
          <w:rFonts w:cs="Arial"/>
          <w:color w:val="000000"/>
        </w:rPr>
      </w:pPr>
      <w:r w:rsidRPr="007F06AE">
        <w:rPr>
          <w:rFonts w:cs="Arial"/>
          <w:color w:val="000000"/>
        </w:rPr>
        <w:tab/>
        <w:t>naniesienie zmian na mapy zasadnicze miasta</w:t>
      </w:r>
      <w:r w:rsidR="005405C7">
        <w:rPr>
          <w:rFonts w:cs="Arial"/>
          <w:color w:val="000000"/>
        </w:rPr>
        <w:t xml:space="preserve"> st. Warszawy</w:t>
      </w:r>
      <w:r w:rsidRPr="007F06AE">
        <w:rPr>
          <w:rFonts w:cs="Arial"/>
          <w:color w:val="000000"/>
        </w:rPr>
        <w:t>, dostarczenie mapy do celów projektowych potwierdzającej naniesione zmiany;</w:t>
      </w:r>
    </w:p>
    <w:p w14:paraId="7D105056" w14:textId="49CDD374" w:rsidR="00EC2BBE" w:rsidRPr="007F06AE" w:rsidRDefault="003807F7" w:rsidP="00B7776D">
      <w:pPr>
        <w:numPr>
          <w:ilvl w:val="0"/>
          <w:numId w:val="119"/>
        </w:numPr>
        <w:tabs>
          <w:tab w:val="clear" w:pos="907"/>
        </w:tabs>
        <w:spacing w:before="0" w:after="120" w:line="240" w:lineRule="auto"/>
        <w:ind w:left="851" w:hanging="425"/>
        <w:rPr>
          <w:rFonts w:cs="Arial"/>
          <w:color w:val="000000"/>
        </w:rPr>
      </w:pPr>
      <w:r w:rsidRPr="007F06AE">
        <w:rPr>
          <w:rFonts w:cs="Arial"/>
          <w:color w:val="000000"/>
        </w:rPr>
        <w:t>zgłoszenie zmian danych ewidencji gruntów i budynków</w:t>
      </w:r>
      <w:r w:rsidR="000422CB" w:rsidRPr="007F06AE">
        <w:rPr>
          <w:rFonts w:cs="Arial"/>
          <w:color w:val="000000"/>
        </w:rPr>
        <w:t xml:space="preserve"> </w:t>
      </w:r>
      <w:r w:rsidR="00600272" w:rsidRPr="007F06AE">
        <w:rPr>
          <w:rFonts w:cs="Arial"/>
          <w:color w:val="000000"/>
        </w:rPr>
        <w:t>we właściwym</w:t>
      </w:r>
      <w:r w:rsidRPr="007F06AE">
        <w:rPr>
          <w:rFonts w:cs="Arial"/>
          <w:color w:val="000000"/>
        </w:rPr>
        <w:t xml:space="preserve"> urzędzie administracji publicznej</w:t>
      </w:r>
      <w:r w:rsidR="006C1732" w:rsidRPr="007F06AE">
        <w:rPr>
          <w:rFonts w:cs="Arial"/>
          <w:color w:val="000000"/>
        </w:rPr>
        <w:t>.</w:t>
      </w:r>
    </w:p>
    <w:bookmarkEnd w:id="50"/>
    <w:bookmarkEnd w:id="51"/>
    <w:p w14:paraId="601673FD" w14:textId="508DE9BE" w:rsidR="000C48F4" w:rsidRDefault="000C48F4" w:rsidP="00B7776D">
      <w:pPr>
        <w:numPr>
          <w:ilvl w:val="0"/>
          <w:numId w:val="19"/>
        </w:numPr>
        <w:spacing w:before="0" w:after="120" w:line="240" w:lineRule="auto"/>
        <w:ind w:left="426" w:hanging="426"/>
        <w:rPr>
          <w:rFonts w:cs="Arial"/>
        </w:rPr>
      </w:pPr>
      <w:r w:rsidRPr="00BB3DCE">
        <w:rPr>
          <w:rFonts w:cs="Arial"/>
        </w:rPr>
        <w:t xml:space="preserve">Wszystkie szczegóły dotyczące granic </w:t>
      </w:r>
      <w:r w:rsidR="00F34444" w:rsidRPr="00BB3DCE">
        <w:rPr>
          <w:rFonts w:cs="Arial"/>
        </w:rPr>
        <w:t>Prac</w:t>
      </w:r>
      <w:r w:rsidRPr="00BB3DCE">
        <w:rPr>
          <w:rFonts w:cs="Arial"/>
        </w:rPr>
        <w:t xml:space="preserve"> oraz demontaży, przekładek, prowizo</w:t>
      </w:r>
      <w:r w:rsidR="00B5199A" w:rsidRPr="00BB3DCE">
        <w:rPr>
          <w:rFonts w:cs="Arial"/>
        </w:rPr>
        <w:t>rek, zabezpieczeń, miejsc zasile</w:t>
      </w:r>
      <w:r w:rsidRPr="00BB3DCE">
        <w:rPr>
          <w:rFonts w:cs="Arial"/>
        </w:rPr>
        <w:t xml:space="preserve">ń </w:t>
      </w:r>
      <w:r w:rsidR="00C71A20">
        <w:rPr>
          <w:rFonts w:cs="Arial"/>
        </w:rPr>
        <w:t>lub</w:t>
      </w:r>
      <w:r w:rsidRPr="00BB3DCE">
        <w:rPr>
          <w:rFonts w:cs="Arial"/>
        </w:rPr>
        <w:t xml:space="preserve"> przełączeń ruchowych na czas wykonywania</w:t>
      </w:r>
      <w:r w:rsidR="007D5399" w:rsidRPr="00BB3DCE">
        <w:rPr>
          <w:rFonts w:cs="Arial"/>
        </w:rPr>
        <w:t xml:space="preserve"> </w:t>
      </w:r>
      <w:r w:rsidR="00F81AE3">
        <w:rPr>
          <w:rFonts w:cs="Arial"/>
        </w:rPr>
        <w:t>Robót</w:t>
      </w:r>
      <w:r w:rsidR="007D5399" w:rsidRPr="00BB3DCE">
        <w:rPr>
          <w:rFonts w:cs="Arial"/>
        </w:rPr>
        <w:t xml:space="preserve"> </w:t>
      </w:r>
      <w:r w:rsidR="008020D8">
        <w:rPr>
          <w:rFonts w:cs="Arial"/>
        </w:rPr>
        <w:t>B</w:t>
      </w:r>
      <w:r w:rsidR="007D5399" w:rsidRPr="00BB3DCE">
        <w:rPr>
          <w:rFonts w:cs="Arial"/>
        </w:rPr>
        <w:t>udowalnych oraz</w:t>
      </w:r>
      <w:r w:rsidRPr="00BB3DCE">
        <w:rPr>
          <w:rFonts w:cs="Arial"/>
        </w:rPr>
        <w:t xml:space="preserve"> robót montażowych Wykonawca </w:t>
      </w:r>
      <w:r w:rsidR="00E42DCB">
        <w:rPr>
          <w:rFonts w:cs="Arial"/>
        </w:rPr>
        <w:t>uzgodni</w:t>
      </w:r>
      <w:r w:rsidRPr="00BB3DCE">
        <w:rPr>
          <w:rFonts w:cs="Arial"/>
        </w:rPr>
        <w:t xml:space="preserve"> z Zamawiającym podczas </w:t>
      </w:r>
      <w:r w:rsidR="008239CE" w:rsidRPr="00BB3DCE">
        <w:rPr>
          <w:rFonts w:cs="Arial"/>
        </w:rPr>
        <w:t>p</w:t>
      </w:r>
      <w:r w:rsidR="00F34444" w:rsidRPr="00BB3DCE">
        <w:rPr>
          <w:rFonts w:cs="Arial"/>
        </w:rPr>
        <w:t>rac</w:t>
      </w:r>
      <w:r w:rsidRPr="00BB3DCE">
        <w:rPr>
          <w:rFonts w:cs="Arial"/>
        </w:rPr>
        <w:t xml:space="preserve"> przygotowawczych</w:t>
      </w:r>
      <w:r w:rsidR="00E42DCB">
        <w:rPr>
          <w:rFonts w:cs="Arial"/>
        </w:rPr>
        <w:t xml:space="preserve">, jednak nie później niż </w:t>
      </w:r>
      <w:r w:rsidR="00D6112F" w:rsidRPr="00BB3DCE">
        <w:rPr>
          <w:rFonts w:cs="Arial"/>
        </w:rPr>
        <w:t xml:space="preserve">przed rozpoczęciem </w:t>
      </w:r>
      <w:r w:rsidR="00860F9F">
        <w:rPr>
          <w:rFonts w:cs="Arial"/>
        </w:rPr>
        <w:t>ww. p</w:t>
      </w:r>
      <w:r w:rsidR="00D6112F" w:rsidRPr="00BB3DCE">
        <w:rPr>
          <w:rFonts w:cs="Arial"/>
        </w:rPr>
        <w:t xml:space="preserve">rac </w:t>
      </w:r>
      <w:r w:rsidRPr="00BB3DCE">
        <w:rPr>
          <w:rFonts w:cs="Arial"/>
        </w:rPr>
        <w:t xml:space="preserve">oraz w </w:t>
      </w:r>
      <w:r w:rsidR="00E42DCB">
        <w:rPr>
          <w:rFonts w:cs="Arial"/>
        </w:rPr>
        <w:t>razie takiej potrzeby</w:t>
      </w:r>
      <w:r w:rsidR="00CF7524">
        <w:rPr>
          <w:rFonts w:cs="Arial"/>
        </w:rPr>
        <w:t xml:space="preserve"> w</w:t>
      </w:r>
      <w:r w:rsidR="00E42DCB">
        <w:rPr>
          <w:rFonts w:cs="Arial"/>
        </w:rPr>
        <w:t xml:space="preserve"> </w:t>
      </w:r>
      <w:r w:rsidRPr="00BB3DCE">
        <w:rPr>
          <w:rFonts w:cs="Arial"/>
        </w:rPr>
        <w:t xml:space="preserve">trakcie realizacji przedmiotu </w:t>
      </w:r>
      <w:r w:rsidR="008D7E5C" w:rsidRPr="00BB3DCE">
        <w:rPr>
          <w:rFonts w:cs="Arial"/>
        </w:rPr>
        <w:t>Umow</w:t>
      </w:r>
      <w:r w:rsidRPr="00BB3DCE">
        <w:rPr>
          <w:rFonts w:cs="Arial"/>
        </w:rPr>
        <w:t>y.</w:t>
      </w:r>
    </w:p>
    <w:p w14:paraId="5BDB2F11" w14:textId="77777777" w:rsidR="00F77F00" w:rsidRPr="00BB3DCE" w:rsidRDefault="00F77F00" w:rsidP="00B7776D">
      <w:pPr>
        <w:numPr>
          <w:ilvl w:val="0"/>
          <w:numId w:val="19"/>
        </w:numPr>
        <w:spacing w:before="0" w:after="120" w:line="240" w:lineRule="auto"/>
        <w:ind w:left="426" w:hanging="426"/>
        <w:rPr>
          <w:rFonts w:cs="Arial"/>
        </w:rPr>
      </w:pPr>
      <w:r w:rsidRPr="00BB3DCE">
        <w:rPr>
          <w:rFonts w:cs="Arial"/>
        </w:rPr>
        <w:t xml:space="preserve">Za udostępnione przez Zamawiającego na podstawie odrębnej umowy pomieszczenia socjalne oraz pomieszczenia do przechowywania sprzętu potrzebnego do wykonywania powierzonych </w:t>
      </w:r>
      <w:r w:rsidR="00F34444" w:rsidRPr="00BB3DCE">
        <w:rPr>
          <w:rFonts w:cs="Arial"/>
        </w:rPr>
        <w:t>Prac</w:t>
      </w:r>
      <w:r w:rsidRPr="00BB3DCE">
        <w:rPr>
          <w:rFonts w:cs="Arial"/>
        </w:rPr>
        <w:t xml:space="preserve">, Wykonawca zobowiązuje się płacić Zamawiającemu czynsz miesięczny według stawek </w:t>
      </w:r>
      <w:r w:rsidR="00F8615E" w:rsidRPr="00BB3DCE">
        <w:rPr>
          <w:rFonts w:cs="Arial"/>
        </w:rPr>
        <w:t>określonych w odrębnej umowie</w:t>
      </w:r>
      <w:r w:rsidRPr="00BB3DCE">
        <w:rPr>
          <w:rFonts w:cs="Arial"/>
        </w:rPr>
        <w:t>.</w:t>
      </w:r>
    </w:p>
    <w:p w14:paraId="4C92B024" w14:textId="40D8ACDE" w:rsidR="00BE3077" w:rsidRPr="00BB3DCE" w:rsidRDefault="00C54CB5" w:rsidP="00B7776D">
      <w:pPr>
        <w:numPr>
          <w:ilvl w:val="0"/>
          <w:numId w:val="19"/>
        </w:numPr>
        <w:spacing w:before="0" w:after="120" w:line="240" w:lineRule="auto"/>
        <w:ind w:left="426" w:hanging="425"/>
        <w:rPr>
          <w:rFonts w:cs="Arial"/>
        </w:rPr>
      </w:pPr>
      <w:bookmarkStart w:id="52" w:name="_Hlk210987264"/>
      <w:r w:rsidRPr="00BB3DCE">
        <w:rPr>
          <w:rFonts w:cs="Arial"/>
        </w:rPr>
        <w:t>Miesiąc</w:t>
      </w:r>
      <w:r w:rsidR="00BE3077" w:rsidRPr="00BB3DCE">
        <w:rPr>
          <w:rFonts w:cs="Arial"/>
        </w:rPr>
        <w:t xml:space="preserve"> po </w:t>
      </w:r>
      <w:r w:rsidRPr="00BB3DCE">
        <w:rPr>
          <w:rFonts w:cs="Arial"/>
        </w:rPr>
        <w:t xml:space="preserve">opracowaniu dokumentacji </w:t>
      </w:r>
      <w:r w:rsidR="008F3387" w:rsidRPr="00BB3DCE">
        <w:rPr>
          <w:rFonts w:cs="Arial"/>
        </w:rPr>
        <w:t xml:space="preserve">wykonawczej </w:t>
      </w:r>
      <w:r w:rsidR="00BE3077" w:rsidRPr="00BB3DCE">
        <w:rPr>
          <w:rFonts w:cs="Arial"/>
        </w:rPr>
        <w:t>Wykonawca dostarczy przedstawicielowi Zamawiającego wstępn</w:t>
      </w:r>
      <w:r w:rsidR="005D5155">
        <w:rPr>
          <w:rFonts w:cs="Arial"/>
        </w:rPr>
        <w:t xml:space="preserve">e zestawienie </w:t>
      </w:r>
      <w:r w:rsidR="00BE3077" w:rsidRPr="00BB3DCE">
        <w:rPr>
          <w:rFonts w:cs="Arial"/>
        </w:rPr>
        <w:t xml:space="preserve">środków trwałych, które powstaną </w:t>
      </w:r>
      <w:r w:rsidR="00D43DEA" w:rsidRPr="00BB3DCE">
        <w:rPr>
          <w:rFonts w:cs="Arial"/>
        </w:rPr>
        <w:t xml:space="preserve">lub zostaną zmodernizowane </w:t>
      </w:r>
      <w:r w:rsidR="00D37138">
        <w:rPr>
          <w:rFonts w:cs="Arial"/>
        </w:rPr>
        <w:br/>
      </w:r>
      <w:r w:rsidR="00BE3077" w:rsidRPr="00BB3DCE">
        <w:rPr>
          <w:rFonts w:cs="Arial"/>
        </w:rPr>
        <w:lastRenderedPageBreak/>
        <w:t xml:space="preserve">w wyniku wykonania </w:t>
      </w:r>
      <w:r w:rsidR="00F34444" w:rsidRPr="00BB3DCE">
        <w:rPr>
          <w:rFonts w:cs="Arial"/>
        </w:rPr>
        <w:t>Prac</w:t>
      </w:r>
      <w:r w:rsidR="00BE3077" w:rsidRPr="00BB3DCE">
        <w:rPr>
          <w:rFonts w:cs="Arial"/>
        </w:rPr>
        <w:t xml:space="preserve"> (dokumenty OT</w:t>
      </w:r>
      <w:r w:rsidR="00D67D8F">
        <w:rPr>
          <w:rFonts w:cs="Arial"/>
        </w:rPr>
        <w:t xml:space="preserve"> (</w:t>
      </w:r>
      <w:r w:rsidR="00880D02">
        <w:rPr>
          <w:rFonts w:cs="Arial"/>
        </w:rPr>
        <w:t>Przyjęcie środka trwałego)</w:t>
      </w:r>
      <w:r w:rsidR="00BE3077" w:rsidRPr="00BB3DCE">
        <w:rPr>
          <w:rFonts w:cs="Arial"/>
        </w:rPr>
        <w:t>, UW</w:t>
      </w:r>
      <w:r w:rsidR="00880D02">
        <w:rPr>
          <w:rFonts w:cs="Arial"/>
        </w:rPr>
        <w:t xml:space="preserve"> (</w:t>
      </w:r>
      <w:r w:rsidR="002F063E">
        <w:rPr>
          <w:rFonts w:cs="Arial"/>
        </w:rPr>
        <w:t xml:space="preserve">Zwiększenie </w:t>
      </w:r>
      <w:r w:rsidR="00045BB9">
        <w:rPr>
          <w:rFonts w:cs="Arial"/>
        </w:rPr>
        <w:t>wartości początkowej istniejącego już środka trwałego)</w:t>
      </w:r>
      <w:r w:rsidR="009A79EE" w:rsidRPr="00BB3DCE">
        <w:rPr>
          <w:rFonts w:cs="Arial"/>
        </w:rPr>
        <w:t xml:space="preserve">). </w:t>
      </w:r>
      <w:r w:rsidR="000F212E">
        <w:rPr>
          <w:rFonts w:cs="Arial"/>
        </w:rPr>
        <w:t>Zestawienie</w:t>
      </w:r>
      <w:r w:rsidR="00BE3077" w:rsidRPr="00BB3DCE">
        <w:rPr>
          <w:rFonts w:cs="Arial"/>
        </w:rPr>
        <w:t xml:space="preserve"> sporządzon</w:t>
      </w:r>
      <w:r w:rsidR="000F212E">
        <w:rPr>
          <w:rFonts w:cs="Arial"/>
        </w:rPr>
        <w:t>e</w:t>
      </w:r>
      <w:r w:rsidR="00BE3077" w:rsidRPr="00BB3DCE">
        <w:rPr>
          <w:rFonts w:cs="Arial"/>
        </w:rPr>
        <w:t xml:space="preserve"> zostanie na podstawie aktualnej w dniu przekazania </w:t>
      </w:r>
      <w:r w:rsidR="007B2181">
        <w:rPr>
          <w:rFonts w:cs="Arial"/>
        </w:rPr>
        <w:t xml:space="preserve">zestawienia </w:t>
      </w:r>
      <w:r w:rsidR="00BE3077" w:rsidRPr="00BB3DCE">
        <w:rPr>
          <w:rFonts w:cs="Arial"/>
        </w:rPr>
        <w:t xml:space="preserve">Klasyfikacji Środków Trwałych (grupa, podgrupa, rodzaj, </w:t>
      </w:r>
      <w:r w:rsidR="009A79EE" w:rsidRPr="00BB3DCE">
        <w:rPr>
          <w:rFonts w:cs="Arial"/>
        </w:rPr>
        <w:t>itp.</w:t>
      </w:r>
      <w:r w:rsidR="00BE3077" w:rsidRPr="00BB3DCE">
        <w:rPr>
          <w:rFonts w:cs="Arial"/>
        </w:rPr>
        <w:t>).</w:t>
      </w:r>
    </w:p>
    <w:p w14:paraId="327C4074" w14:textId="51B206C0" w:rsidR="00BE3077" w:rsidRPr="00BB3DCE" w:rsidRDefault="00C54CB5" w:rsidP="00B7776D">
      <w:pPr>
        <w:numPr>
          <w:ilvl w:val="0"/>
          <w:numId w:val="19"/>
        </w:numPr>
        <w:spacing w:before="0" w:after="120" w:line="240" w:lineRule="auto"/>
        <w:ind w:left="426" w:hanging="425"/>
        <w:rPr>
          <w:rFonts w:cs="Arial"/>
        </w:rPr>
      </w:pPr>
      <w:r w:rsidRPr="00BB3DCE">
        <w:rPr>
          <w:rFonts w:cs="Arial"/>
        </w:rPr>
        <w:t xml:space="preserve">Na miesiąc przed </w:t>
      </w:r>
      <w:r w:rsidR="0027445B">
        <w:rPr>
          <w:rFonts w:cs="Arial"/>
        </w:rPr>
        <w:t>P</w:t>
      </w:r>
      <w:r w:rsidRPr="00BB3DCE">
        <w:rPr>
          <w:rFonts w:cs="Arial"/>
        </w:rPr>
        <w:t xml:space="preserve">rzekazaniem </w:t>
      </w:r>
      <w:r w:rsidR="00BE3077" w:rsidRPr="00BB3DCE">
        <w:rPr>
          <w:rFonts w:cs="Arial"/>
        </w:rPr>
        <w:t xml:space="preserve">do </w:t>
      </w:r>
      <w:r w:rsidR="00D239AA">
        <w:rPr>
          <w:rFonts w:cs="Arial"/>
        </w:rPr>
        <w:t>E</w:t>
      </w:r>
      <w:r w:rsidR="00BE3077" w:rsidRPr="00BB3DCE">
        <w:rPr>
          <w:rFonts w:cs="Arial"/>
        </w:rPr>
        <w:t>ksploatacji Wykonawca dostarczy</w:t>
      </w:r>
      <w:r w:rsidR="00A57ADE">
        <w:rPr>
          <w:rFonts w:cs="Arial"/>
        </w:rPr>
        <w:t xml:space="preserve"> ostateczne</w:t>
      </w:r>
      <w:r w:rsidR="008E6F69">
        <w:rPr>
          <w:rFonts w:cs="Arial"/>
        </w:rPr>
        <w:t>, uzgodnione uprzednio z Zamawiającym,</w:t>
      </w:r>
      <w:r w:rsidR="00BE3077" w:rsidRPr="00BB3DCE">
        <w:rPr>
          <w:rFonts w:cs="Arial"/>
        </w:rPr>
        <w:t xml:space="preserve"> zestawienie środków trwałych powstałych na podstawie </w:t>
      </w:r>
      <w:r w:rsidR="008D7E5C" w:rsidRPr="00BB3DCE">
        <w:rPr>
          <w:rFonts w:cs="Arial"/>
        </w:rPr>
        <w:t>Umow</w:t>
      </w:r>
      <w:r w:rsidR="00BE3077" w:rsidRPr="00BB3DCE">
        <w:rPr>
          <w:rFonts w:cs="Arial"/>
        </w:rPr>
        <w:t xml:space="preserve">y, z wyszczególnieniem nakładów na poszczególne środki trwałe zaakceptowane uprzednio przez Zamawiającego. Suma wszystkich nakładów na środki trwałe powinna uwzględniać wszystkie nakłady poniesione na </w:t>
      </w:r>
      <w:r w:rsidR="00121967" w:rsidRPr="00BB3DCE">
        <w:rPr>
          <w:rFonts w:cs="Arial"/>
        </w:rPr>
        <w:t>Dostawy</w:t>
      </w:r>
      <w:r w:rsidR="00BE3077" w:rsidRPr="00BB3DCE">
        <w:rPr>
          <w:rFonts w:cs="Arial"/>
        </w:rPr>
        <w:t xml:space="preserve"> i </w:t>
      </w:r>
      <w:r w:rsidR="00184577" w:rsidRPr="00BB3DCE">
        <w:rPr>
          <w:rFonts w:cs="Arial"/>
        </w:rPr>
        <w:t>U</w:t>
      </w:r>
      <w:r w:rsidR="00BE3077" w:rsidRPr="00BB3DCE">
        <w:rPr>
          <w:rFonts w:cs="Arial"/>
        </w:rPr>
        <w:t>sługi dotyczące budowy przedmiotowych środków</w:t>
      </w:r>
      <w:r w:rsidR="00CE2E94" w:rsidRPr="00BB3DCE">
        <w:rPr>
          <w:rFonts w:cs="Arial"/>
        </w:rPr>
        <w:t>.</w:t>
      </w:r>
    </w:p>
    <w:bookmarkEnd w:id="52"/>
    <w:p w14:paraId="017FEB97" w14:textId="09D04F71" w:rsidR="004854D6" w:rsidRPr="00AB0CF9" w:rsidRDefault="004854D6" w:rsidP="00B7776D">
      <w:pPr>
        <w:numPr>
          <w:ilvl w:val="0"/>
          <w:numId w:val="19"/>
        </w:numPr>
        <w:spacing w:before="0" w:after="120" w:line="240" w:lineRule="auto"/>
        <w:ind w:left="426" w:hanging="425"/>
        <w:rPr>
          <w:rFonts w:cs="Arial"/>
        </w:rPr>
      </w:pPr>
      <w:r w:rsidRPr="00AB0CF9">
        <w:rPr>
          <w:color w:val="0D0D0D"/>
        </w:rPr>
        <w:t xml:space="preserve">Warunkiem przystąpienia przez Wykonawcę do wykonywania prac eksploatacyjnych przy urządzeniach energetycznych jest uprzednie przedstawienie Zamawiającemu przez Wykonawcę listy osób upoważnionych do wykonywania tych prac w wersji edytowalnej, jak również pisemnej opatrzonej stosownym podpisem Wykonawcy. W przypadku niewywiązania się z ww. obowiązku Zamawiający nie zezwoli Wykonawcy na realizację tych prac oraz może zażądać opuszczenia miejsca pracy. Opóźnienia w wykonaniu prac </w:t>
      </w:r>
      <w:r w:rsidR="00AE6539">
        <w:rPr>
          <w:color w:val="0D0D0D"/>
        </w:rPr>
        <w:t>eksploatacyjnych</w:t>
      </w:r>
      <w:r w:rsidRPr="00AB0CF9">
        <w:rPr>
          <w:color w:val="0D0D0D"/>
        </w:rPr>
        <w:t xml:space="preserve"> z tej przyczyny Strony uznają za opóźnienie powstałe z przyczyn leżących po stronie Wykonawcy. </w:t>
      </w:r>
    </w:p>
    <w:p w14:paraId="48B962FC" w14:textId="08C6AB42" w:rsidR="006675B7" w:rsidRPr="0005197D" w:rsidRDefault="004854D6" w:rsidP="00B7776D">
      <w:pPr>
        <w:numPr>
          <w:ilvl w:val="0"/>
          <w:numId w:val="19"/>
        </w:numPr>
        <w:spacing w:before="0" w:after="120" w:line="240" w:lineRule="auto"/>
        <w:ind w:left="426" w:hanging="425"/>
        <w:rPr>
          <w:rFonts w:cs="Arial"/>
        </w:rPr>
      </w:pPr>
      <w:r w:rsidRPr="004854D6">
        <w:rPr>
          <w:rFonts w:eastAsiaTheme="minorEastAsia" w:cs="Arial"/>
          <w:color w:val="0D0D0D"/>
          <w:lang w:eastAsia="pl-PL"/>
          <w14:ligatures w14:val="standardContextual"/>
        </w:rPr>
        <w:t xml:space="preserve">W przypadku wykonywania prac eksploatacyjnych w </w:t>
      </w:r>
      <w:r w:rsidR="00984CA7">
        <w:rPr>
          <w:rFonts w:eastAsiaTheme="minorEastAsia" w:cs="Arial"/>
          <w:color w:val="0D0D0D"/>
          <w:lang w:eastAsia="pl-PL"/>
          <w14:ligatures w14:val="standardContextual"/>
        </w:rPr>
        <w:t>O</w:t>
      </w:r>
      <w:r w:rsidRPr="004854D6">
        <w:rPr>
          <w:rFonts w:eastAsiaTheme="minorEastAsia" w:cs="Arial"/>
          <w:color w:val="0D0D0D"/>
          <w:lang w:eastAsia="pl-PL"/>
          <w14:ligatures w14:val="standardContextual"/>
        </w:rPr>
        <w:t xml:space="preserve">kresie </w:t>
      </w:r>
      <w:r w:rsidR="00984CA7">
        <w:rPr>
          <w:rFonts w:eastAsiaTheme="minorEastAsia" w:cs="Arial"/>
          <w:color w:val="0D0D0D"/>
          <w:lang w:eastAsia="pl-PL"/>
          <w14:ligatures w14:val="standardContextual"/>
        </w:rPr>
        <w:t>G</w:t>
      </w:r>
      <w:r w:rsidRPr="004854D6">
        <w:rPr>
          <w:rFonts w:eastAsiaTheme="minorEastAsia" w:cs="Arial"/>
          <w:color w:val="0D0D0D"/>
          <w:lang w:eastAsia="pl-PL"/>
          <w14:ligatures w14:val="standardContextual"/>
        </w:rPr>
        <w:t>warancj</w:t>
      </w:r>
      <w:r w:rsidR="00984CA7">
        <w:rPr>
          <w:rFonts w:eastAsiaTheme="minorEastAsia" w:cs="Arial"/>
          <w:color w:val="0D0D0D"/>
          <w:lang w:eastAsia="pl-PL"/>
          <w14:ligatures w14:val="standardContextual"/>
        </w:rPr>
        <w:t>i</w:t>
      </w:r>
      <w:r w:rsidRPr="004854D6">
        <w:rPr>
          <w:rFonts w:eastAsiaTheme="minorEastAsia" w:cs="Arial"/>
          <w:color w:val="0D0D0D"/>
          <w:lang w:eastAsia="pl-PL"/>
          <w14:ligatures w14:val="standardContextual"/>
        </w:rPr>
        <w:t xml:space="preserve"> wymaganie, o którym mowa </w:t>
      </w:r>
      <w:r w:rsidR="00984CA7">
        <w:rPr>
          <w:rFonts w:eastAsiaTheme="minorEastAsia" w:cs="Arial"/>
          <w:color w:val="0D0D0D"/>
          <w:lang w:eastAsia="pl-PL"/>
          <w14:ligatures w14:val="standardContextual"/>
        </w:rPr>
        <w:br/>
      </w:r>
      <w:r w:rsidRPr="004854D6">
        <w:rPr>
          <w:rFonts w:eastAsiaTheme="minorEastAsia" w:cs="Arial"/>
          <w:color w:val="0D0D0D"/>
          <w:lang w:eastAsia="pl-PL"/>
          <w14:ligatures w14:val="standardContextual"/>
        </w:rPr>
        <w:t xml:space="preserve">w </w:t>
      </w:r>
      <w:r w:rsidRPr="00C02053">
        <w:rPr>
          <w:rFonts w:eastAsiaTheme="minorEastAsia" w:cs="Arial"/>
          <w:color w:val="0D0D0D"/>
          <w:lang w:eastAsia="pl-PL"/>
          <w14:ligatures w14:val="standardContextual"/>
        </w:rPr>
        <w:t xml:space="preserve">ust. </w:t>
      </w:r>
      <w:r w:rsidR="008B0A88" w:rsidRPr="00C02053">
        <w:rPr>
          <w:rFonts w:eastAsiaTheme="minorEastAsia" w:cs="Arial"/>
          <w:color w:val="0D0D0D"/>
          <w:lang w:eastAsia="pl-PL"/>
          <w14:ligatures w14:val="standardContextual"/>
        </w:rPr>
        <w:t>11</w:t>
      </w:r>
      <w:r w:rsidR="008B0A88">
        <w:rPr>
          <w:rFonts w:eastAsiaTheme="minorEastAsia" w:cs="Arial"/>
          <w:color w:val="0D0D0D"/>
          <w:lang w:eastAsia="pl-PL"/>
          <w14:ligatures w14:val="standardContextual"/>
        </w:rPr>
        <w:t xml:space="preserve"> </w:t>
      </w:r>
      <w:r w:rsidRPr="004854D6">
        <w:rPr>
          <w:rFonts w:eastAsiaTheme="minorEastAsia" w:cs="Arial"/>
          <w:color w:val="0D0D0D"/>
          <w:lang w:eastAsia="pl-PL"/>
          <w14:ligatures w14:val="standardContextual"/>
        </w:rPr>
        <w:t xml:space="preserve">Wykonawca realizuje przed rozpoczęciem </w:t>
      </w:r>
      <w:r w:rsidR="00984CA7">
        <w:rPr>
          <w:rFonts w:eastAsiaTheme="minorEastAsia" w:cs="Arial"/>
          <w:color w:val="0D0D0D"/>
          <w:lang w:eastAsia="pl-PL"/>
          <w14:ligatures w14:val="standardContextual"/>
        </w:rPr>
        <w:t>O</w:t>
      </w:r>
      <w:r w:rsidRPr="004854D6">
        <w:rPr>
          <w:rFonts w:eastAsiaTheme="minorEastAsia" w:cs="Arial"/>
          <w:color w:val="0D0D0D"/>
          <w:lang w:eastAsia="pl-PL"/>
          <w14:ligatures w14:val="standardContextual"/>
        </w:rPr>
        <w:t xml:space="preserve">kresu </w:t>
      </w:r>
      <w:r w:rsidR="00984CA7">
        <w:rPr>
          <w:rFonts w:eastAsiaTheme="minorEastAsia" w:cs="Arial"/>
          <w:color w:val="0D0D0D"/>
          <w:lang w:eastAsia="pl-PL"/>
          <w14:ligatures w14:val="standardContextual"/>
        </w:rPr>
        <w:t>G</w:t>
      </w:r>
      <w:r w:rsidRPr="004854D6">
        <w:rPr>
          <w:rFonts w:eastAsiaTheme="minorEastAsia" w:cs="Arial"/>
          <w:color w:val="0D0D0D"/>
          <w:lang w:eastAsia="pl-PL"/>
          <w14:ligatures w14:val="standardContextual"/>
        </w:rPr>
        <w:t>warancj</w:t>
      </w:r>
      <w:r w:rsidR="00984CA7">
        <w:rPr>
          <w:rFonts w:eastAsiaTheme="minorEastAsia" w:cs="Arial"/>
          <w:color w:val="0D0D0D"/>
          <w:lang w:eastAsia="pl-PL"/>
          <w14:ligatures w14:val="standardContextual"/>
        </w:rPr>
        <w:t>i</w:t>
      </w:r>
      <w:r w:rsidRPr="004854D6">
        <w:rPr>
          <w:rFonts w:eastAsiaTheme="minorEastAsia" w:cs="Arial"/>
          <w:color w:val="0D0D0D"/>
          <w:lang w:eastAsia="pl-PL"/>
          <w14:ligatures w14:val="standardContextual"/>
        </w:rPr>
        <w:t xml:space="preserve">. </w:t>
      </w:r>
      <w:r w:rsidR="006675B7" w:rsidRPr="5B56872F">
        <w:rPr>
          <w:rFonts w:cs="Arial"/>
        </w:rPr>
        <w:t xml:space="preserve">Wzór listy osób upoważnionych do wykonywania prac w Okresie Gwarancji stanowi </w:t>
      </w:r>
      <w:r w:rsidR="00984CA7">
        <w:rPr>
          <w:rFonts w:cs="Arial"/>
        </w:rPr>
        <w:t>z</w:t>
      </w:r>
      <w:r w:rsidR="006675B7" w:rsidRPr="5B56872F">
        <w:rPr>
          <w:rFonts w:eastAsia="Calibri"/>
        </w:rPr>
        <w:t>ałącznik do Instrukcji Organizacji Bezpiecznej pracy w ORLEN Termika S.A. (nr ref. I-073)</w:t>
      </w:r>
      <w:r w:rsidR="006675B7" w:rsidRPr="5B56872F">
        <w:rPr>
          <w:rFonts w:cs="Arial"/>
        </w:rPr>
        <w:t>.</w:t>
      </w:r>
    </w:p>
    <w:p w14:paraId="1F92F5AA" w14:textId="39E9A9A7" w:rsidR="005634FA" w:rsidRPr="00330478" w:rsidRDefault="005634FA" w:rsidP="00B7776D">
      <w:pPr>
        <w:numPr>
          <w:ilvl w:val="0"/>
          <w:numId w:val="19"/>
        </w:numPr>
        <w:spacing w:before="0" w:after="120" w:line="240" w:lineRule="auto"/>
        <w:ind w:left="426" w:hanging="425"/>
        <w:rPr>
          <w:rFonts w:cs="Arial"/>
        </w:rPr>
      </w:pPr>
      <w:r w:rsidRPr="00330478">
        <w:rPr>
          <w:rFonts w:cs="Arial"/>
        </w:rPr>
        <w:t xml:space="preserve">Wszystkie narzędzia i materiały niezbędne do przeprowadzenia </w:t>
      </w:r>
      <w:r w:rsidR="00CD423A">
        <w:rPr>
          <w:rFonts w:cs="Arial"/>
        </w:rPr>
        <w:t>P</w:t>
      </w:r>
      <w:r w:rsidRPr="00330478">
        <w:rPr>
          <w:rFonts w:cs="Arial"/>
        </w:rPr>
        <w:t>rac zostaną dostarczone przez Wykonawcę.</w:t>
      </w:r>
    </w:p>
    <w:p w14:paraId="3F096C4F" w14:textId="00080CFF" w:rsidR="0070687F" w:rsidRPr="00350EED" w:rsidRDefault="00494161" w:rsidP="00B7776D">
      <w:pPr>
        <w:pStyle w:val="Akapitzlist"/>
        <w:numPr>
          <w:ilvl w:val="0"/>
          <w:numId w:val="19"/>
        </w:numPr>
        <w:adjustRightInd/>
        <w:spacing w:before="0" w:after="120" w:line="240" w:lineRule="auto"/>
        <w:ind w:left="426" w:hanging="425"/>
        <w:textAlignment w:val="auto"/>
        <w:rPr>
          <w:rFonts w:cs="Arial"/>
        </w:rPr>
      </w:pPr>
      <w:r w:rsidRPr="00330478">
        <w:t xml:space="preserve">Od dnia protokolarnego przejęcia Terenu Budowy do dnia protokolarnego jego zwrotu  na Wykonawcę przechodzą wszelkie ryzyka i odpowiedzialność związane z Terenem Budowy. Wykonawca ponosi odpowiedzialność za wszelkie działania prowadzone na Terenie Budowy oraz za obiekty, w których prowadzona jest dowolna część Prac oraz ponosi ryzyko za szkody wynikłe na Terenie Budowy, </w:t>
      </w:r>
      <w:r w:rsidR="0088254E">
        <w:br/>
      </w:r>
      <w:r w:rsidRPr="00330478">
        <w:t>w szczególności za uszkodzenie, zniszczenie lub utratę Dostaw, sprzętu oraz innego mienia znajdującego</w:t>
      </w:r>
      <w:r w:rsidRPr="00EF711E">
        <w:t xml:space="preserve"> się na Terenie Budowy, jak również wszelkich szkód w środowisku. Ponadto, Wykonawca ponosi ryzyko związane z utratą zdrowia lub życia przez osoby przebywające na Terenie Budowy, w związku z prowadzonymi Pracami</w:t>
      </w:r>
      <w:r>
        <w:t xml:space="preserve">. </w:t>
      </w:r>
      <w:r w:rsidRPr="00EF711E">
        <w:t xml:space="preserve">Wystąpienie takich szkód nie zwalnia Wykonawcy z obowiązku terminowego i należytego wykonania </w:t>
      </w:r>
      <w:r>
        <w:t>Umowy</w:t>
      </w:r>
      <w:r w:rsidRPr="00EF711E">
        <w:t xml:space="preserve">.  </w:t>
      </w:r>
      <w:r w:rsidR="0070687F" w:rsidRPr="0070687F">
        <w:rPr>
          <w:rFonts w:cs="Arial"/>
        </w:rPr>
        <w:t xml:space="preserve">W celu rozliczenia potencjalnych szkód </w:t>
      </w:r>
      <w:r w:rsidR="0070687F" w:rsidRPr="00350EED">
        <w:rPr>
          <w:rFonts w:cs="Arial"/>
        </w:rPr>
        <w:t>powstałych na Terenie Budowy jego stan techniczny wraz z przynależnymi obiektami zostanie opisany w Protokole przekazania Terenu Budowy.</w:t>
      </w:r>
    </w:p>
    <w:p w14:paraId="06A54633" w14:textId="076301E1" w:rsidR="00FB3B1D" w:rsidRDefault="00FB3B1D" w:rsidP="00B7776D">
      <w:pPr>
        <w:pStyle w:val="Nagwek7"/>
        <w:numPr>
          <w:ilvl w:val="0"/>
          <w:numId w:val="19"/>
        </w:numPr>
        <w:adjustRightInd/>
        <w:spacing w:line="240" w:lineRule="auto"/>
        <w:ind w:left="426" w:hanging="425"/>
        <w:textAlignment w:val="auto"/>
        <w:rPr>
          <w:rFonts w:cs="Arial"/>
        </w:rPr>
      </w:pPr>
      <w:r w:rsidRPr="00DA4A3A">
        <w:rPr>
          <w:rFonts w:cs="Arial"/>
        </w:rPr>
        <w:t xml:space="preserve">Po zakończeniu Prac Wykonawca powinien przywrócić Teren Budowy do stanu z dnia jego </w:t>
      </w:r>
      <w:r w:rsidR="00FD7732">
        <w:rPr>
          <w:rFonts w:cs="Arial"/>
        </w:rPr>
        <w:t>przejęcia</w:t>
      </w:r>
      <w:r w:rsidRPr="00DA4A3A">
        <w:rPr>
          <w:rFonts w:cs="Arial"/>
        </w:rPr>
        <w:t xml:space="preserve">, </w:t>
      </w:r>
      <w:r w:rsidR="0088254E">
        <w:rPr>
          <w:rFonts w:cs="Arial"/>
        </w:rPr>
        <w:br/>
      </w:r>
      <w:r w:rsidRPr="00DA4A3A">
        <w:rPr>
          <w:rFonts w:cs="Arial"/>
        </w:rPr>
        <w:t>w szczególności usunąć z Terenu Budowy wszystkie odpady i gruz, należące do niego materiały, maszyny i urządzenia oraz uporządkować Teren Budowy (wraz z przyległym otoczeniem</w:t>
      </w:r>
      <w:r w:rsidR="00FD7732">
        <w:rPr>
          <w:rFonts w:cs="Arial"/>
        </w:rPr>
        <w:t xml:space="preserve"> oraz Zapleczem Budowy</w:t>
      </w:r>
      <w:r w:rsidRPr="00DA4A3A">
        <w:rPr>
          <w:rFonts w:cs="Arial"/>
        </w:rPr>
        <w:t xml:space="preserve">). Niewykonanie lub nienależyte wykonanie powyższych obowiązków będzie uprawniało Zamawiającego, po uprzednim wyznaczeniu Wykonawcy odpowiedniego dodatkowego terminu i jego bezskutecznym upływie, do wykonania lub zlecenia wykonania wszelkich prac porządkowych </w:t>
      </w:r>
      <w:r w:rsidR="0061207B">
        <w:rPr>
          <w:rFonts w:cs="Arial"/>
        </w:rPr>
        <w:t xml:space="preserve">osobie trzeciej, </w:t>
      </w:r>
      <w:r w:rsidRPr="00DA4A3A">
        <w:rPr>
          <w:rFonts w:cs="Arial"/>
        </w:rPr>
        <w:t xml:space="preserve">na koszt i ryzyko Wykonawcy, bez konieczności uzyskania zgody sądu (wykonanie zastępcze).    </w:t>
      </w:r>
    </w:p>
    <w:p w14:paraId="32EE7AE1" w14:textId="6819EF1A" w:rsidR="00D10DBC" w:rsidRPr="00D10DBC" w:rsidRDefault="00D10DBC" w:rsidP="00B7776D">
      <w:pPr>
        <w:pStyle w:val="Nagwek7"/>
        <w:numPr>
          <w:ilvl w:val="0"/>
          <w:numId w:val="19"/>
        </w:numPr>
        <w:adjustRightInd/>
        <w:spacing w:line="240" w:lineRule="auto"/>
        <w:ind w:left="426" w:hanging="425"/>
        <w:textAlignment w:val="auto"/>
        <w:rPr>
          <w:rFonts w:cs="Arial"/>
        </w:rPr>
      </w:pPr>
      <w:r w:rsidRPr="00D10DBC">
        <w:rPr>
          <w:rFonts w:cs="Arial"/>
        </w:rPr>
        <w:t xml:space="preserve">Do obowiązków Wykonawcy należy określenie i uzgodnienie z Zamawiającym parametrów i możliwych punktów poboru </w:t>
      </w:r>
      <w:r w:rsidR="00983D83">
        <w:rPr>
          <w:rFonts w:cs="Arial"/>
        </w:rPr>
        <w:t>M</w:t>
      </w:r>
      <w:r w:rsidRPr="00D10DBC">
        <w:rPr>
          <w:rFonts w:cs="Arial"/>
        </w:rPr>
        <w:t>ediów</w:t>
      </w:r>
      <w:r w:rsidR="00983D83">
        <w:rPr>
          <w:rFonts w:cs="Arial"/>
        </w:rPr>
        <w:t xml:space="preserve"> na Czas Budowy</w:t>
      </w:r>
      <w:r w:rsidRPr="00D10DBC">
        <w:rPr>
          <w:rFonts w:cs="Arial"/>
        </w:rPr>
        <w:t xml:space="preserve">, </w:t>
      </w:r>
      <w:r w:rsidR="00070F0A">
        <w:rPr>
          <w:rFonts w:cs="Arial"/>
        </w:rPr>
        <w:t xml:space="preserve">w tym w razie potrzeby </w:t>
      </w:r>
      <w:r w:rsidRPr="00D10DBC">
        <w:rPr>
          <w:rFonts w:cs="Arial"/>
        </w:rPr>
        <w:t xml:space="preserve">zaprojektowanie, wykonanie </w:t>
      </w:r>
      <w:r w:rsidR="00E27D14">
        <w:rPr>
          <w:rFonts w:cs="Arial"/>
        </w:rPr>
        <w:br/>
      </w:r>
      <w:r w:rsidRPr="00D10DBC">
        <w:rPr>
          <w:rFonts w:cs="Arial"/>
        </w:rPr>
        <w:t xml:space="preserve">i likwidacja instalacji technicznych/technologicznych związanych z doprowadzeniem/odprowadzeniem </w:t>
      </w:r>
      <w:r w:rsidR="00983D83">
        <w:rPr>
          <w:rFonts w:cs="Arial"/>
        </w:rPr>
        <w:t>tych m</w:t>
      </w:r>
      <w:r w:rsidRPr="00D10DBC">
        <w:rPr>
          <w:rFonts w:cs="Arial"/>
        </w:rPr>
        <w:t>ediów</w:t>
      </w:r>
      <w:r w:rsidR="00983D83">
        <w:rPr>
          <w:rFonts w:cs="Arial"/>
        </w:rPr>
        <w:t xml:space="preserve">, </w:t>
      </w:r>
      <w:r w:rsidRPr="00D10DBC">
        <w:rPr>
          <w:rFonts w:cs="Arial"/>
        </w:rPr>
        <w:t>wyposażonych w urządzenia pomiarowe służące do rozliczeń zużycia z Zamawiającym</w:t>
      </w:r>
      <w:r w:rsidR="00070F0A">
        <w:rPr>
          <w:rFonts w:cs="Arial"/>
        </w:rPr>
        <w:t xml:space="preserve">. </w:t>
      </w:r>
      <w:r w:rsidR="0066119F" w:rsidRPr="0066119F">
        <w:rPr>
          <w:rFonts w:cs="Arial"/>
        </w:rPr>
        <w:t>Wykonawca, w przypadku prac wymagających znacznego zapotrzebowania na moc (np. na potrzeby zasilania rozdzielnicy budowlanej tzw. Rb-</w:t>
      </w:r>
      <w:proofErr w:type="spellStart"/>
      <w:r w:rsidR="0066119F" w:rsidRPr="0066119F">
        <w:rPr>
          <w:rFonts w:cs="Arial"/>
        </w:rPr>
        <w:t>tki</w:t>
      </w:r>
      <w:proofErr w:type="spellEnd"/>
      <w:r w:rsidR="0066119F" w:rsidRPr="0066119F">
        <w:rPr>
          <w:rFonts w:cs="Arial"/>
        </w:rPr>
        <w:t xml:space="preserve">, zespołu spawarek, urządzeń o charakterze indukcyjnym, itp.), w terminie nie później niż </w:t>
      </w:r>
      <w:r w:rsidR="0066119F">
        <w:rPr>
          <w:rFonts w:cs="Arial"/>
        </w:rPr>
        <w:t>czternaście (</w:t>
      </w:r>
      <w:r w:rsidR="0066119F" w:rsidRPr="0066119F">
        <w:rPr>
          <w:rFonts w:cs="Arial"/>
        </w:rPr>
        <w:t>14</w:t>
      </w:r>
      <w:r w:rsidR="0066119F">
        <w:rPr>
          <w:rFonts w:cs="Arial"/>
        </w:rPr>
        <w:t>)</w:t>
      </w:r>
      <w:r w:rsidR="0066119F" w:rsidRPr="0066119F">
        <w:rPr>
          <w:rFonts w:cs="Arial"/>
        </w:rPr>
        <w:t xml:space="preserve"> dni przed rozpoczęciem poboru energii, zawrze </w:t>
      </w:r>
      <w:r w:rsidR="00E27D14">
        <w:rPr>
          <w:rFonts w:cs="Arial"/>
        </w:rPr>
        <w:br/>
      </w:r>
      <w:r w:rsidR="0066119F" w:rsidRPr="0066119F">
        <w:rPr>
          <w:rFonts w:cs="Arial"/>
        </w:rPr>
        <w:t xml:space="preserve">z Zamawiającym </w:t>
      </w:r>
      <w:r w:rsidR="00E27D14">
        <w:rPr>
          <w:rFonts w:cs="Arial"/>
        </w:rPr>
        <w:t>odrębną</w:t>
      </w:r>
      <w:r w:rsidR="0066119F" w:rsidRPr="0066119F">
        <w:rPr>
          <w:rFonts w:cs="Arial"/>
        </w:rPr>
        <w:t xml:space="preserve"> umowę, regulującą zasady odpłatnego dostarczania energii elektrycznej.</w:t>
      </w:r>
    </w:p>
    <w:p w14:paraId="6DECFAC8" w14:textId="77777777" w:rsidR="000A0E29" w:rsidRPr="0070687F" w:rsidRDefault="000A0E29" w:rsidP="00B7776D">
      <w:pPr>
        <w:pStyle w:val="Akapitzlist"/>
        <w:numPr>
          <w:ilvl w:val="0"/>
          <w:numId w:val="19"/>
        </w:numPr>
        <w:adjustRightInd/>
        <w:spacing w:line="240" w:lineRule="auto"/>
        <w:ind w:left="426" w:hanging="425"/>
        <w:textAlignment w:val="auto"/>
        <w:rPr>
          <w:rFonts w:cs="Arial"/>
        </w:rPr>
      </w:pPr>
      <w:r w:rsidRPr="0070687F">
        <w:rPr>
          <w:rFonts w:cs="Arial"/>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375DBD26" w14:textId="77777777" w:rsidR="003F57D0" w:rsidRPr="00BB3DCE" w:rsidRDefault="08E014D5" w:rsidP="00B7776D">
      <w:pPr>
        <w:pStyle w:val="Nagwek1"/>
        <w:numPr>
          <w:ilvl w:val="0"/>
          <w:numId w:val="17"/>
        </w:numPr>
        <w:spacing w:before="360" w:after="120" w:line="240" w:lineRule="auto"/>
        <w:ind w:left="567" w:hanging="567"/>
        <w:rPr>
          <w:rFonts w:cs="Arial"/>
          <w:color w:val="000000"/>
        </w:rPr>
      </w:pPr>
      <w:bookmarkStart w:id="53" w:name="_Toc21952363"/>
      <w:bookmarkStart w:id="54" w:name="_Toc25323660"/>
      <w:bookmarkStart w:id="55" w:name="_Toc25325210"/>
      <w:bookmarkStart w:id="56" w:name="_Toc49768363"/>
      <w:bookmarkStart w:id="57" w:name="_Toc219659330"/>
      <w:bookmarkStart w:id="58" w:name="_Toc219719549"/>
      <w:r w:rsidRPr="0070687F">
        <w:rPr>
          <w:rFonts w:cs="Arial"/>
          <w:color w:val="000000" w:themeColor="text1"/>
        </w:rPr>
        <w:lastRenderedPageBreak/>
        <w:t>Termin realizacji</w:t>
      </w:r>
      <w:r w:rsidR="759CB4CE" w:rsidRPr="4EA901C1">
        <w:rPr>
          <w:rFonts w:cs="Arial"/>
          <w:color w:val="000000" w:themeColor="text1"/>
        </w:rPr>
        <w:t xml:space="preserve"> </w:t>
      </w:r>
      <w:r w:rsidR="1A9C81BC" w:rsidRPr="4EA901C1">
        <w:rPr>
          <w:rFonts w:cs="Arial"/>
          <w:color w:val="000000" w:themeColor="text1"/>
        </w:rPr>
        <w:t>PRAC</w:t>
      </w:r>
      <w:bookmarkEnd w:id="53"/>
      <w:bookmarkEnd w:id="54"/>
      <w:bookmarkEnd w:id="55"/>
      <w:bookmarkEnd w:id="56"/>
      <w:bookmarkEnd w:id="57"/>
      <w:bookmarkEnd w:id="58"/>
    </w:p>
    <w:p w14:paraId="222E2343" w14:textId="7B37AAE9" w:rsidR="004D40DD" w:rsidRDefault="7ADD9696" w:rsidP="00B7776D">
      <w:pPr>
        <w:numPr>
          <w:ilvl w:val="0"/>
          <w:numId w:val="28"/>
        </w:numPr>
        <w:tabs>
          <w:tab w:val="clear" w:pos="340"/>
        </w:tabs>
        <w:spacing w:before="0" w:after="120" w:line="240" w:lineRule="auto"/>
        <w:ind w:left="426" w:hanging="426"/>
        <w:rPr>
          <w:rFonts w:cs="Arial"/>
        </w:rPr>
      </w:pPr>
      <w:bookmarkStart w:id="59" w:name="_Toc21952364"/>
      <w:r w:rsidRPr="4EA901C1">
        <w:rPr>
          <w:rFonts w:cs="Arial"/>
        </w:rPr>
        <w:t xml:space="preserve">Wykonawca zobowiązuje się wykonać </w:t>
      </w:r>
      <w:r w:rsidR="00D06557">
        <w:rPr>
          <w:rFonts w:cs="Arial"/>
        </w:rPr>
        <w:t>P</w:t>
      </w:r>
      <w:r w:rsidRPr="4EA901C1">
        <w:rPr>
          <w:rFonts w:cs="Arial"/>
        </w:rPr>
        <w:t xml:space="preserve">rzedmiot </w:t>
      </w:r>
      <w:r w:rsidR="3F808C05" w:rsidRPr="4EA901C1">
        <w:rPr>
          <w:rFonts w:cs="Arial"/>
        </w:rPr>
        <w:t>Umow</w:t>
      </w:r>
      <w:r w:rsidR="5F2E1C9E" w:rsidRPr="4EA901C1">
        <w:rPr>
          <w:rFonts w:cs="Arial"/>
        </w:rPr>
        <w:t>y</w:t>
      </w:r>
      <w:r w:rsidR="6A03D2BB" w:rsidRPr="4EA901C1">
        <w:rPr>
          <w:rFonts w:cs="Arial"/>
        </w:rPr>
        <w:t xml:space="preserve"> w </w:t>
      </w:r>
      <w:r w:rsidR="6F33B1A8" w:rsidRPr="4EA901C1">
        <w:rPr>
          <w:rFonts w:cs="Arial"/>
        </w:rPr>
        <w:t>okresie</w:t>
      </w:r>
      <w:r w:rsidR="213FD3A1" w:rsidRPr="4EA901C1">
        <w:rPr>
          <w:rFonts w:cs="Arial"/>
        </w:rPr>
        <w:t xml:space="preserve"> </w:t>
      </w:r>
      <w:r w:rsidR="6A03D2BB" w:rsidRPr="00503022">
        <w:rPr>
          <w:rFonts w:cs="Arial"/>
        </w:rPr>
        <w:t>od dnia</w:t>
      </w:r>
      <w:r w:rsidR="213FD3A1" w:rsidRPr="00503022">
        <w:rPr>
          <w:rFonts w:cs="Arial"/>
        </w:rPr>
        <w:t xml:space="preserve"> </w:t>
      </w:r>
      <w:r w:rsidR="2F750603" w:rsidRPr="00503022">
        <w:rPr>
          <w:rFonts w:cs="Arial"/>
        </w:rPr>
        <w:t xml:space="preserve">podpisania </w:t>
      </w:r>
      <w:r w:rsidR="3F808C05" w:rsidRPr="00503022">
        <w:rPr>
          <w:rFonts w:cs="Arial"/>
        </w:rPr>
        <w:t>Umow</w:t>
      </w:r>
      <w:r w:rsidR="2F750603" w:rsidRPr="00503022">
        <w:rPr>
          <w:rFonts w:cs="Arial"/>
        </w:rPr>
        <w:t>y</w:t>
      </w:r>
      <w:r w:rsidR="6A03D2BB" w:rsidRPr="00503022">
        <w:rPr>
          <w:rFonts w:cs="Arial"/>
        </w:rPr>
        <w:t xml:space="preserve"> do dnia</w:t>
      </w:r>
      <w:r w:rsidR="213FD3A1" w:rsidRPr="00503022">
        <w:rPr>
          <w:rFonts w:cs="Arial"/>
        </w:rPr>
        <w:t xml:space="preserve"> </w:t>
      </w:r>
      <w:r w:rsidR="7F378B6E" w:rsidRPr="00503022">
        <w:rPr>
          <w:rFonts w:cs="Arial"/>
        </w:rPr>
        <w:t>zakończenia Okresu Gwarancji, nie przekraczając</w:t>
      </w:r>
      <w:r w:rsidR="419E403D" w:rsidRPr="00503022">
        <w:rPr>
          <w:rFonts w:cs="Arial"/>
        </w:rPr>
        <w:t xml:space="preserve"> terminów</w:t>
      </w:r>
      <w:r w:rsidR="213FD3A1" w:rsidRPr="00503022">
        <w:rPr>
          <w:rFonts w:cs="Arial"/>
        </w:rPr>
        <w:t xml:space="preserve"> </w:t>
      </w:r>
      <w:r w:rsidR="7F378B6E" w:rsidRPr="00503022">
        <w:rPr>
          <w:rFonts w:cs="Arial"/>
        </w:rPr>
        <w:t xml:space="preserve">realizacji </w:t>
      </w:r>
      <w:r w:rsidR="3AECD587" w:rsidRPr="00503022">
        <w:rPr>
          <w:rFonts w:cs="Arial"/>
        </w:rPr>
        <w:t>P</w:t>
      </w:r>
      <w:r w:rsidR="7F378B6E" w:rsidRPr="00503022">
        <w:rPr>
          <w:rFonts w:cs="Arial"/>
        </w:rPr>
        <w:t xml:space="preserve">rac </w:t>
      </w:r>
      <w:r w:rsidR="52767123" w:rsidRPr="00503022">
        <w:rPr>
          <w:rFonts w:cs="Arial"/>
        </w:rPr>
        <w:t>określonych</w:t>
      </w:r>
      <w:r w:rsidR="0EDA6848" w:rsidRPr="00503022">
        <w:rPr>
          <w:rFonts w:cs="Arial"/>
        </w:rPr>
        <w:t xml:space="preserve"> </w:t>
      </w:r>
      <w:r w:rsidR="0077282B" w:rsidRPr="00503022">
        <w:rPr>
          <w:rFonts w:cs="Arial"/>
        </w:rPr>
        <w:br/>
      </w:r>
      <w:r w:rsidR="0EDA6848" w:rsidRPr="00503022">
        <w:rPr>
          <w:rFonts w:cs="Arial"/>
        </w:rPr>
        <w:t xml:space="preserve">w </w:t>
      </w:r>
      <w:r w:rsidR="419E403D" w:rsidRPr="4EA901C1">
        <w:rPr>
          <w:rFonts w:cs="Arial"/>
          <w:b/>
          <w:bCs/>
        </w:rPr>
        <w:t>Harmonogramie R</w:t>
      </w:r>
      <w:r w:rsidR="00787C26">
        <w:rPr>
          <w:rFonts w:cs="Arial"/>
          <w:b/>
          <w:bCs/>
        </w:rPr>
        <w:t xml:space="preserve">ealizacji </w:t>
      </w:r>
      <w:r w:rsidR="419E403D" w:rsidRPr="4EA901C1">
        <w:rPr>
          <w:rFonts w:cs="Arial"/>
          <w:b/>
          <w:bCs/>
        </w:rPr>
        <w:t xml:space="preserve"> Umowy</w:t>
      </w:r>
      <w:r w:rsidR="00916961">
        <w:rPr>
          <w:rFonts w:cs="Arial"/>
          <w:b/>
          <w:bCs/>
        </w:rPr>
        <w:t xml:space="preserve"> (dalej: HRU</w:t>
      </w:r>
      <w:r w:rsidR="00916961" w:rsidRPr="00503022">
        <w:rPr>
          <w:rFonts w:cs="Arial"/>
        </w:rPr>
        <w:t>)</w:t>
      </w:r>
      <w:r w:rsidR="419E403D" w:rsidRPr="00503022">
        <w:rPr>
          <w:rFonts w:cs="Arial"/>
        </w:rPr>
        <w:t xml:space="preserve"> </w:t>
      </w:r>
      <w:r w:rsidR="0077282B" w:rsidRPr="00503022">
        <w:rPr>
          <w:rFonts w:cs="Arial"/>
        </w:rPr>
        <w:t>stanowiącym</w:t>
      </w:r>
      <w:r w:rsidR="562E18AE" w:rsidRPr="00503022">
        <w:rPr>
          <w:rFonts w:cs="Arial"/>
        </w:rPr>
        <w:t xml:space="preserve"> </w:t>
      </w:r>
      <w:r w:rsidR="27635E25" w:rsidRPr="4EA901C1">
        <w:rPr>
          <w:rFonts w:cs="Arial"/>
          <w:b/>
          <w:bCs/>
        </w:rPr>
        <w:t>Z</w:t>
      </w:r>
      <w:r w:rsidR="562E18AE" w:rsidRPr="4EA901C1">
        <w:rPr>
          <w:rFonts w:cs="Arial"/>
          <w:b/>
          <w:bCs/>
        </w:rPr>
        <w:t xml:space="preserve">ałącznik nr </w:t>
      </w:r>
      <w:r w:rsidR="00F93F45">
        <w:rPr>
          <w:rFonts w:cs="Arial"/>
          <w:b/>
          <w:bCs/>
        </w:rPr>
        <w:t>4</w:t>
      </w:r>
      <w:r w:rsidR="562E18AE" w:rsidRPr="00503022">
        <w:rPr>
          <w:rFonts w:cs="Arial"/>
        </w:rPr>
        <w:t xml:space="preserve"> </w:t>
      </w:r>
      <w:r w:rsidR="61A0E136" w:rsidRPr="00503022">
        <w:rPr>
          <w:rFonts w:cs="Arial"/>
        </w:rPr>
        <w:t xml:space="preserve">do </w:t>
      </w:r>
      <w:r w:rsidR="6D00A65E" w:rsidRPr="00503022">
        <w:rPr>
          <w:rFonts w:cs="Arial"/>
        </w:rPr>
        <w:t>U</w:t>
      </w:r>
      <w:r w:rsidR="562E18AE" w:rsidRPr="00503022">
        <w:rPr>
          <w:rFonts w:cs="Arial"/>
        </w:rPr>
        <w:t>mowy</w:t>
      </w:r>
      <w:r w:rsidR="562E18AE" w:rsidRPr="4EA901C1">
        <w:rPr>
          <w:rFonts w:cs="Arial"/>
        </w:rPr>
        <w:t>.</w:t>
      </w:r>
      <w:bookmarkEnd w:id="59"/>
    </w:p>
    <w:p w14:paraId="66CC554D" w14:textId="117131BC" w:rsidR="009720C6" w:rsidRPr="00F7298F" w:rsidRDefault="009720C6" w:rsidP="00B7776D">
      <w:pPr>
        <w:numPr>
          <w:ilvl w:val="0"/>
          <w:numId w:val="28"/>
        </w:numPr>
        <w:tabs>
          <w:tab w:val="clear" w:pos="340"/>
        </w:tabs>
        <w:spacing w:before="0" w:after="120" w:line="240" w:lineRule="auto"/>
        <w:ind w:left="426" w:hanging="426"/>
        <w:rPr>
          <w:rFonts w:cs="Arial"/>
        </w:rPr>
      </w:pPr>
      <w:bookmarkStart w:id="60" w:name="_Toc21952365"/>
      <w:r w:rsidRPr="00F7298F">
        <w:rPr>
          <w:rFonts w:cs="Arial"/>
        </w:rPr>
        <w:t xml:space="preserve">Potwierdzeniem realizacji Prac zgodnie z terminami realizacji Prac </w:t>
      </w:r>
      <w:r w:rsidRPr="00F7298F">
        <w:rPr>
          <w:rFonts w:cs="Arial"/>
          <w:bCs/>
        </w:rPr>
        <w:t xml:space="preserve">określonymi w </w:t>
      </w:r>
      <w:r w:rsidR="006E7369" w:rsidRPr="00F7298F">
        <w:rPr>
          <w:rFonts w:cs="Arial"/>
          <w:b/>
          <w:bCs/>
        </w:rPr>
        <w:t>Harmonogram</w:t>
      </w:r>
      <w:r w:rsidR="00503022" w:rsidRPr="00F7298F">
        <w:rPr>
          <w:rFonts w:cs="Arial"/>
          <w:b/>
          <w:bCs/>
        </w:rPr>
        <w:t>i</w:t>
      </w:r>
      <w:r w:rsidR="006E7369" w:rsidRPr="00F7298F">
        <w:rPr>
          <w:rFonts w:cs="Arial"/>
          <w:b/>
          <w:bCs/>
        </w:rPr>
        <w:t>e Rzeczowo-Finansowym (dalej: HRF),</w:t>
      </w:r>
      <w:r w:rsidR="006E7369" w:rsidRPr="00F7298F">
        <w:rPr>
          <w:rFonts w:cs="Arial"/>
        </w:rPr>
        <w:t xml:space="preserve"> o którym mowa w </w:t>
      </w:r>
      <w:r w:rsidR="006E7369" w:rsidRPr="00F7298F">
        <w:rPr>
          <w:rFonts w:cs="Arial"/>
          <w:b/>
          <w:bCs/>
        </w:rPr>
        <w:t>Załączniku nr 5</w:t>
      </w:r>
      <w:r w:rsidR="006E7369" w:rsidRPr="00F7298F">
        <w:rPr>
          <w:rFonts w:cs="Arial"/>
        </w:rPr>
        <w:t xml:space="preserve"> do Umowy</w:t>
      </w:r>
      <w:r w:rsidRPr="00F7298F">
        <w:rPr>
          <w:rFonts w:cs="Arial"/>
          <w:bCs/>
        </w:rPr>
        <w:t xml:space="preserve">, będzie </w:t>
      </w:r>
      <w:r w:rsidR="00F97E01" w:rsidRPr="00F7298F">
        <w:rPr>
          <w:rFonts w:cs="Arial"/>
        </w:rPr>
        <w:t>podpisanie przez Strony</w:t>
      </w:r>
      <w:r w:rsidR="00F97E01" w:rsidRPr="00F7298F">
        <w:rPr>
          <w:rFonts w:cs="Arial"/>
          <w:bCs/>
        </w:rPr>
        <w:t xml:space="preserve"> </w:t>
      </w:r>
      <w:r w:rsidR="00F97E01" w:rsidRPr="00F7298F">
        <w:rPr>
          <w:rFonts w:cs="Arial"/>
        </w:rPr>
        <w:t xml:space="preserve">Protokołu </w:t>
      </w:r>
      <w:r w:rsidR="00E20BC7" w:rsidRPr="00F7298F">
        <w:rPr>
          <w:rFonts w:cs="Arial"/>
        </w:rPr>
        <w:t>Odbioru</w:t>
      </w:r>
      <w:r w:rsidR="0018146E" w:rsidRPr="00F7298F">
        <w:rPr>
          <w:rFonts w:cs="Arial"/>
        </w:rPr>
        <w:t xml:space="preserve"> – na zasadach określonych w Umowie,</w:t>
      </w:r>
      <w:r w:rsidR="00F97E01" w:rsidRPr="00F7298F">
        <w:rPr>
          <w:rFonts w:cs="Arial"/>
          <w:bCs/>
        </w:rPr>
        <w:t xml:space="preserve"> </w:t>
      </w:r>
      <w:r w:rsidRPr="00F7298F">
        <w:rPr>
          <w:rFonts w:cs="Arial"/>
          <w:bCs/>
        </w:rPr>
        <w:t>odpowiednio dla każdej z pozycji wymienionych</w:t>
      </w:r>
      <w:r w:rsidRPr="00F7298F">
        <w:rPr>
          <w:rFonts w:cs="Arial"/>
        </w:rPr>
        <w:t xml:space="preserve"> w </w:t>
      </w:r>
      <w:r w:rsidR="00F62BDA" w:rsidRPr="00F7298F">
        <w:rPr>
          <w:rFonts w:cs="Arial"/>
        </w:rPr>
        <w:t>HR</w:t>
      </w:r>
      <w:r w:rsidR="00AC1FFE" w:rsidRPr="00F7298F">
        <w:rPr>
          <w:rFonts w:cs="Arial"/>
        </w:rPr>
        <w:t>F</w:t>
      </w:r>
      <w:r w:rsidR="00DE05AA" w:rsidRPr="00F7298F">
        <w:rPr>
          <w:rFonts w:cs="Arial"/>
        </w:rPr>
        <w:t xml:space="preserve"> (</w:t>
      </w:r>
      <w:r w:rsidRPr="00F7298F">
        <w:rPr>
          <w:rFonts w:cs="Arial"/>
        </w:rPr>
        <w:t xml:space="preserve">dopełnienie właściwych </w:t>
      </w:r>
      <w:r w:rsidR="002534BA" w:rsidRPr="00F7298F">
        <w:rPr>
          <w:rFonts w:cs="Arial"/>
        </w:rPr>
        <w:t>wymogów</w:t>
      </w:r>
      <w:r w:rsidRPr="00F7298F">
        <w:rPr>
          <w:rFonts w:cs="Arial"/>
        </w:rPr>
        <w:t xml:space="preserve"> określonych w kolumnie </w:t>
      </w:r>
      <w:r w:rsidR="00D85377" w:rsidRPr="00F7298F">
        <w:rPr>
          <w:rFonts w:cs="Arial"/>
        </w:rPr>
        <w:t>7</w:t>
      </w:r>
      <w:r w:rsidRPr="00F7298F">
        <w:rPr>
          <w:rFonts w:cs="Arial"/>
        </w:rPr>
        <w:t xml:space="preserve"> Tabeli 1 </w:t>
      </w:r>
      <w:r w:rsidR="00F62BDA" w:rsidRPr="00F7298F">
        <w:rPr>
          <w:rFonts w:cs="Arial"/>
        </w:rPr>
        <w:t>w HR</w:t>
      </w:r>
      <w:r w:rsidR="00AC1FFE" w:rsidRPr="00F7298F">
        <w:rPr>
          <w:rFonts w:cs="Arial"/>
        </w:rPr>
        <w:t>F</w:t>
      </w:r>
      <w:r w:rsidRPr="00F7298F">
        <w:rPr>
          <w:rFonts w:cs="Arial"/>
          <w:b/>
        </w:rPr>
        <w:t xml:space="preserve">, </w:t>
      </w:r>
      <w:r w:rsidRPr="00F7298F">
        <w:rPr>
          <w:rFonts w:cs="Arial"/>
        </w:rPr>
        <w:t>przed upływem terminów realizacji Prac określonych w kolumnie 3 Tabeli 1 w</w:t>
      </w:r>
      <w:r w:rsidR="00106E70" w:rsidRPr="00F7298F">
        <w:rPr>
          <w:rFonts w:cs="Arial"/>
        </w:rPr>
        <w:t xml:space="preserve"> HR</w:t>
      </w:r>
      <w:r w:rsidR="00AC1FFE" w:rsidRPr="00F7298F">
        <w:rPr>
          <w:rFonts w:cs="Arial"/>
        </w:rPr>
        <w:t>F</w:t>
      </w:r>
      <w:r w:rsidR="00DE05AA" w:rsidRPr="00F7298F">
        <w:rPr>
          <w:rFonts w:cs="Arial"/>
        </w:rPr>
        <w:t>)</w:t>
      </w:r>
      <w:bookmarkEnd w:id="60"/>
      <w:r w:rsidR="00106E70" w:rsidRPr="00F7298F">
        <w:rPr>
          <w:rFonts w:cs="Arial"/>
        </w:rPr>
        <w:t xml:space="preserve">. </w:t>
      </w:r>
    </w:p>
    <w:p w14:paraId="5F0B8D9E" w14:textId="0FE381D0" w:rsidR="007522DC" w:rsidRPr="00F7298F" w:rsidRDefault="357B0338" w:rsidP="00B7776D">
      <w:pPr>
        <w:numPr>
          <w:ilvl w:val="0"/>
          <w:numId w:val="28"/>
        </w:numPr>
        <w:tabs>
          <w:tab w:val="clear" w:pos="340"/>
        </w:tabs>
        <w:spacing w:before="0" w:after="120" w:line="240" w:lineRule="auto"/>
        <w:ind w:left="426" w:hanging="426"/>
        <w:rPr>
          <w:rFonts w:cs="Arial"/>
        </w:rPr>
      </w:pPr>
      <w:r w:rsidRPr="00F7298F">
        <w:rPr>
          <w:rFonts w:cs="Arial"/>
        </w:rPr>
        <w:t xml:space="preserve">Termin końcowy wykonania Prac jest przez Wykonawcę zachowany, gdy Strony do dnia określonego </w:t>
      </w:r>
      <w:r w:rsidR="00DE05AA" w:rsidRPr="00F7298F">
        <w:rPr>
          <w:rFonts w:cs="Arial"/>
        </w:rPr>
        <w:br/>
      </w:r>
      <w:r w:rsidRPr="00F7298F">
        <w:rPr>
          <w:rFonts w:cs="Arial"/>
        </w:rPr>
        <w:t xml:space="preserve">w poz. </w:t>
      </w:r>
      <w:r w:rsidR="00EF11A1" w:rsidRPr="00F7298F">
        <w:rPr>
          <w:rFonts w:cs="Arial"/>
        </w:rPr>
        <w:t>22</w:t>
      </w:r>
      <w:r w:rsidRPr="00F7298F">
        <w:rPr>
          <w:rFonts w:cs="Arial"/>
        </w:rPr>
        <w:t xml:space="preserve"> tabeli zamieszczonej w </w:t>
      </w:r>
      <w:r w:rsidR="008977CF" w:rsidRPr="00F7298F">
        <w:rPr>
          <w:rFonts w:cs="Arial"/>
        </w:rPr>
        <w:t>HRU</w:t>
      </w:r>
      <w:r w:rsidR="00F93F45" w:rsidRPr="00F7298F">
        <w:rPr>
          <w:rFonts w:cs="Arial"/>
        </w:rPr>
        <w:t xml:space="preserve"> </w:t>
      </w:r>
      <w:r w:rsidR="001B5573" w:rsidRPr="00F7298F">
        <w:rPr>
          <w:rFonts w:cs="Arial"/>
        </w:rPr>
        <w:t>p</w:t>
      </w:r>
      <w:r w:rsidRPr="00F7298F">
        <w:rPr>
          <w:rFonts w:cs="Arial"/>
        </w:rPr>
        <w:t>rotokolarnie stwierdzą zakończenie wszystkich Prac</w:t>
      </w:r>
      <w:r w:rsidR="0027445B" w:rsidRPr="00F7298F">
        <w:rPr>
          <w:rFonts w:cs="Arial"/>
        </w:rPr>
        <w:t xml:space="preserve"> </w:t>
      </w:r>
      <w:r w:rsidR="00A01183" w:rsidRPr="00F7298F">
        <w:rPr>
          <w:rFonts w:cs="Arial"/>
        </w:rPr>
        <w:t>(</w:t>
      </w:r>
      <w:r w:rsidR="43703420" w:rsidRPr="00F7298F">
        <w:rPr>
          <w:rFonts w:cs="Arial"/>
        </w:rPr>
        <w:t xml:space="preserve">poza pracami </w:t>
      </w:r>
      <w:r w:rsidR="5DE5FE41" w:rsidRPr="00F7298F">
        <w:rPr>
          <w:rFonts w:cs="Arial"/>
        </w:rPr>
        <w:t xml:space="preserve">serwisowymi oraz w ramach </w:t>
      </w:r>
      <w:r w:rsidR="0027445B" w:rsidRPr="00F7298F">
        <w:rPr>
          <w:rFonts w:cs="Arial"/>
        </w:rPr>
        <w:t>g</w:t>
      </w:r>
      <w:r w:rsidR="5DE5FE41" w:rsidRPr="00F7298F">
        <w:rPr>
          <w:rFonts w:cs="Arial"/>
        </w:rPr>
        <w:t>warancji</w:t>
      </w:r>
      <w:r w:rsidR="00A01183" w:rsidRPr="00F7298F">
        <w:rPr>
          <w:rFonts w:cs="Arial"/>
        </w:rPr>
        <w:t>)</w:t>
      </w:r>
      <w:r w:rsidRPr="00F7298F">
        <w:rPr>
          <w:rFonts w:cs="Arial"/>
        </w:rPr>
        <w:t xml:space="preserve"> tj.</w:t>
      </w:r>
      <w:r w:rsidR="00A96F36" w:rsidRPr="00F7298F">
        <w:rPr>
          <w:rFonts w:cs="Arial"/>
        </w:rPr>
        <w:t xml:space="preserve"> Prac</w:t>
      </w:r>
      <w:r w:rsidRPr="00F7298F">
        <w:rPr>
          <w:rFonts w:cs="Arial"/>
        </w:rPr>
        <w:t xml:space="preserve"> demontażowo-montażowo-budowlanych, porządkowych, itp. (w tym potwierdzą m.in.: przeprowadzenie z wynikiem pozytywnym </w:t>
      </w:r>
      <w:r w:rsidR="00C1442C" w:rsidRPr="00F7298F">
        <w:rPr>
          <w:rFonts w:cs="Arial"/>
        </w:rPr>
        <w:t>Rozruchu</w:t>
      </w:r>
      <w:r w:rsidR="009951A9" w:rsidRPr="00F7298F">
        <w:rPr>
          <w:rFonts w:cs="Arial"/>
        </w:rPr>
        <w:t>,</w:t>
      </w:r>
      <w:r w:rsidR="00EB0379" w:rsidRPr="00F7298F">
        <w:rPr>
          <w:rFonts w:cs="Arial"/>
        </w:rPr>
        <w:t xml:space="preserve"> </w:t>
      </w:r>
      <w:r w:rsidR="5DE5FE41" w:rsidRPr="00F7298F">
        <w:rPr>
          <w:rFonts w:cs="Arial"/>
        </w:rPr>
        <w:t>R</w:t>
      </w:r>
      <w:r w:rsidRPr="00F7298F">
        <w:rPr>
          <w:rFonts w:cs="Arial"/>
        </w:rPr>
        <w:t xml:space="preserve">uchu </w:t>
      </w:r>
      <w:r w:rsidR="5DE5FE41" w:rsidRPr="00F7298F">
        <w:rPr>
          <w:rFonts w:cs="Arial"/>
        </w:rPr>
        <w:t>P</w:t>
      </w:r>
      <w:r w:rsidRPr="00F7298F">
        <w:rPr>
          <w:rFonts w:cs="Arial"/>
        </w:rPr>
        <w:t>róbnego</w:t>
      </w:r>
      <w:r w:rsidR="009951A9" w:rsidRPr="00F7298F">
        <w:rPr>
          <w:rFonts w:cs="Arial"/>
        </w:rPr>
        <w:t xml:space="preserve"> i testów zgodności</w:t>
      </w:r>
      <w:r w:rsidRPr="00F7298F">
        <w:rPr>
          <w:rFonts w:cs="Arial"/>
        </w:rPr>
        <w:t xml:space="preserve">, przekazanie Zamawiającemu przez Wykonawcę całej dokumentacji powykonawczej oraz sporządzenie i podpisanie </w:t>
      </w:r>
      <w:r w:rsidR="5DE5FE41" w:rsidRPr="00F7298F">
        <w:rPr>
          <w:rFonts w:cs="Arial"/>
        </w:rPr>
        <w:t>P</w:t>
      </w:r>
      <w:r w:rsidRPr="00F7298F">
        <w:rPr>
          <w:rFonts w:cs="Arial"/>
        </w:rPr>
        <w:t>rotokołu komisji odbioru</w:t>
      </w:r>
      <w:r w:rsidR="5DE5FE41" w:rsidRPr="00F7298F">
        <w:rPr>
          <w:rFonts w:cs="Arial"/>
        </w:rPr>
        <w:t xml:space="preserve"> technicznego</w:t>
      </w:r>
      <w:r w:rsidRPr="00F7298F">
        <w:rPr>
          <w:rFonts w:cs="Arial"/>
        </w:rPr>
        <w:t xml:space="preserve"> i </w:t>
      </w:r>
      <w:r w:rsidR="00DE05AA" w:rsidRPr="00F7298F">
        <w:rPr>
          <w:rFonts w:cs="Arial"/>
        </w:rPr>
        <w:t>P</w:t>
      </w:r>
      <w:r w:rsidRPr="00F7298F">
        <w:rPr>
          <w:rFonts w:cs="Arial"/>
        </w:rPr>
        <w:t xml:space="preserve">rzekazania </w:t>
      </w:r>
      <w:r w:rsidR="5DE5FE41" w:rsidRPr="00F7298F">
        <w:rPr>
          <w:rFonts w:cs="Arial"/>
        </w:rPr>
        <w:t xml:space="preserve">do </w:t>
      </w:r>
      <w:r w:rsidR="00DE05AA" w:rsidRPr="00F7298F">
        <w:rPr>
          <w:rFonts w:cs="Arial"/>
        </w:rPr>
        <w:t>E</w:t>
      </w:r>
      <w:r w:rsidR="5DE5FE41" w:rsidRPr="00F7298F">
        <w:rPr>
          <w:rFonts w:cs="Arial"/>
        </w:rPr>
        <w:t>ksploatacji</w:t>
      </w:r>
      <w:r w:rsidRPr="00F7298F">
        <w:rPr>
          <w:rFonts w:cs="Arial"/>
        </w:rPr>
        <w:t>).</w:t>
      </w:r>
    </w:p>
    <w:p w14:paraId="5944BCCA" w14:textId="69CAF102" w:rsidR="00890F90" w:rsidRPr="007522DC" w:rsidRDefault="357B0338" w:rsidP="00B7776D">
      <w:pPr>
        <w:numPr>
          <w:ilvl w:val="0"/>
          <w:numId w:val="28"/>
        </w:numPr>
        <w:tabs>
          <w:tab w:val="clear" w:pos="340"/>
        </w:tabs>
        <w:spacing w:before="0" w:after="120" w:line="240" w:lineRule="auto"/>
        <w:ind w:left="425" w:hanging="425"/>
        <w:rPr>
          <w:rFonts w:cs="Arial"/>
        </w:rPr>
      </w:pPr>
      <w:r w:rsidRPr="00F7298F">
        <w:rPr>
          <w:rFonts w:cs="Arial"/>
        </w:rPr>
        <w:t xml:space="preserve">Niezwłocznie, jednak nie później niż w </w:t>
      </w:r>
      <w:r w:rsidR="00C2441E" w:rsidRPr="00F7298F">
        <w:rPr>
          <w:rFonts w:cs="Arial"/>
        </w:rPr>
        <w:t xml:space="preserve">terminie </w:t>
      </w:r>
      <w:r w:rsidR="00A96F36" w:rsidRPr="00F7298F">
        <w:rPr>
          <w:rFonts w:cs="Arial"/>
        </w:rPr>
        <w:t>czterech (</w:t>
      </w:r>
      <w:r w:rsidR="00000930" w:rsidRPr="00F7298F">
        <w:rPr>
          <w:rFonts w:cs="Arial"/>
        </w:rPr>
        <w:t>4</w:t>
      </w:r>
      <w:r w:rsidR="00A96F36" w:rsidRPr="00F7298F">
        <w:rPr>
          <w:rFonts w:cs="Arial"/>
        </w:rPr>
        <w:t>)</w:t>
      </w:r>
      <w:r w:rsidR="00000930" w:rsidRPr="00F7298F">
        <w:rPr>
          <w:rFonts w:cs="Arial"/>
        </w:rPr>
        <w:t xml:space="preserve"> miesięcy </w:t>
      </w:r>
      <w:r w:rsidR="00174667" w:rsidRPr="00F7298F">
        <w:rPr>
          <w:rFonts w:cs="Arial"/>
        </w:rPr>
        <w:t>o</w:t>
      </w:r>
      <w:r w:rsidRPr="00F7298F">
        <w:rPr>
          <w:rFonts w:cs="Arial"/>
        </w:rPr>
        <w:t xml:space="preserve">d podpisania Umowy, Wykonawca sporządzi (uzupełni) i uzgodni z Zamawiającym </w:t>
      </w:r>
      <w:r w:rsidR="3C2B0862" w:rsidRPr="00F7298F">
        <w:rPr>
          <w:rFonts w:cs="Arial"/>
          <w:b/>
          <w:bCs/>
        </w:rPr>
        <w:t>S</w:t>
      </w:r>
      <w:r w:rsidRPr="00F7298F">
        <w:rPr>
          <w:rFonts w:cs="Arial"/>
          <w:b/>
          <w:bCs/>
        </w:rPr>
        <w:t>zczegółowy Harmonogram Realizacji Umowy</w:t>
      </w:r>
      <w:r w:rsidR="005946C0" w:rsidRPr="00F7298F">
        <w:rPr>
          <w:rFonts w:cs="Arial"/>
          <w:b/>
          <w:bCs/>
        </w:rPr>
        <w:t xml:space="preserve"> (dalej</w:t>
      </w:r>
      <w:r w:rsidR="00373DD7" w:rsidRPr="00F7298F">
        <w:rPr>
          <w:rFonts w:cs="Arial"/>
          <w:b/>
          <w:bCs/>
        </w:rPr>
        <w:t>: SHRU)</w:t>
      </w:r>
      <w:r w:rsidRPr="00F7298F">
        <w:rPr>
          <w:rFonts w:cs="Arial"/>
        </w:rPr>
        <w:t xml:space="preserve"> obejmujący komplet</w:t>
      </w:r>
      <w:r w:rsidRPr="007522DC">
        <w:rPr>
          <w:rFonts w:cs="Arial"/>
        </w:rPr>
        <w:t xml:space="preserve"> branż, w którym uwzględni wszystkie daty </w:t>
      </w:r>
      <w:r w:rsidR="00E61FEA">
        <w:rPr>
          <w:rFonts w:cs="Arial"/>
        </w:rPr>
        <w:t>HRU</w:t>
      </w:r>
      <w:r w:rsidRPr="007522DC">
        <w:rPr>
          <w:rFonts w:cs="Arial"/>
        </w:rPr>
        <w:t xml:space="preserve"> ustalone w tabeli zamieszczonej w </w:t>
      </w:r>
      <w:r w:rsidRPr="007522DC">
        <w:rPr>
          <w:rFonts w:cs="Arial"/>
          <w:b/>
          <w:bCs/>
        </w:rPr>
        <w:t>Załączniku nr</w:t>
      </w:r>
      <w:r w:rsidR="00B63F26">
        <w:rPr>
          <w:rFonts w:cs="Arial"/>
          <w:b/>
          <w:bCs/>
        </w:rPr>
        <w:t xml:space="preserve"> </w:t>
      </w:r>
      <w:r w:rsidR="00F93F45">
        <w:rPr>
          <w:rFonts w:cs="Arial"/>
          <w:b/>
          <w:bCs/>
        </w:rPr>
        <w:t>4</w:t>
      </w:r>
      <w:r w:rsidRPr="007522DC">
        <w:rPr>
          <w:rFonts w:cs="Arial"/>
        </w:rPr>
        <w:t xml:space="preserve"> do Umowy. </w:t>
      </w:r>
      <w:r w:rsidR="00373DD7">
        <w:rPr>
          <w:rFonts w:cs="Arial"/>
        </w:rPr>
        <w:t>SHRU</w:t>
      </w:r>
      <w:r w:rsidRPr="007522DC">
        <w:rPr>
          <w:rFonts w:cs="Arial"/>
        </w:rPr>
        <w:t xml:space="preserve"> będzie spójny z </w:t>
      </w:r>
      <w:r w:rsidR="00AA5FA5">
        <w:rPr>
          <w:rFonts w:cs="Arial"/>
        </w:rPr>
        <w:t>HRF</w:t>
      </w:r>
      <w:r w:rsidRPr="007522DC">
        <w:rPr>
          <w:rFonts w:cs="Arial"/>
        </w:rPr>
        <w:t xml:space="preserve">. </w:t>
      </w:r>
      <w:r w:rsidR="00AA5FA5">
        <w:rPr>
          <w:rFonts w:cs="Arial"/>
        </w:rPr>
        <w:t>SHRU</w:t>
      </w:r>
      <w:r w:rsidRPr="007522DC">
        <w:rPr>
          <w:rFonts w:cs="Arial"/>
        </w:rPr>
        <w:t xml:space="preserve"> powinien być zaakceptowany i podpisany przez Wykonawcę.</w:t>
      </w:r>
    </w:p>
    <w:p w14:paraId="3D0B7BC8" w14:textId="6B9DC1D3" w:rsidR="00890F90" w:rsidRPr="00ED7EE6" w:rsidRDefault="00414939" w:rsidP="00B7776D">
      <w:pPr>
        <w:numPr>
          <w:ilvl w:val="0"/>
          <w:numId w:val="28"/>
        </w:numPr>
        <w:tabs>
          <w:tab w:val="clear" w:pos="340"/>
        </w:tabs>
        <w:spacing w:before="0" w:after="120" w:line="240" w:lineRule="auto"/>
        <w:ind w:left="425" w:hanging="425"/>
        <w:rPr>
          <w:rFonts w:cs="Arial"/>
        </w:rPr>
      </w:pPr>
      <w:r>
        <w:rPr>
          <w:rFonts w:cs="Arial"/>
        </w:rPr>
        <w:t>SHRU</w:t>
      </w:r>
      <w:r w:rsidR="0027445B" w:rsidRPr="007522DC">
        <w:rPr>
          <w:rFonts w:cs="Arial"/>
        </w:rPr>
        <w:t xml:space="preserve"> </w:t>
      </w:r>
      <w:r w:rsidR="00CE626B">
        <w:rPr>
          <w:rFonts w:cs="Arial"/>
        </w:rPr>
        <w:t>po</w:t>
      </w:r>
      <w:r w:rsidR="357B0338" w:rsidRPr="4EA901C1">
        <w:rPr>
          <w:rFonts w:cs="Arial"/>
        </w:rPr>
        <w:t xml:space="preserve">winien jasno wskazywać, m.in. terminy dostarczania podstawowych urządzeń i elementów konstrukcyjnych, wykonania prac montażowych, odbiorów, przeprowadzenia prób funkcjonalnych, ruchu próbnego, przekazania do eksploatacji, </w:t>
      </w:r>
      <w:r w:rsidR="009951A9">
        <w:rPr>
          <w:rFonts w:cs="Arial"/>
        </w:rPr>
        <w:t xml:space="preserve">uzyskania pozwoleń EON, ION, FON </w:t>
      </w:r>
      <w:r w:rsidR="357B0338" w:rsidRPr="4EA901C1">
        <w:rPr>
          <w:rFonts w:cs="Arial"/>
        </w:rPr>
        <w:t>itp.</w:t>
      </w:r>
    </w:p>
    <w:p w14:paraId="7C987ECB" w14:textId="316698C3" w:rsidR="00890F90" w:rsidRPr="00ED7EE6" w:rsidRDefault="357B0338" w:rsidP="00B7776D">
      <w:pPr>
        <w:numPr>
          <w:ilvl w:val="0"/>
          <w:numId w:val="28"/>
        </w:numPr>
        <w:tabs>
          <w:tab w:val="clear" w:pos="340"/>
        </w:tabs>
        <w:spacing w:before="0" w:after="120" w:line="240" w:lineRule="auto"/>
        <w:ind w:left="425" w:hanging="425"/>
        <w:rPr>
          <w:rFonts w:cs="Arial"/>
        </w:rPr>
      </w:pPr>
      <w:r w:rsidRPr="4EA901C1">
        <w:rPr>
          <w:rFonts w:cs="Arial"/>
        </w:rPr>
        <w:t xml:space="preserve">Zamawiający zastrzega sobie prawo do wprowadzenia zmian do </w:t>
      </w:r>
      <w:r w:rsidR="00414939">
        <w:rPr>
          <w:rFonts w:cs="Arial"/>
        </w:rPr>
        <w:t>SHRU</w:t>
      </w:r>
      <w:r w:rsidRPr="4EA901C1">
        <w:rPr>
          <w:rFonts w:cs="Arial"/>
        </w:rPr>
        <w:t xml:space="preserve">, po wcześniejszych uzgodnieniach pomiędzy Stronami, ze względu na bieżące potrzeby produkcyjne Zamawiającego lub wynikające z konieczności skoordynowania wielu projektów prowadzonych w Zakładzie </w:t>
      </w:r>
      <w:r w:rsidR="009951A9">
        <w:rPr>
          <w:rFonts w:cs="Arial"/>
        </w:rPr>
        <w:t xml:space="preserve">lub wynikające ze zmiany terminów realizacji prac </w:t>
      </w:r>
      <w:r w:rsidR="006F60B0">
        <w:rPr>
          <w:rFonts w:cs="Arial"/>
        </w:rPr>
        <w:t xml:space="preserve">oraz ograniczeń ruchowych </w:t>
      </w:r>
      <w:r w:rsidR="009F6AEA">
        <w:rPr>
          <w:rFonts w:cs="Arial"/>
        </w:rPr>
        <w:t xml:space="preserve">wprowadzonych </w:t>
      </w:r>
      <w:r w:rsidR="004A0E10">
        <w:rPr>
          <w:rFonts w:cs="Arial"/>
        </w:rPr>
        <w:t xml:space="preserve">przez </w:t>
      </w:r>
      <w:r w:rsidR="00E011CD">
        <w:rPr>
          <w:rFonts w:cs="Arial"/>
        </w:rPr>
        <w:t>PSE</w:t>
      </w:r>
      <w:r w:rsidRPr="4EA901C1">
        <w:rPr>
          <w:rFonts w:cs="Arial"/>
        </w:rPr>
        <w:t xml:space="preserve">. </w:t>
      </w:r>
    </w:p>
    <w:p w14:paraId="580718AC" w14:textId="77777777" w:rsidR="003F57D0" w:rsidRPr="00BB3DCE" w:rsidRDefault="003F57D0" w:rsidP="00B7776D">
      <w:pPr>
        <w:pStyle w:val="Nagwek1"/>
        <w:numPr>
          <w:ilvl w:val="0"/>
          <w:numId w:val="17"/>
        </w:numPr>
        <w:spacing w:before="360" w:after="120" w:line="240" w:lineRule="auto"/>
        <w:ind w:left="567" w:hanging="567"/>
        <w:rPr>
          <w:rFonts w:cs="Arial"/>
          <w:color w:val="000000"/>
        </w:rPr>
      </w:pPr>
      <w:bookmarkStart w:id="61" w:name="_Toc21952372"/>
      <w:bookmarkStart w:id="62" w:name="_Toc25323661"/>
      <w:bookmarkStart w:id="63" w:name="_Toc25325211"/>
      <w:bookmarkStart w:id="64" w:name="_Toc49768364"/>
      <w:bookmarkStart w:id="65" w:name="_Toc219659331"/>
      <w:bookmarkStart w:id="66" w:name="_Toc219719550"/>
      <w:r w:rsidRPr="00BB3DCE">
        <w:rPr>
          <w:rFonts w:cs="Arial"/>
          <w:color w:val="000000"/>
        </w:rPr>
        <w:t>przedstawiciele stron</w:t>
      </w:r>
      <w:bookmarkEnd w:id="61"/>
      <w:bookmarkEnd w:id="62"/>
      <w:bookmarkEnd w:id="63"/>
      <w:bookmarkEnd w:id="64"/>
      <w:bookmarkEnd w:id="65"/>
      <w:bookmarkEnd w:id="66"/>
    </w:p>
    <w:p w14:paraId="234A7387" w14:textId="77777777" w:rsidR="003F57D0" w:rsidRPr="00BB3DCE" w:rsidRDefault="003F57D0" w:rsidP="00B7776D">
      <w:pPr>
        <w:pStyle w:val="Zwykytekst"/>
        <w:widowControl w:val="0"/>
        <w:numPr>
          <w:ilvl w:val="0"/>
          <w:numId w:val="3"/>
        </w:numPr>
        <w:tabs>
          <w:tab w:val="clear" w:pos="496"/>
        </w:tabs>
        <w:spacing w:after="120" w:line="240" w:lineRule="auto"/>
        <w:ind w:left="426" w:right="28" w:hanging="426"/>
        <w:jc w:val="both"/>
        <w:rPr>
          <w:rFonts w:ascii="Arial" w:hAnsi="Arial" w:cs="Arial"/>
          <w:sz w:val="20"/>
        </w:rPr>
      </w:pPr>
      <w:bookmarkStart w:id="67" w:name="_Toc21952373"/>
      <w:r w:rsidRPr="00BB3DCE">
        <w:rPr>
          <w:rFonts w:ascii="Arial" w:hAnsi="Arial" w:cs="Arial"/>
          <w:sz w:val="20"/>
        </w:rPr>
        <w:t xml:space="preserve">W sprawach </w:t>
      </w:r>
      <w:r w:rsidR="00EB7CF5" w:rsidRPr="00BB3DCE">
        <w:rPr>
          <w:rFonts w:ascii="Arial" w:hAnsi="Arial" w:cs="Arial"/>
          <w:sz w:val="20"/>
        </w:rPr>
        <w:t xml:space="preserve">handlowych i technicznych </w:t>
      </w:r>
      <w:r w:rsidRPr="00BB3DCE">
        <w:rPr>
          <w:rFonts w:ascii="Arial" w:hAnsi="Arial" w:cs="Arial"/>
          <w:sz w:val="20"/>
        </w:rPr>
        <w:t xml:space="preserve">dotyczących realizacji </w:t>
      </w:r>
      <w:r w:rsidR="008D7E5C" w:rsidRPr="00BB3DCE">
        <w:rPr>
          <w:rFonts w:ascii="Arial" w:hAnsi="Arial" w:cs="Arial"/>
          <w:sz w:val="20"/>
        </w:rPr>
        <w:t>Umow</w:t>
      </w:r>
      <w:r w:rsidR="00CB100F" w:rsidRPr="00BB3DCE">
        <w:rPr>
          <w:rFonts w:ascii="Arial" w:hAnsi="Arial" w:cs="Arial"/>
          <w:sz w:val="20"/>
        </w:rPr>
        <w:t>y</w:t>
      </w:r>
      <w:r w:rsidRPr="00BB3DCE">
        <w:rPr>
          <w:rFonts w:ascii="Arial" w:hAnsi="Arial" w:cs="Arial"/>
          <w:sz w:val="20"/>
        </w:rPr>
        <w:t xml:space="preserve"> Strony ustanawiają sw</w:t>
      </w:r>
      <w:r w:rsidR="001A0777" w:rsidRPr="00BB3DCE">
        <w:rPr>
          <w:rFonts w:ascii="Arial" w:hAnsi="Arial" w:cs="Arial"/>
          <w:sz w:val="20"/>
        </w:rPr>
        <w:t xml:space="preserve">oich przedstawicieli, </w:t>
      </w:r>
      <w:r w:rsidRPr="00BB3DCE">
        <w:rPr>
          <w:rFonts w:ascii="Arial" w:hAnsi="Arial" w:cs="Arial"/>
          <w:sz w:val="20"/>
        </w:rPr>
        <w:t>którymi są:</w:t>
      </w:r>
      <w:bookmarkEnd w:id="67"/>
    </w:p>
    <w:p w14:paraId="7A3EB657" w14:textId="5C5316EA" w:rsidR="00890F90" w:rsidRPr="00210DE0" w:rsidRDefault="00890F90" w:rsidP="00B7776D">
      <w:pPr>
        <w:pStyle w:val="Nagwek2"/>
        <w:numPr>
          <w:ilvl w:val="1"/>
          <w:numId w:val="51"/>
        </w:numPr>
        <w:tabs>
          <w:tab w:val="num" w:pos="-3120"/>
        </w:tabs>
        <w:spacing w:before="0" w:after="120" w:line="240" w:lineRule="auto"/>
        <w:ind w:left="851" w:hanging="426"/>
        <w:textAlignment w:val="auto"/>
        <w:rPr>
          <w:rFonts w:cs="Arial"/>
          <w:b w:val="0"/>
        </w:rPr>
      </w:pPr>
      <w:r w:rsidRPr="00210DE0">
        <w:rPr>
          <w:rFonts w:cs="Arial"/>
          <w:b w:val="0"/>
        </w:rPr>
        <w:t>Przedstawiciel Zamawiającego do spraw handlowych</w:t>
      </w:r>
      <w:r w:rsidR="009F6AEA">
        <w:rPr>
          <w:rFonts w:cs="Arial"/>
          <w:b w:val="0"/>
        </w:rPr>
        <w:t>:</w:t>
      </w:r>
    </w:p>
    <w:p w14:paraId="52E61F91" w14:textId="0925005F" w:rsidR="00890F90" w:rsidRPr="00210DE0" w:rsidRDefault="00787C26" w:rsidP="00B41D6B">
      <w:pPr>
        <w:spacing w:before="0" w:line="240" w:lineRule="auto"/>
        <w:ind w:left="851"/>
        <w:rPr>
          <w:rFonts w:cs="Arial"/>
          <w:lang w:eastAsia="pl-PL"/>
        </w:rPr>
      </w:pPr>
      <w:r>
        <w:rPr>
          <w:rFonts w:cs="Arial"/>
        </w:rPr>
        <w:t>Karolina Siemińska</w:t>
      </w:r>
      <w:r w:rsidR="00890F90" w:rsidRPr="00210DE0">
        <w:rPr>
          <w:rFonts w:cs="Arial"/>
        </w:rPr>
        <w:t xml:space="preserve">, nr telefonu: (22) 587 </w:t>
      </w:r>
      <w:r w:rsidR="007522DC">
        <w:rPr>
          <w:rFonts w:cs="Arial"/>
        </w:rPr>
        <w:t>843</w:t>
      </w:r>
      <w:r>
        <w:rPr>
          <w:rFonts w:cs="Arial"/>
        </w:rPr>
        <w:t>0</w:t>
      </w:r>
      <w:r w:rsidR="00890F90" w:rsidRPr="00210DE0">
        <w:rPr>
          <w:rFonts w:cs="Arial"/>
        </w:rPr>
        <w:t>: 5</w:t>
      </w:r>
      <w:r>
        <w:rPr>
          <w:rFonts w:cs="Arial"/>
        </w:rPr>
        <w:t>01 964 382</w:t>
      </w:r>
      <w:r w:rsidR="00890F90" w:rsidRPr="00210DE0">
        <w:rPr>
          <w:rFonts w:cs="Arial"/>
          <w:lang w:eastAsia="pl-PL"/>
        </w:rPr>
        <w:t xml:space="preserve">, </w:t>
      </w:r>
    </w:p>
    <w:p w14:paraId="6155D02C" w14:textId="7834E4C9" w:rsidR="00890F90" w:rsidRPr="00BA5C4F" w:rsidRDefault="00890F90" w:rsidP="00B41D6B">
      <w:pPr>
        <w:spacing w:before="0" w:after="120" w:line="240" w:lineRule="auto"/>
        <w:ind w:left="851"/>
        <w:rPr>
          <w:rFonts w:cs="Arial"/>
          <w:snapToGrid w:val="0"/>
          <w:lang w:eastAsia="pl-PL"/>
        </w:rPr>
      </w:pPr>
      <w:r w:rsidRPr="00BA5C4F">
        <w:rPr>
          <w:rFonts w:cs="Arial"/>
        </w:rPr>
        <w:t xml:space="preserve">e-mail: </w:t>
      </w:r>
      <w:hyperlink r:id="rId13" w:history="1">
        <w:r w:rsidR="00FD2596" w:rsidRPr="006F2515">
          <w:rPr>
            <w:rStyle w:val="Hipercze"/>
            <w:rFonts w:cs="Arial"/>
          </w:rPr>
          <w:t>karolina.sieminska@termika.orlen.pl</w:t>
        </w:r>
      </w:hyperlink>
      <w:r w:rsidR="00787C26" w:rsidRPr="00BA5C4F">
        <w:rPr>
          <w:rFonts w:cs="Arial"/>
        </w:rPr>
        <w:t xml:space="preserve">, </w:t>
      </w:r>
      <w:r w:rsidRPr="00BA5C4F">
        <w:t xml:space="preserve"> </w:t>
      </w:r>
    </w:p>
    <w:p w14:paraId="3420014D" w14:textId="5435174A" w:rsidR="00890F90" w:rsidRPr="00210DE0" w:rsidRDefault="00890F90" w:rsidP="00B7776D">
      <w:pPr>
        <w:pStyle w:val="Nagwek2"/>
        <w:numPr>
          <w:ilvl w:val="1"/>
          <w:numId w:val="51"/>
        </w:numPr>
        <w:tabs>
          <w:tab w:val="num" w:pos="-3120"/>
        </w:tabs>
        <w:spacing w:before="0" w:after="120" w:line="240" w:lineRule="auto"/>
        <w:ind w:left="851" w:hanging="426"/>
        <w:textAlignment w:val="auto"/>
        <w:rPr>
          <w:rFonts w:cs="Arial"/>
          <w:b w:val="0"/>
        </w:rPr>
      </w:pPr>
      <w:r w:rsidRPr="00210DE0">
        <w:rPr>
          <w:rFonts w:cs="Arial"/>
          <w:b w:val="0"/>
        </w:rPr>
        <w:t>Przedstawiciel Zamawiającego do spraw technicznych (</w:t>
      </w:r>
      <w:r w:rsidR="00D30AD7">
        <w:rPr>
          <w:rFonts w:cs="Arial"/>
          <w:b w:val="0"/>
        </w:rPr>
        <w:t>Kierownik</w:t>
      </w:r>
      <w:r w:rsidRPr="00210DE0">
        <w:rPr>
          <w:rFonts w:cs="Arial"/>
          <w:b w:val="0"/>
        </w:rPr>
        <w:t xml:space="preserve"> Umowy)</w:t>
      </w:r>
      <w:r w:rsidR="009F6AEA">
        <w:rPr>
          <w:rFonts w:cs="Arial"/>
          <w:b w:val="0"/>
        </w:rPr>
        <w:t>:</w:t>
      </w:r>
    </w:p>
    <w:p w14:paraId="4ADEAE3B" w14:textId="032127E7" w:rsidR="00890F90" w:rsidRPr="00210DE0" w:rsidRDefault="00787C26" w:rsidP="00B41D6B">
      <w:pPr>
        <w:spacing w:before="0" w:line="240" w:lineRule="auto"/>
        <w:ind w:left="851"/>
        <w:rPr>
          <w:rFonts w:cs="Arial"/>
          <w:lang w:eastAsia="pl-PL"/>
        </w:rPr>
      </w:pPr>
      <w:r>
        <w:rPr>
          <w:rFonts w:cs="Arial"/>
        </w:rPr>
        <w:t>Justyna Siwiec</w:t>
      </w:r>
      <w:r w:rsidR="00890F90" w:rsidRPr="00210DE0">
        <w:rPr>
          <w:rFonts w:cs="Arial"/>
        </w:rPr>
        <w:t xml:space="preserve">, nr telefonu: (22) 587 </w:t>
      </w:r>
      <w:r>
        <w:rPr>
          <w:rFonts w:cs="Arial"/>
        </w:rPr>
        <w:t>78 66</w:t>
      </w:r>
      <w:r w:rsidR="00890F90" w:rsidRPr="00210DE0">
        <w:rPr>
          <w:rFonts w:cs="Arial"/>
        </w:rPr>
        <w:t xml:space="preserve">; kom.: </w:t>
      </w:r>
      <w:r>
        <w:rPr>
          <w:rFonts w:cs="Arial"/>
        </w:rPr>
        <w:t>516 818 022</w:t>
      </w:r>
      <w:r w:rsidR="00890F90" w:rsidRPr="00210DE0">
        <w:rPr>
          <w:rFonts w:cs="Arial"/>
          <w:lang w:eastAsia="pl-PL"/>
        </w:rPr>
        <w:t xml:space="preserve">, </w:t>
      </w:r>
    </w:p>
    <w:p w14:paraId="5BCEDD4E" w14:textId="1DB94ADF" w:rsidR="00890F90" w:rsidRDefault="00890F90" w:rsidP="00B41D6B">
      <w:pPr>
        <w:spacing w:before="0" w:after="120" w:line="240" w:lineRule="auto"/>
        <w:ind w:left="851"/>
        <w:rPr>
          <w:lang w:val="en-GB"/>
        </w:rPr>
      </w:pPr>
      <w:r w:rsidRPr="00210DE0">
        <w:rPr>
          <w:rFonts w:cs="Arial"/>
          <w:lang w:val="en-US"/>
        </w:rPr>
        <w:t xml:space="preserve">e-mail: </w:t>
      </w:r>
      <w:r w:rsidR="00FD2596">
        <w:fldChar w:fldCharType="begin"/>
      </w:r>
      <w:r w:rsidR="00FD2596" w:rsidRPr="006F72C9">
        <w:rPr>
          <w:lang w:val="en-US"/>
        </w:rPr>
        <w:instrText>HYPERLINK "mailto:justyna.siwiec@termika.orlen.pl"</w:instrText>
      </w:r>
      <w:r w:rsidR="00FD2596">
        <w:fldChar w:fldCharType="separate"/>
      </w:r>
      <w:r w:rsidR="00FD2596" w:rsidRPr="006F2515">
        <w:rPr>
          <w:rStyle w:val="Hipercze"/>
          <w:rFonts w:cs="Arial"/>
          <w:lang w:val="en-US"/>
        </w:rPr>
        <w:t>justyna.siwiec@termika.orlen.pl</w:t>
      </w:r>
      <w:r w:rsidR="00FD2596">
        <w:fldChar w:fldCharType="end"/>
      </w:r>
      <w:r w:rsidR="00787C26">
        <w:rPr>
          <w:rFonts w:cs="Arial"/>
          <w:lang w:val="en-US"/>
        </w:rPr>
        <w:t xml:space="preserve">, </w:t>
      </w:r>
      <w:r w:rsidRPr="00BB3DCE">
        <w:rPr>
          <w:lang w:val="en-GB"/>
        </w:rPr>
        <w:t xml:space="preserve"> </w:t>
      </w:r>
    </w:p>
    <w:p w14:paraId="2A0CEB4E" w14:textId="77777777" w:rsidR="007522DC" w:rsidRPr="007522DC" w:rsidRDefault="007522DC" w:rsidP="00B7776D">
      <w:pPr>
        <w:pStyle w:val="Akapitzlist"/>
        <w:numPr>
          <w:ilvl w:val="1"/>
          <w:numId w:val="51"/>
        </w:numPr>
        <w:spacing w:line="240" w:lineRule="auto"/>
        <w:ind w:left="851" w:hanging="425"/>
        <w:contextualSpacing/>
        <w:rPr>
          <w:u w:val="single"/>
        </w:rPr>
      </w:pPr>
      <w:r>
        <w:rPr>
          <w:u w:val="single"/>
        </w:rPr>
        <w:t>P</w:t>
      </w:r>
      <w:r w:rsidRPr="007522DC">
        <w:rPr>
          <w:u w:val="single"/>
        </w:rPr>
        <w:t>rzedstawiciel Zamawiającego do spraw ubezpieczeniowych:</w:t>
      </w:r>
    </w:p>
    <w:p w14:paraId="4CABCD60" w14:textId="77777777" w:rsidR="007522DC" w:rsidRPr="0099071C" w:rsidRDefault="007522DC" w:rsidP="00B41D6B">
      <w:pPr>
        <w:pStyle w:val="Akapitzlist"/>
        <w:spacing w:line="240" w:lineRule="auto"/>
        <w:ind w:left="851"/>
        <w:jc w:val="left"/>
        <w:rPr>
          <w:lang w:val="de-DE"/>
        </w:rPr>
      </w:pPr>
      <w:r w:rsidRPr="0099071C">
        <w:rPr>
          <w:lang w:val="de-DE"/>
        </w:rPr>
        <w:t>Adrian Biskup,  </w:t>
      </w:r>
      <w:proofErr w:type="spellStart"/>
      <w:r w:rsidRPr="0099071C">
        <w:rPr>
          <w:lang w:val="de-DE"/>
        </w:rPr>
        <w:t>nr</w:t>
      </w:r>
      <w:proofErr w:type="spellEnd"/>
      <w:r w:rsidRPr="0099071C">
        <w:rPr>
          <w:lang w:val="de-DE"/>
        </w:rPr>
        <w:t xml:space="preserve"> tel.: 22 587 42 40, tel. kom.: 789 441 287, </w:t>
      </w:r>
      <w:r w:rsidRPr="0099071C">
        <w:rPr>
          <w:lang w:val="de-DE"/>
        </w:rPr>
        <w:br/>
      </w:r>
      <w:proofErr w:type="spellStart"/>
      <w:r w:rsidRPr="0099071C">
        <w:rPr>
          <w:lang w:val="de-DE"/>
        </w:rPr>
        <w:t>e-mail</w:t>
      </w:r>
      <w:proofErr w:type="spellEnd"/>
      <w:r w:rsidRPr="0099071C">
        <w:rPr>
          <w:lang w:val="de-DE"/>
        </w:rPr>
        <w:t xml:space="preserve">: </w:t>
      </w:r>
      <w:r w:rsidR="00D21619">
        <w:fldChar w:fldCharType="begin"/>
      </w:r>
      <w:r w:rsidR="00D21619" w:rsidRPr="006F72C9">
        <w:rPr>
          <w:lang w:val="en-US"/>
        </w:rPr>
        <w:instrText>HYPERLINK "http://invalid.uri"</w:instrText>
      </w:r>
      <w:r w:rsidR="00D21619">
        <w:fldChar w:fldCharType="separate"/>
      </w:r>
      <w:r w:rsidR="00D21619" w:rsidRPr="00266C73">
        <w:rPr>
          <w:rStyle w:val="Hipercze"/>
          <w:lang w:val="de-DE"/>
        </w:rPr>
        <w:t> adrian.biskup@termika.orlen.pl</w:t>
      </w:r>
      <w:r w:rsidR="00D21619">
        <w:fldChar w:fldCharType="end"/>
      </w:r>
      <w:r w:rsidRPr="0099071C">
        <w:rPr>
          <w:lang w:val="de-DE"/>
        </w:rPr>
        <w:t xml:space="preserve"> </w:t>
      </w:r>
    </w:p>
    <w:p w14:paraId="75F2C4FF" w14:textId="77777777" w:rsidR="007522DC" w:rsidRPr="0014096B" w:rsidRDefault="007522DC" w:rsidP="00B41D6B">
      <w:pPr>
        <w:pStyle w:val="Nagwek2"/>
        <w:spacing w:line="240" w:lineRule="auto"/>
        <w:ind w:left="851"/>
        <w:jc w:val="left"/>
        <w:rPr>
          <w:b w:val="0"/>
          <w:bCs/>
          <w:u w:val="none"/>
        </w:rPr>
      </w:pPr>
      <w:r w:rsidRPr="0099071C">
        <w:rPr>
          <w:b w:val="0"/>
          <w:u w:val="none"/>
        </w:rPr>
        <w:t xml:space="preserve">adres e- mail Zamawiającego do przekazania polisy ubezpieczeniowej wynikającej z Umowy: </w:t>
      </w:r>
      <w:hyperlink r:id="rId14" w:history="1">
        <w:r w:rsidR="00D21619" w:rsidRPr="0014096B">
          <w:rPr>
            <w:rStyle w:val="Hipercze"/>
            <w:b w:val="0"/>
            <w:bCs/>
          </w:rPr>
          <w:t>ubezpieczenia@termika.orlen.pl</w:t>
        </w:r>
      </w:hyperlink>
      <w:r w:rsidRPr="0014096B">
        <w:rPr>
          <w:b w:val="0"/>
          <w:bCs/>
          <w:u w:val="none"/>
        </w:rPr>
        <w:t>) oraz w celu zgłaszania szkód: (</w:t>
      </w:r>
      <w:hyperlink r:id="rId15" w:history="1">
        <w:r w:rsidR="00D21619" w:rsidRPr="0014096B">
          <w:rPr>
            <w:rStyle w:val="Hipercze"/>
            <w:b w:val="0"/>
            <w:bCs/>
          </w:rPr>
          <w:t>szkody@termika.orlen.pl</w:t>
        </w:r>
      </w:hyperlink>
      <w:r w:rsidRPr="0014096B">
        <w:rPr>
          <w:b w:val="0"/>
          <w:bCs/>
          <w:u w:val="none"/>
        </w:rPr>
        <w:t xml:space="preserve">), </w:t>
      </w:r>
    </w:p>
    <w:p w14:paraId="7D7C64C4" w14:textId="77777777" w:rsidR="007522DC" w:rsidRPr="000A179D" w:rsidRDefault="007522DC" w:rsidP="00B41D6B">
      <w:pPr>
        <w:spacing w:before="0" w:after="120" w:line="240" w:lineRule="auto"/>
        <w:ind w:left="851"/>
        <w:rPr>
          <w:rFonts w:cs="Arial"/>
          <w:snapToGrid w:val="0"/>
          <w:lang w:eastAsia="pl-PL"/>
        </w:rPr>
      </w:pPr>
    </w:p>
    <w:p w14:paraId="2832B668" w14:textId="5BA566A2" w:rsidR="00890F90" w:rsidRPr="00BB3DCE" w:rsidRDefault="00890F90" w:rsidP="00B7776D">
      <w:pPr>
        <w:pStyle w:val="Nagwek2"/>
        <w:numPr>
          <w:ilvl w:val="1"/>
          <w:numId w:val="51"/>
        </w:numPr>
        <w:tabs>
          <w:tab w:val="num" w:pos="-3120"/>
        </w:tabs>
        <w:spacing w:before="0" w:after="120" w:line="240" w:lineRule="auto"/>
        <w:ind w:left="851" w:hanging="426"/>
        <w:textAlignment w:val="auto"/>
        <w:rPr>
          <w:rFonts w:cs="Arial"/>
          <w:b w:val="0"/>
        </w:rPr>
      </w:pPr>
      <w:r w:rsidRPr="00BB3DCE">
        <w:rPr>
          <w:rFonts w:cs="Arial"/>
          <w:b w:val="0"/>
        </w:rPr>
        <w:t>Przedstawiciel Wykonawcy do spraw handlowych</w:t>
      </w:r>
      <w:r w:rsidR="009F6AEA">
        <w:rPr>
          <w:rFonts w:cs="Arial"/>
          <w:b w:val="0"/>
        </w:rPr>
        <w:t>:</w:t>
      </w:r>
    </w:p>
    <w:p w14:paraId="71B29D06" w14:textId="65ED198F" w:rsidR="00890F90" w:rsidRDefault="00ED7EE6" w:rsidP="00F7298F">
      <w:pPr>
        <w:spacing w:before="0" w:line="240" w:lineRule="auto"/>
        <w:ind w:left="851"/>
        <w:rPr>
          <w:rFonts w:cs="Arial"/>
        </w:rPr>
      </w:pPr>
      <w:r>
        <w:rPr>
          <w:rFonts w:cs="Arial"/>
        </w:rPr>
        <w:t>……..</w:t>
      </w:r>
      <w:r w:rsidR="004C5041" w:rsidRPr="00BB3DCE">
        <w:rPr>
          <w:rFonts w:cs="Arial"/>
        </w:rPr>
        <w:t>,</w:t>
      </w:r>
      <w:r w:rsidR="004C5041">
        <w:rPr>
          <w:rFonts w:cs="Arial"/>
        </w:rPr>
        <w:t xml:space="preserve"> nr </w:t>
      </w:r>
      <w:r w:rsidR="00890F90" w:rsidRPr="00BB3DCE">
        <w:rPr>
          <w:rFonts w:cs="Arial"/>
        </w:rPr>
        <w:t>tel</w:t>
      </w:r>
      <w:r w:rsidR="004C5041">
        <w:rPr>
          <w:rFonts w:cs="Arial"/>
        </w:rPr>
        <w:t xml:space="preserve">efonu </w:t>
      </w:r>
      <w:r w:rsidR="00890F90" w:rsidRPr="004C5041">
        <w:rPr>
          <w:rFonts w:cs="Arial"/>
        </w:rPr>
        <w:t>kom.</w:t>
      </w:r>
      <w:r w:rsidR="004C5041">
        <w:rPr>
          <w:rFonts w:cs="Arial"/>
        </w:rPr>
        <w:t>:</w:t>
      </w:r>
      <w:r w:rsidR="00890F90" w:rsidRPr="004C5041">
        <w:rPr>
          <w:rFonts w:cs="Arial"/>
        </w:rPr>
        <w:t xml:space="preserve"> </w:t>
      </w:r>
      <w:r>
        <w:t>………..</w:t>
      </w:r>
      <w:r w:rsidR="00890F90" w:rsidRPr="00BB3DCE">
        <w:rPr>
          <w:rFonts w:cs="Arial"/>
        </w:rPr>
        <w:t>,</w:t>
      </w:r>
      <w:r w:rsidR="00890F90" w:rsidRPr="00660DDE">
        <w:rPr>
          <w:rFonts w:cs="Arial"/>
        </w:rPr>
        <w:t xml:space="preserve">e-mail: </w:t>
      </w:r>
      <w:r>
        <w:rPr>
          <w:rFonts w:cs="Arial"/>
        </w:rPr>
        <w:t>………….</w:t>
      </w:r>
    </w:p>
    <w:p w14:paraId="47D1D707" w14:textId="77777777" w:rsidR="00F7298F" w:rsidRPr="00660DDE" w:rsidRDefault="00F7298F" w:rsidP="00F7298F">
      <w:pPr>
        <w:spacing w:before="0" w:line="240" w:lineRule="auto"/>
        <w:ind w:left="851"/>
        <w:rPr>
          <w:rFonts w:cs="Arial"/>
        </w:rPr>
      </w:pPr>
    </w:p>
    <w:p w14:paraId="6C3EEEA1" w14:textId="6ADD6BC7" w:rsidR="00890F90" w:rsidRPr="00BB3DCE" w:rsidRDefault="00890F90" w:rsidP="00B7776D">
      <w:pPr>
        <w:pStyle w:val="Nagwek2"/>
        <w:numPr>
          <w:ilvl w:val="1"/>
          <w:numId w:val="51"/>
        </w:numPr>
        <w:tabs>
          <w:tab w:val="num" w:pos="-3120"/>
        </w:tabs>
        <w:spacing w:before="0" w:after="120" w:line="240" w:lineRule="auto"/>
        <w:ind w:left="851" w:hanging="426"/>
        <w:textAlignment w:val="auto"/>
        <w:rPr>
          <w:rFonts w:cs="Arial"/>
          <w:b w:val="0"/>
        </w:rPr>
      </w:pPr>
      <w:r w:rsidRPr="00BB3DCE">
        <w:rPr>
          <w:rFonts w:cs="Arial"/>
          <w:b w:val="0"/>
        </w:rPr>
        <w:t>Przedstawiciel Wykonawcy do spraw technicznych (</w:t>
      </w:r>
      <w:r w:rsidR="008D1B30">
        <w:rPr>
          <w:rFonts w:cs="Arial"/>
          <w:b w:val="0"/>
        </w:rPr>
        <w:t>Kierownik</w:t>
      </w:r>
      <w:r w:rsidRPr="00BB3DCE">
        <w:rPr>
          <w:rFonts w:cs="Arial"/>
          <w:b w:val="0"/>
        </w:rPr>
        <w:t xml:space="preserve"> Umowy)</w:t>
      </w:r>
      <w:r w:rsidR="009F6AEA">
        <w:rPr>
          <w:rFonts w:cs="Arial"/>
          <w:b w:val="0"/>
        </w:rPr>
        <w:t>:</w:t>
      </w:r>
    </w:p>
    <w:p w14:paraId="7F5A97DB" w14:textId="37C5FE67" w:rsidR="004C5041" w:rsidRDefault="00ED7EE6" w:rsidP="00F7298F">
      <w:pPr>
        <w:spacing w:before="0" w:line="240" w:lineRule="auto"/>
        <w:ind w:left="851"/>
        <w:rPr>
          <w:rFonts w:cs="Arial"/>
        </w:rPr>
      </w:pPr>
      <w:r>
        <w:rPr>
          <w:rFonts w:cs="Arial"/>
        </w:rPr>
        <w:lastRenderedPageBreak/>
        <w:t>……….</w:t>
      </w:r>
      <w:r w:rsidR="004C5041" w:rsidRPr="00BB3DCE">
        <w:rPr>
          <w:rFonts w:cs="Arial"/>
        </w:rPr>
        <w:t>,</w:t>
      </w:r>
      <w:r w:rsidR="004C5041">
        <w:rPr>
          <w:rFonts w:cs="Arial"/>
        </w:rPr>
        <w:t xml:space="preserve"> nr </w:t>
      </w:r>
      <w:r w:rsidR="004C5041" w:rsidRPr="00BB3DCE">
        <w:rPr>
          <w:rFonts w:cs="Arial"/>
        </w:rPr>
        <w:t>tel</w:t>
      </w:r>
      <w:r w:rsidR="004C5041">
        <w:rPr>
          <w:rFonts w:cs="Arial"/>
        </w:rPr>
        <w:t xml:space="preserve">efonu </w:t>
      </w:r>
      <w:r w:rsidR="004C5041" w:rsidRPr="004C5041">
        <w:rPr>
          <w:rFonts w:cs="Arial"/>
        </w:rPr>
        <w:t>kom.</w:t>
      </w:r>
      <w:r w:rsidR="004C5041">
        <w:rPr>
          <w:rFonts w:cs="Arial"/>
        </w:rPr>
        <w:t>:</w:t>
      </w:r>
      <w:r w:rsidR="004C5041" w:rsidRPr="004C5041">
        <w:rPr>
          <w:rFonts w:cs="Arial"/>
        </w:rPr>
        <w:t xml:space="preserve"> </w:t>
      </w:r>
      <w:r>
        <w:t>…………</w:t>
      </w:r>
      <w:r w:rsidR="00890F90" w:rsidRPr="00BB3DCE">
        <w:rPr>
          <w:rFonts w:cs="Arial"/>
        </w:rPr>
        <w:t xml:space="preserve">, </w:t>
      </w:r>
      <w:r w:rsidR="00F7298F">
        <w:rPr>
          <w:rFonts w:cs="Arial"/>
        </w:rPr>
        <w:t xml:space="preserve"> </w:t>
      </w:r>
      <w:r w:rsidR="004C5041" w:rsidRPr="000A179D">
        <w:rPr>
          <w:rFonts w:cs="Arial"/>
        </w:rPr>
        <w:t xml:space="preserve">e-mail: </w:t>
      </w:r>
      <w:r w:rsidRPr="000A179D">
        <w:rPr>
          <w:rFonts w:cs="Arial"/>
        </w:rPr>
        <w:t>…………….</w:t>
      </w:r>
      <w:r w:rsidR="004C5041" w:rsidRPr="000A179D" w:rsidDel="004C5041">
        <w:rPr>
          <w:rFonts w:cs="Arial"/>
        </w:rPr>
        <w:t xml:space="preserve"> </w:t>
      </w:r>
    </w:p>
    <w:p w14:paraId="20BA8250" w14:textId="77777777" w:rsidR="00F7298F" w:rsidRPr="000A179D" w:rsidRDefault="00F7298F" w:rsidP="00F7298F">
      <w:pPr>
        <w:spacing w:before="0" w:line="240" w:lineRule="auto"/>
        <w:ind w:left="851"/>
        <w:rPr>
          <w:rFonts w:cs="Arial"/>
        </w:rPr>
      </w:pPr>
    </w:p>
    <w:p w14:paraId="5180A03F" w14:textId="3F8C7741" w:rsidR="00A715F5" w:rsidRPr="00BB3DCE" w:rsidRDefault="6869094A" w:rsidP="00B7776D">
      <w:pPr>
        <w:pStyle w:val="Zwykytekst"/>
        <w:widowControl w:val="0"/>
        <w:numPr>
          <w:ilvl w:val="0"/>
          <w:numId w:val="3"/>
        </w:numPr>
        <w:tabs>
          <w:tab w:val="clear" w:pos="496"/>
        </w:tabs>
        <w:spacing w:after="120" w:line="240" w:lineRule="auto"/>
        <w:ind w:left="426" w:right="28" w:hanging="426"/>
        <w:jc w:val="both"/>
        <w:rPr>
          <w:rFonts w:ascii="Arial" w:hAnsi="Arial" w:cs="Arial"/>
          <w:sz w:val="20"/>
        </w:rPr>
      </w:pPr>
      <w:bookmarkStart w:id="68" w:name="_Toc21952374"/>
      <w:r w:rsidRPr="4EA901C1">
        <w:rPr>
          <w:rFonts w:ascii="Arial" w:hAnsi="Arial" w:cs="Arial"/>
          <w:sz w:val="20"/>
        </w:rPr>
        <w:t xml:space="preserve">Obok lub zamiast przedstawicieli Stron wymienionych w niniejszym paragrafie Strony mogą ustanowić innych swoich przedstawicieli w sprawach dotyczących realizacji </w:t>
      </w:r>
      <w:r w:rsidR="3F808C05" w:rsidRPr="4EA901C1">
        <w:rPr>
          <w:rFonts w:ascii="Arial" w:hAnsi="Arial" w:cs="Arial"/>
          <w:sz w:val="20"/>
        </w:rPr>
        <w:t>Umow</w:t>
      </w:r>
      <w:r w:rsidRPr="4EA901C1">
        <w:rPr>
          <w:rFonts w:ascii="Arial" w:hAnsi="Arial" w:cs="Arial"/>
          <w:sz w:val="20"/>
        </w:rPr>
        <w:t xml:space="preserve">y. Ustanowienie innego przedstawiciela staje się wiążące dla drugiej Strony z chwilą powiadomienia jej o tym </w:t>
      </w:r>
      <w:r w:rsidR="00536BC1">
        <w:rPr>
          <w:rFonts w:ascii="Arial" w:hAnsi="Arial" w:cs="Arial"/>
          <w:sz w:val="20"/>
        </w:rPr>
        <w:t>w formie pisemnej</w:t>
      </w:r>
      <w:r w:rsidR="71DED489" w:rsidRPr="4EA901C1">
        <w:rPr>
          <w:rFonts w:ascii="Arial" w:hAnsi="Arial" w:cs="Arial"/>
          <w:sz w:val="20"/>
        </w:rPr>
        <w:t xml:space="preserve"> lub pocztą elektroniczną</w:t>
      </w:r>
      <w:r w:rsidRPr="4EA901C1">
        <w:rPr>
          <w:rFonts w:ascii="Arial" w:hAnsi="Arial" w:cs="Arial"/>
          <w:sz w:val="20"/>
        </w:rPr>
        <w:t xml:space="preserve"> </w:t>
      </w:r>
      <w:r w:rsidR="6DF88C18" w:rsidRPr="4EA901C1">
        <w:rPr>
          <w:rFonts w:ascii="Arial" w:hAnsi="Arial" w:cs="Arial"/>
          <w:sz w:val="20"/>
        </w:rPr>
        <w:t xml:space="preserve">(pod rygorem nieważności) </w:t>
      </w:r>
      <w:r w:rsidRPr="4EA901C1">
        <w:rPr>
          <w:rFonts w:ascii="Arial" w:hAnsi="Arial" w:cs="Arial"/>
          <w:sz w:val="20"/>
        </w:rPr>
        <w:t xml:space="preserve">i nie wymaga sporządzenia aneksu do </w:t>
      </w:r>
      <w:r w:rsidR="3F808C05" w:rsidRPr="4EA901C1">
        <w:rPr>
          <w:rFonts w:ascii="Arial" w:hAnsi="Arial" w:cs="Arial"/>
          <w:sz w:val="20"/>
        </w:rPr>
        <w:t>Umow</w:t>
      </w:r>
      <w:r w:rsidRPr="4EA901C1">
        <w:rPr>
          <w:rFonts w:ascii="Arial" w:hAnsi="Arial" w:cs="Arial"/>
          <w:sz w:val="20"/>
        </w:rPr>
        <w:t>y</w:t>
      </w:r>
      <w:r w:rsidR="6DF88C18" w:rsidRPr="4EA901C1">
        <w:rPr>
          <w:rFonts w:ascii="Arial" w:hAnsi="Arial" w:cs="Arial"/>
          <w:sz w:val="20"/>
        </w:rPr>
        <w:t xml:space="preserve">. </w:t>
      </w:r>
      <w:r w:rsidR="00CD6B89">
        <w:rPr>
          <w:rFonts w:ascii="Arial" w:hAnsi="Arial" w:cs="Arial"/>
          <w:sz w:val="20"/>
        </w:rPr>
        <w:t>Powiadomienie w formie</w:t>
      </w:r>
      <w:r w:rsidR="6DF88C18" w:rsidRPr="4EA901C1">
        <w:rPr>
          <w:rFonts w:ascii="Arial" w:hAnsi="Arial" w:cs="Arial"/>
          <w:sz w:val="20"/>
        </w:rPr>
        <w:t xml:space="preserve"> elektronicznej nie dotyczy ustanawiania </w:t>
      </w:r>
      <w:r w:rsidR="001B16AE">
        <w:rPr>
          <w:rFonts w:ascii="Arial" w:hAnsi="Arial" w:cs="Arial"/>
          <w:sz w:val="20"/>
        </w:rPr>
        <w:t>lub zmiany</w:t>
      </w:r>
      <w:r w:rsidR="6DF88C18" w:rsidRPr="4EA901C1">
        <w:rPr>
          <w:rFonts w:ascii="Arial" w:hAnsi="Arial" w:cs="Arial"/>
          <w:sz w:val="20"/>
        </w:rPr>
        <w:t xml:space="preserve"> przedstawicieli, </w:t>
      </w:r>
      <w:r w:rsidR="009836B1">
        <w:rPr>
          <w:rFonts w:ascii="Arial" w:hAnsi="Arial" w:cs="Arial"/>
          <w:sz w:val="20"/>
        </w:rPr>
        <w:br/>
      </w:r>
      <w:r w:rsidR="6DF88C18" w:rsidRPr="4EA901C1">
        <w:rPr>
          <w:rFonts w:ascii="Arial" w:hAnsi="Arial" w:cs="Arial"/>
          <w:sz w:val="20"/>
        </w:rPr>
        <w:t>o których mowa w ust. 3</w:t>
      </w:r>
      <w:r w:rsidR="007B78B5">
        <w:rPr>
          <w:rFonts w:ascii="Arial" w:hAnsi="Arial" w:cs="Arial"/>
          <w:sz w:val="20"/>
        </w:rPr>
        <w:t xml:space="preserve"> oraz Inżyniera Kontraktu</w:t>
      </w:r>
      <w:r w:rsidRPr="4EA901C1">
        <w:rPr>
          <w:rFonts w:ascii="Arial" w:hAnsi="Arial" w:cs="Arial"/>
          <w:sz w:val="20"/>
        </w:rPr>
        <w:t>.</w:t>
      </w:r>
      <w:bookmarkEnd w:id="68"/>
    </w:p>
    <w:p w14:paraId="4E907C1C" w14:textId="3ED25841" w:rsidR="00B80514" w:rsidRPr="007E1E8E" w:rsidRDefault="007B78B5" w:rsidP="00B7776D">
      <w:pPr>
        <w:pStyle w:val="Zwykytekst"/>
        <w:widowControl w:val="0"/>
        <w:numPr>
          <w:ilvl w:val="0"/>
          <w:numId w:val="3"/>
        </w:numPr>
        <w:tabs>
          <w:tab w:val="clear" w:pos="496"/>
        </w:tabs>
        <w:spacing w:after="120" w:line="240" w:lineRule="auto"/>
        <w:ind w:left="426" w:right="28" w:hanging="426"/>
        <w:jc w:val="both"/>
        <w:rPr>
          <w:rFonts w:ascii="Arial" w:hAnsi="Arial" w:cs="Arial"/>
          <w:sz w:val="20"/>
        </w:rPr>
      </w:pPr>
      <w:r>
        <w:rPr>
          <w:rFonts w:ascii="Arial" w:hAnsi="Arial" w:cs="Arial"/>
          <w:sz w:val="20"/>
        </w:rPr>
        <w:t xml:space="preserve">Niezależnie od Inżyniera Kontraktu, </w:t>
      </w:r>
      <w:r w:rsidR="70DA4918" w:rsidRPr="4EA901C1">
        <w:rPr>
          <w:rFonts w:ascii="Arial" w:hAnsi="Arial" w:cs="Arial"/>
          <w:sz w:val="20"/>
        </w:rPr>
        <w:t xml:space="preserve">Strony ustanowią swoich odpowiedzialnych i wykwalifikowanych przedstawicieli, zwanych dalej </w:t>
      </w:r>
      <w:r w:rsidR="007006E2">
        <w:rPr>
          <w:rFonts w:ascii="Arial" w:hAnsi="Arial" w:cs="Arial"/>
          <w:sz w:val="20"/>
        </w:rPr>
        <w:t>Kierownikami</w:t>
      </w:r>
      <w:r w:rsidR="70DA4918" w:rsidRPr="4EA901C1">
        <w:rPr>
          <w:rFonts w:ascii="Arial" w:hAnsi="Arial" w:cs="Arial"/>
          <w:sz w:val="20"/>
        </w:rPr>
        <w:t xml:space="preserve"> Umowy, upoważnionych do dokonywania uzgodnień, podejmowania decyzji techniczno-</w:t>
      </w:r>
      <w:r w:rsidR="70DA4918" w:rsidRPr="007E1E8E">
        <w:rPr>
          <w:rFonts w:ascii="Arial" w:hAnsi="Arial" w:cs="Arial"/>
          <w:sz w:val="20"/>
        </w:rPr>
        <w:t>handlowo-organizacyjnych we wszystkich sprawach dotyczących realizacji Umowy, w ramach udzielonych pełnomocnictw.</w:t>
      </w:r>
    </w:p>
    <w:p w14:paraId="17F6153E" w14:textId="167483A2" w:rsidR="00B80514" w:rsidRPr="007E1E8E" w:rsidRDefault="00B80514" w:rsidP="00B7776D">
      <w:pPr>
        <w:pStyle w:val="Zwykytekst"/>
        <w:widowControl w:val="0"/>
        <w:numPr>
          <w:ilvl w:val="0"/>
          <w:numId w:val="3"/>
        </w:numPr>
        <w:tabs>
          <w:tab w:val="clear" w:pos="496"/>
        </w:tabs>
        <w:spacing w:after="120" w:line="240" w:lineRule="auto"/>
        <w:ind w:left="426" w:right="28" w:hanging="426"/>
        <w:jc w:val="both"/>
        <w:rPr>
          <w:rFonts w:ascii="Arial" w:hAnsi="Arial" w:cs="Arial"/>
          <w:color w:val="000000"/>
          <w:sz w:val="20"/>
        </w:rPr>
      </w:pPr>
      <w:r w:rsidRPr="007E1E8E">
        <w:rPr>
          <w:rFonts w:ascii="Arial" w:hAnsi="Arial" w:cs="Arial"/>
          <w:color w:val="000000"/>
          <w:sz w:val="20"/>
        </w:rPr>
        <w:t xml:space="preserve">Zmiana </w:t>
      </w:r>
      <w:r w:rsidR="0078541B">
        <w:rPr>
          <w:rFonts w:ascii="Arial" w:hAnsi="Arial" w:cs="Arial"/>
          <w:color w:val="000000"/>
          <w:sz w:val="20"/>
        </w:rPr>
        <w:t>Kierownika</w:t>
      </w:r>
      <w:r w:rsidRPr="007E1E8E">
        <w:rPr>
          <w:rFonts w:ascii="Arial" w:hAnsi="Arial" w:cs="Arial"/>
          <w:color w:val="000000"/>
          <w:sz w:val="20"/>
        </w:rPr>
        <w:t xml:space="preserve"> </w:t>
      </w:r>
      <w:r w:rsidR="00472707" w:rsidRPr="007E1E8E">
        <w:rPr>
          <w:rFonts w:ascii="Arial" w:hAnsi="Arial" w:cs="Arial"/>
          <w:color w:val="000000"/>
          <w:sz w:val="20"/>
        </w:rPr>
        <w:t>Umowy</w:t>
      </w:r>
      <w:r w:rsidR="007B78B5">
        <w:rPr>
          <w:rFonts w:ascii="Arial" w:hAnsi="Arial" w:cs="Arial"/>
          <w:color w:val="000000"/>
          <w:sz w:val="20"/>
        </w:rPr>
        <w:t xml:space="preserve"> lub Inżyniera Kontraktu</w:t>
      </w:r>
      <w:r w:rsidRPr="007E1E8E">
        <w:rPr>
          <w:rFonts w:ascii="Arial" w:hAnsi="Arial" w:cs="Arial"/>
          <w:color w:val="000000"/>
          <w:sz w:val="20"/>
        </w:rPr>
        <w:t>, wymaga niezwłocznego zawiadomienia drugiej Strony</w:t>
      </w:r>
      <w:r w:rsidR="00863604" w:rsidRPr="007E1E8E">
        <w:rPr>
          <w:rFonts w:ascii="Arial" w:hAnsi="Arial" w:cs="Arial"/>
          <w:color w:val="000000"/>
          <w:sz w:val="20"/>
        </w:rPr>
        <w:t xml:space="preserve"> </w:t>
      </w:r>
      <w:r w:rsidR="007B78B5">
        <w:rPr>
          <w:rFonts w:ascii="Arial" w:hAnsi="Arial" w:cs="Arial"/>
          <w:color w:val="000000"/>
          <w:sz w:val="20"/>
        </w:rPr>
        <w:t xml:space="preserve">w formie pisemnej </w:t>
      </w:r>
      <w:r w:rsidR="00863604" w:rsidRPr="007E1E8E">
        <w:rPr>
          <w:rFonts w:ascii="Arial" w:hAnsi="Arial" w:cs="Arial"/>
          <w:color w:val="000000"/>
          <w:sz w:val="20"/>
        </w:rPr>
        <w:t xml:space="preserve">i </w:t>
      </w:r>
      <w:r w:rsidRPr="007E1E8E">
        <w:rPr>
          <w:rFonts w:ascii="Arial" w:hAnsi="Arial" w:cs="Arial"/>
          <w:color w:val="000000"/>
          <w:sz w:val="20"/>
        </w:rPr>
        <w:t>staje się skuteczn</w:t>
      </w:r>
      <w:r w:rsidR="007B78B5">
        <w:rPr>
          <w:rFonts w:ascii="Arial" w:hAnsi="Arial" w:cs="Arial"/>
          <w:color w:val="000000"/>
          <w:sz w:val="20"/>
        </w:rPr>
        <w:t>a</w:t>
      </w:r>
      <w:r w:rsidRPr="007E1E8E">
        <w:rPr>
          <w:rFonts w:ascii="Arial" w:hAnsi="Arial" w:cs="Arial"/>
          <w:color w:val="000000"/>
          <w:sz w:val="20"/>
        </w:rPr>
        <w:t xml:space="preserve"> z chwilą otrzymania </w:t>
      </w:r>
      <w:r w:rsidR="007B78B5">
        <w:rPr>
          <w:rFonts w:ascii="Arial" w:hAnsi="Arial" w:cs="Arial"/>
          <w:color w:val="000000"/>
          <w:sz w:val="20"/>
        </w:rPr>
        <w:t xml:space="preserve">go </w:t>
      </w:r>
      <w:r w:rsidRPr="007E1E8E">
        <w:rPr>
          <w:rFonts w:ascii="Arial" w:hAnsi="Arial" w:cs="Arial"/>
          <w:color w:val="000000"/>
          <w:sz w:val="20"/>
        </w:rPr>
        <w:t xml:space="preserve">przez </w:t>
      </w:r>
      <w:r w:rsidR="007B78B5">
        <w:rPr>
          <w:rFonts w:ascii="Arial" w:hAnsi="Arial" w:cs="Arial"/>
          <w:color w:val="000000"/>
          <w:sz w:val="20"/>
        </w:rPr>
        <w:t xml:space="preserve">drugą </w:t>
      </w:r>
      <w:r w:rsidRPr="007E1E8E">
        <w:rPr>
          <w:rFonts w:ascii="Arial" w:hAnsi="Arial" w:cs="Arial"/>
          <w:color w:val="000000"/>
          <w:sz w:val="20"/>
        </w:rPr>
        <w:t>Stronę.</w:t>
      </w:r>
    </w:p>
    <w:p w14:paraId="5699A18C" w14:textId="7F80A164" w:rsidR="00B80514" w:rsidRPr="007E1E8E" w:rsidRDefault="0078541B" w:rsidP="00B7776D">
      <w:pPr>
        <w:pStyle w:val="Zwykytekst"/>
        <w:widowControl w:val="0"/>
        <w:numPr>
          <w:ilvl w:val="0"/>
          <w:numId w:val="3"/>
        </w:numPr>
        <w:tabs>
          <w:tab w:val="clear" w:pos="496"/>
        </w:tabs>
        <w:spacing w:after="120" w:line="240" w:lineRule="auto"/>
        <w:ind w:left="426" w:right="28" w:hanging="426"/>
        <w:jc w:val="both"/>
        <w:rPr>
          <w:rFonts w:ascii="Arial" w:hAnsi="Arial" w:cs="Arial"/>
          <w:color w:val="000000"/>
          <w:sz w:val="20"/>
        </w:rPr>
      </w:pPr>
      <w:r>
        <w:rPr>
          <w:rFonts w:ascii="Arial" w:hAnsi="Arial" w:cs="Arial"/>
          <w:color w:val="000000"/>
          <w:sz w:val="20"/>
        </w:rPr>
        <w:t>Kierownicy</w:t>
      </w:r>
      <w:r w:rsidR="00B80514" w:rsidRPr="007E1E8E">
        <w:rPr>
          <w:rFonts w:ascii="Arial" w:hAnsi="Arial" w:cs="Arial"/>
          <w:color w:val="000000"/>
          <w:sz w:val="20"/>
        </w:rPr>
        <w:t xml:space="preserve"> </w:t>
      </w:r>
      <w:r w:rsidR="00472707" w:rsidRPr="007E1E8E">
        <w:rPr>
          <w:rFonts w:ascii="Arial" w:hAnsi="Arial" w:cs="Arial"/>
          <w:color w:val="000000"/>
          <w:sz w:val="20"/>
        </w:rPr>
        <w:t xml:space="preserve">Umowy </w:t>
      </w:r>
      <w:r w:rsidR="00B80514" w:rsidRPr="007E1E8E">
        <w:rPr>
          <w:rFonts w:ascii="Arial" w:hAnsi="Arial" w:cs="Arial"/>
          <w:color w:val="000000"/>
          <w:sz w:val="20"/>
        </w:rPr>
        <w:t xml:space="preserve">potwierdzą ustalony sposób wymiany korespondencji pomiędzy Stronami. </w:t>
      </w:r>
    </w:p>
    <w:p w14:paraId="5ED75046" w14:textId="0BD49941" w:rsidR="00B80514" w:rsidRPr="007E1E8E" w:rsidRDefault="00B80514" w:rsidP="00B7776D">
      <w:pPr>
        <w:pStyle w:val="Zwykytekst"/>
        <w:widowControl w:val="0"/>
        <w:numPr>
          <w:ilvl w:val="0"/>
          <w:numId w:val="3"/>
        </w:numPr>
        <w:tabs>
          <w:tab w:val="clear" w:pos="496"/>
        </w:tabs>
        <w:spacing w:after="120" w:line="240" w:lineRule="auto"/>
        <w:ind w:left="426" w:right="28" w:hanging="426"/>
        <w:jc w:val="both"/>
        <w:rPr>
          <w:rFonts w:ascii="Arial" w:hAnsi="Arial" w:cs="Arial"/>
          <w:color w:val="000000"/>
          <w:sz w:val="20"/>
        </w:rPr>
      </w:pPr>
      <w:r w:rsidRPr="007E1E8E">
        <w:rPr>
          <w:rFonts w:ascii="Arial" w:hAnsi="Arial" w:cs="Arial"/>
          <w:color w:val="000000"/>
          <w:sz w:val="20"/>
        </w:rPr>
        <w:t xml:space="preserve">Instrukcje, polecenia i zatwierdzenia wydawane przez </w:t>
      </w:r>
      <w:r w:rsidR="0078541B">
        <w:rPr>
          <w:rFonts w:ascii="Arial" w:hAnsi="Arial" w:cs="Arial"/>
          <w:color w:val="000000"/>
          <w:sz w:val="20"/>
        </w:rPr>
        <w:t>Kierowników</w:t>
      </w:r>
      <w:r w:rsidRPr="007E1E8E">
        <w:rPr>
          <w:rFonts w:ascii="Arial" w:hAnsi="Arial" w:cs="Arial"/>
          <w:color w:val="000000"/>
          <w:sz w:val="20"/>
        </w:rPr>
        <w:t> </w:t>
      </w:r>
      <w:r w:rsidR="00472707" w:rsidRPr="007E1E8E">
        <w:rPr>
          <w:rFonts w:ascii="Arial" w:hAnsi="Arial" w:cs="Arial"/>
          <w:color w:val="000000"/>
          <w:sz w:val="20"/>
        </w:rPr>
        <w:t>Umowy</w:t>
      </w:r>
      <w:r w:rsidRPr="007E1E8E">
        <w:rPr>
          <w:rFonts w:ascii="Arial" w:hAnsi="Arial" w:cs="Arial"/>
          <w:color w:val="000000"/>
          <w:sz w:val="20"/>
        </w:rPr>
        <w:t xml:space="preserve"> i osoby upoważnione powinny mieć formę pisemn</w:t>
      </w:r>
      <w:r w:rsidR="00472707" w:rsidRPr="007E1E8E">
        <w:rPr>
          <w:rFonts w:ascii="Arial" w:hAnsi="Arial" w:cs="Arial"/>
          <w:color w:val="000000"/>
          <w:sz w:val="20"/>
        </w:rPr>
        <w:t>ą</w:t>
      </w:r>
      <w:r w:rsidRPr="007E1E8E">
        <w:rPr>
          <w:rFonts w:ascii="Arial" w:hAnsi="Arial" w:cs="Arial"/>
          <w:color w:val="000000"/>
          <w:sz w:val="20"/>
        </w:rPr>
        <w:t>.</w:t>
      </w:r>
    </w:p>
    <w:p w14:paraId="052F7429" w14:textId="77777777" w:rsidR="003F57D0" w:rsidRPr="00BB3DCE" w:rsidRDefault="003F57D0" w:rsidP="00B7776D">
      <w:pPr>
        <w:pStyle w:val="Nagwek1"/>
        <w:numPr>
          <w:ilvl w:val="0"/>
          <w:numId w:val="17"/>
        </w:numPr>
        <w:spacing w:before="360" w:after="120" w:line="240" w:lineRule="auto"/>
        <w:ind w:left="567" w:hanging="567"/>
        <w:rPr>
          <w:rFonts w:cs="Arial"/>
          <w:color w:val="000000"/>
        </w:rPr>
      </w:pPr>
      <w:bookmarkStart w:id="69" w:name="_Toc21952379"/>
      <w:bookmarkStart w:id="70" w:name="_Toc21952380"/>
      <w:bookmarkStart w:id="71" w:name="_Toc25323662"/>
      <w:bookmarkStart w:id="72" w:name="_Toc25325212"/>
      <w:bookmarkStart w:id="73" w:name="_Toc49768365"/>
      <w:bookmarkStart w:id="74" w:name="_Toc219659332"/>
      <w:bookmarkStart w:id="75" w:name="_Toc219719551"/>
      <w:bookmarkEnd w:id="69"/>
      <w:r w:rsidRPr="00BB3DCE">
        <w:rPr>
          <w:rFonts w:cs="Arial"/>
          <w:color w:val="000000"/>
        </w:rPr>
        <w:t>WYNAGRODZENIE</w:t>
      </w:r>
      <w:bookmarkEnd w:id="70"/>
      <w:bookmarkEnd w:id="71"/>
      <w:bookmarkEnd w:id="72"/>
      <w:bookmarkEnd w:id="73"/>
      <w:bookmarkEnd w:id="74"/>
      <w:bookmarkEnd w:id="75"/>
    </w:p>
    <w:p w14:paraId="0887FD7F" w14:textId="21B504F6" w:rsidR="00B54621" w:rsidRPr="00BB3DCE" w:rsidRDefault="003D4EA5" w:rsidP="00B7776D">
      <w:pPr>
        <w:pStyle w:val="Zwykytekst"/>
        <w:widowControl w:val="0"/>
        <w:numPr>
          <w:ilvl w:val="0"/>
          <w:numId w:val="46"/>
        </w:numPr>
        <w:tabs>
          <w:tab w:val="clear" w:pos="496"/>
        </w:tabs>
        <w:spacing w:after="120" w:line="240" w:lineRule="auto"/>
        <w:ind w:left="426" w:right="28" w:hanging="426"/>
        <w:jc w:val="both"/>
        <w:rPr>
          <w:rFonts w:ascii="Arial" w:hAnsi="Arial" w:cs="Arial"/>
          <w:sz w:val="20"/>
        </w:rPr>
      </w:pPr>
      <w:r w:rsidRPr="7CDB98D8">
        <w:rPr>
          <w:rFonts w:ascii="Arial" w:hAnsi="Arial" w:cs="Arial"/>
          <w:sz w:val="20"/>
        </w:rPr>
        <w:t>Wynagrodzenie ryczałtowe</w:t>
      </w:r>
      <w:r w:rsidR="00B54621" w:rsidRPr="7CDB98D8">
        <w:rPr>
          <w:rFonts w:ascii="Arial" w:hAnsi="Arial" w:cs="Arial"/>
          <w:sz w:val="20"/>
        </w:rPr>
        <w:t xml:space="preserve"> </w:t>
      </w:r>
      <w:r w:rsidR="00A46755" w:rsidRPr="7CDB98D8">
        <w:rPr>
          <w:rFonts w:ascii="Arial" w:hAnsi="Arial" w:cs="Arial"/>
          <w:sz w:val="20"/>
        </w:rPr>
        <w:t xml:space="preserve">z tytułu wykonania </w:t>
      </w:r>
      <w:r w:rsidR="00BE0B72" w:rsidRPr="7CDB98D8">
        <w:rPr>
          <w:rFonts w:ascii="Arial" w:hAnsi="Arial" w:cs="Arial"/>
          <w:sz w:val="20"/>
        </w:rPr>
        <w:t xml:space="preserve">Przedmiotu </w:t>
      </w:r>
      <w:r w:rsidR="008D7E5C" w:rsidRPr="7CDB98D8">
        <w:rPr>
          <w:rFonts w:ascii="Arial" w:hAnsi="Arial" w:cs="Arial"/>
          <w:sz w:val="20"/>
        </w:rPr>
        <w:t>Umow</w:t>
      </w:r>
      <w:r w:rsidR="00A46755" w:rsidRPr="7CDB98D8">
        <w:rPr>
          <w:rFonts w:ascii="Arial" w:hAnsi="Arial" w:cs="Arial"/>
          <w:sz w:val="20"/>
        </w:rPr>
        <w:t>y</w:t>
      </w:r>
      <w:r w:rsidR="00C10BBB" w:rsidRPr="7CDB98D8">
        <w:rPr>
          <w:rFonts w:ascii="Arial" w:hAnsi="Arial" w:cs="Arial"/>
          <w:sz w:val="20"/>
        </w:rPr>
        <w:t xml:space="preserve"> (</w:t>
      </w:r>
      <w:r w:rsidR="00A46755" w:rsidRPr="7CDB98D8">
        <w:rPr>
          <w:rFonts w:ascii="Arial" w:hAnsi="Arial" w:cs="Arial"/>
          <w:sz w:val="20"/>
        </w:rPr>
        <w:t>w szczególności</w:t>
      </w:r>
      <w:r w:rsidRPr="7CDB98D8">
        <w:rPr>
          <w:rFonts w:ascii="Arial" w:hAnsi="Arial" w:cs="Arial"/>
          <w:sz w:val="20"/>
        </w:rPr>
        <w:t xml:space="preserve"> za wykonan</w:t>
      </w:r>
      <w:r w:rsidR="00A46755" w:rsidRPr="7CDB98D8">
        <w:rPr>
          <w:rFonts w:ascii="Arial" w:hAnsi="Arial" w:cs="Arial"/>
          <w:sz w:val="20"/>
        </w:rPr>
        <w:t xml:space="preserve">ie </w:t>
      </w:r>
      <w:r w:rsidRPr="7CDB98D8">
        <w:rPr>
          <w:rFonts w:ascii="Arial" w:hAnsi="Arial" w:cs="Arial"/>
          <w:sz w:val="20"/>
        </w:rPr>
        <w:t>wszystki</w:t>
      </w:r>
      <w:r w:rsidR="00A46755" w:rsidRPr="7CDB98D8">
        <w:rPr>
          <w:rFonts w:ascii="Arial" w:hAnsi="Arial" w:cs="Arial"/>
          <w:sz w:val="20"/>
        </w:rPr>
        <w:t>ch</w:t>
      </w:r>
      <w:r w:rsidR="00403397" w:rsidRPr="7CDB98D8">
        <w:rPr>
          <w:rFonts w:ascii="Arial" w:hAnsi="Arial" w:cs="Arial"/>
          <w:sz w:val="20"/>
        </w:rPr>
        <w:t xml:space="preserve"> </w:t>
      </w:r>
      <w:r w:rsidR="00F34444" w:rsidRPr="7CDB98D8">
        <w:rPr>
          <w:rFonts w:ascii="Arial" w:hAnsi="Arial" w:cs="Arial"/>
          <w:sz w:val="20"/>
        </w:rPr>
        <w:t>Prac</w:t>
      </w:r>
      <w:r w:rsidR="00203B80" w:rsidRPr="7CDB98D8">
        <w:rPr>
          <w:rFonts w:ascii="Arial" w:hAnsi="Arial" w:cs="Arial"/>
          <w:sz w:val="20"/>
        </w:rPr>
        <w:t xml:space="preserve">, </w:t>
      </w:r>
      <w:r w:rsidR="000154DF" w:rsidRPr="7CDB98D8">
        <w:rPr>
          <w:rFonts w:ascii="Arial" w:hAnsi="Arial" w:cs="Arial"/>
          <w:sz w:val="20"/>
        </w:rPr>
        <w:t>za części zamienne, zapasowe i szybkozużywające się oraz materiały eksploatacyjne</w:t>
      </w:r>
      <w:r w:rsidR="00DD5C73">
        <w:rPr>
          <w:rFonts w:ascii="Arial" w:hAnsi="Arial" w:cs="Arial"/>
          <w:sz w:val="20"/>
        </w:rPr>
        <w:t xml:space="preserve"> oraz Prac</w:t>
      </w:r>
      <w:r w:rsidR="00B259C5">
        <w:rPr>
          <w:rFonts w:ascii="Arial" w:hAnsi="Arial" w:cs="Arial"/>
          <w:sz w:val="20"/>
        </w:rPr>
        <w:t xml:space="preserve"> realizowanych w </w:t>
      </w:r>
      <w:r w:rsidR="00CF6958">
        <w:rPr>
          <w:rFonts w:ascii="Arial" w:hAnsi="Arial" w:cs="Arial"/>
          <w:sz w:val="20"/>
        </w:rPr>
        <w:t>ramach</w:t>
      </w:r>
      <w:r w:rsidR="00AD307B">
        <w:rPr>
          <w:rFonts w:ascii="Arial" w:hAnsi="Arial" w:cs="Arial"/>
          <w:sz w:val="20"/>
        </w:rPr>
        <w:t xml:space="preserve"> </w:t>
      </w:r>
      <w:r w:rsidR="00B259C5">
        <w:rPr>
          <w:rFonts w:ascii="Arial" w:hAnsi="Arial" w:cs="Arial"/>
          <w:sz w:val="20"/>
        </w:rPr>
        <w:t>Gwarancji lub Rękojmi</w:t>
      </w:r>
      <w:r w:rsidR="00F830A1" w:rsidRPr="7CDB98D8">
        <w:rPr>
          <w:rFonts w:ascii="Arial" w:hAnsi="Arial" w:cs="Arial"/>
          <w:sz w:val="20"/>
        </w:rPr>
        <w:t xml:space="preserve">), w tym za udzielenie przez Wykonawcę Zamawiającemu wszelkich praw własności intelektualnej </w:t>
      </w:r>
      <w:r w:rsidR="002421F4" w:rsidRPr="7CDB98D8">
        <w:rPr>
          <w:rFonts w:ascii="Arial" w:hAnsi="Arial" w:cs="Arial"/>
          <w:sz w:val="20"/>
        </w:rPr>
        <w:t>zgodnie z Umow</w:t>
      </w:r>
      <w:r w:rsidR="00E17C7D" w:rsidRPr="7CDB98D8">
        <w:rPr>
          <w:rFonts w:ascii="Arial" w:hAnsi="Arial" w:cs="Arial"/>
          <w:sz w:val="20"/>
        </w:rPr>
        <w:t>ą</w:t>
      </w:r>
      <w:r w:rsidR="002421F4" w:rsidRPr="7CDB98D8">
        <w:rPr>
          <w:rFonts w:ascii="Arial" w:hAnsi="Arial" w:cs="Arial"/>
          <w:sz w:val="20"/>
        </w:rPr>
        <w:t xml:space="preserve"> (w szczególności</w:t>
      </w:r>
      <w:r w:rsidR="000154DF" w:rsidRPr="7CDB98D8">
        <w:rPr>
          <w:rFonts w:ascii="Arial" w:hAnsi="Arial" w:cs="Arial"/>
          <w:sz w:val="20"/>
        </w:rPr>
        <w:t xml:space="preserve"> </w:t>
      </w:r>
      <w:r w:rsidR="00AF3B7B" w:rsidRPr="7CDB98D8">
        <w:rPr>
          <w:rFonts w:ascii="Arial" w:hAnsi="Arial" w:cs="Arial"/>
          <w:sz w:val="20"/>
        </w:rPr>
        <w:t xml:space="preserve">za przekazane/ą, udzielone/ą Zamawiającemu przez Wykonawcę licencje/ę do korzystania z  oprogramowania komputerowego i systemowego oraz za przeniesienie przez Wykonawcę na Zamawiającego autorskich praw majątkowych do wykonanej na podstawie Umowy Dokumentacji, a także za zezwolenie na wykonywanie praw zależnych do wykonanej na podstawie Umowy Dokumentacji oraz zezwalanie na wykonywanie praw zależnych przez osoby trzecie, na polach eksploatacji wskazanych w </w:t>
      </w:r>
      <w:r w:rsidR="00AF3B7B" w:rsidRPr="00D72988">
        <w:rPr>
          <w:rFonts w:ascii="Arial" w:hAnsi="Arial" w:cs="Arial"/>
          <w:sz w:val="20"/>
        </w:rPr>
        <w:t>§ 1</w:t>
      </w:r>
      <w:r w:rsidR="476ED152" w:rsidRPr="00D72988">
        <w:rPr>
          <w:rFonts w:ascii="Arial" w:hAnsi="Arial" w:cs="Arial"/>
          <w:sz w:val="20"/>
        </w:rPr>
        <w:t>5</w:t>
      </w:r>
      <w:r w:rsidR="00AF3B7B" w:rsidRPr="7CDB98D8">
        <w:rPr>
          <w:rFonts w:ascii="Arial" w:hAnsi="Arial" w:cs="Arial"/>
          <w:sz w:val="20"/>
        </w:rPr>
        <w:t xml:space="preserve"> Umowy, a także za przeniesienie własności egzemplarzy Dokumentacji i nośników, na której zostanie utrwalona oraz za organizację </w:t>
      </w:r>
      <w:r w:rsidR="00225081" w:rsidRPr="7CDB98D8">
        <w:rPr>
          <w:rFonts w:ascii="Arial" w:hAnsi="Arial" w:cs="Arial"/>
          <w:sz w:val="20"/>
        </w:rPr>
        <w:t xml:space="preserve">i przeprowadzenie </w:t>
      </w:r>
      <w:r w:rsidR="002C0512" w:rsidRPr="7CDB98D8">
        <w:rPr>
          <w:rFonts w:ascii="Arial" w:hAnsi="Arial" w:cs="Arial"/>
          <w:sz w:val="20"/>
        </w:rPr>
        <w:t>szkoleń</w:t>
      </w:r>
      <w:r w:rsidR="005A59C6" w:rsidRPr="7CDB98D8">
        <w:rPr>
          <w:rFonts w:ascii="Arial" w:hAnsi="Arial" w:cs="Arial"/>
          <w:sz w:val="20"/>
        </w:rPr>
        <w:t>)</w:t>
      </w:r>
      <w:r w:rsidR="001F5B7B" w:rsidRPr="7CDB98D8">
        <w:rPr>
          <w:rFonts w:ascii="Arial" w:hAnsi="Arial" w:cs="Arial"/>
          <w:sz w:val="20"/>
        </w:rPr>
        <w:t xml:space="preserve"> </w:t>
      </w:r>
      <w:r w:rsidRPr="7CDB98D8">
        <w:rPr>
          <w:rFonts w:ascii="Arial" w:hAnsi="Arial" w:cs="Arial"/>
          <w:sz w:val="20"/>
        </w:rPr>
        <w:t>wynosi</w:t>
      </w:r>
      <w:r w:rsidR="00A85B2D" w:rsidRPr="7CDB98D8">
        <w:rPr>
          <w:rFonts w:ascii="Arial" w:hAnsi="Arial" w:cs="Arial"/>
          <w:sz w:val="20"/>
        </w:rPr>
        <w:t xml:space="preserve"> </w:t>
      </w:r>
      <w:r w:rsidR="0082095B" w:rsidRPr="7CDB98D8">
        <w:rPr>
          <w:rFonts w:ascii="Arial" w:hAnsi="Arial" w:cs="Arial"/>
          <w:b/>
          <w:bCs/>
          <w:sz w:val="20"/>
        </w:rPr>
        <w:t>…………</w:t>
      </w:r>
      <w:r w:rsidR="004C5041" w:rsidRPr="7CDB98D8">
        <w:rPr>
          <w:rFonts w:ascii="Arial" w:hAnsi="Arial" w:cs="Arial"/>
          <w:b/>
          <w:bCs/>
          <w:sz w:val="20"/>
        </w:rPr>
        <w:t>,</w:t>
      </w:r>
      <w:r w:rsidR="0082095B" w:rsidRPr="7CDB98D8">
        <w:rPr>
          <w:rFonts w:ascii="Arial" w:hAnsi="Arial" w:cs="Arial"/>
          <w:b/>
          <w:bCs/>
          <w:sz w:val="20"/>
        </w:rPr>
        <w:t xml:space="preserve">… </w:t>
      </w:r>
      <w:r w:rsidRPr="7CDB98D8">
        <w:rPr>
          <w:rFonts w:ascii="Arial" w:hAnsi="Arial" w:cs="Arial"/>
          <w:b/>
          <w:bCs/>
          <w:sz w:val="20"/>
        </w:rPr>
        <w:t>PLN (sło</w:t>
      </w:r>
      <w:r w:rsidR="00F7718B" w:rsidRPr="7CDB98D8">
        <w:rPr>
          <w:rFonts w:ascii="Arial" w:hAnsi="Arial" w:cs="Arial"/>
          <w:b/>
          <w:bCs/>
          <w:sz w:val="20"/>
        </w:rPr>
        <w:t>wnie:</w:t>
      </w:r>
      <w:r w:rsidR="00A85B2D" w:rsidRPr="7CDB98D8">
        <w:rPr>
          <w:rFonts w:ascii="Arial" w:hAnsi="Arial" w:cs="Arial"/>
          <w:b/>
          <w:bCs/>
          <w:sz w:val="20"/>
        </w:rPr>
        <w:t xml:space="preserve"> </w:t>
      </w:r>
      <w:r w:rsidR="0082095B" w:rsidRPr="7CDB98D8">
        <w:rPr>
          <w:rFonts w:ascii="Arial" w:hAnsi="Arial" w:cs="Arial"/>
          <w:b/>
          <w:bCs/>
          <w:sz w:val="20"/>
        </w:rPr>
        <w:t>……………………….</w:t>
      </w:r>
      <w:r w:rsidR="00A85B2D" w:rsidRPr="7CDB98D8">
        <w:rPr>
          <w:rFonts w:ascii="Arial" w:hAnsi="Arial" w:cs="Arial"/>
          <w:b/>
          <w:bCs/>
          <w:sz w:val="20"/>
        </w:rPr>
        <w:t xml:space="preserve"> </w:t>
      </w:r>
      <w:r w:rsidR="007E4681" w:rsidRPr="7CDB98D8">
        <w:rPr>
          <w:rFonts w:ascii="Arial" w:hAnsi="Arial" w:cs="Arial"/>
          <w:b/>
          <w:bCs/>
          <w:sz w:val="20"/>
        </w:rPr>
        <w:t>z</w:t>
      </w:r>
      <w:r w:rsidRPr="7CDB98D8">
        <w:rPr>
          <w:rFonts w:ascii="Arial" w:hAnsi="Arial" w:cs="Arial"/>
          <w:b/>
          <w:bCs/>
          <w:sz w:val="20"/>
        </w:rPr>
        <w:t>łot</w:t>
      </w:r>
      <w:r w:rsidR="004C5041" w:rsidRPr="7CDB98D8">
        <w:rPr>
          <w:rFonts w:ascii="Arial" w:hAnsi="Arial" w:cs="Arial"/>
          <w:b/>
          <w:bCs/>
          <w:sz w:val="20"/>
        </w:rPr>
        <w:t>e</w:t>
      </w:r>
      <w:r w:rsidR="003C3C74" w:rsidRPr="7CDB98D8">
        <w:rPr>
          <w:rFonts w:ascii="Arial" w:hAnsi="Arial" w:cs="Arial"/>
          <w:b/>
          <w:bCs/>
          <w:sz w:val="20"/>
        </w:rPr>
        <w:t xml:space="preserve"> </w:t>
      </w:r>
      <w:r w:rsidR="008C76D3" w:rsidRPr="7CDB98D8">
        <w:rPr>
          <w:rFonts w:ascii="Arial" w:hAnsi="Arial" w:cs="Arial"/>
          <w:b/>
          <w:bCs/>
          <w:sz w:val="20"/>
        </w:rPr>
        <w:t xml:space="preserve">i </w:t>
      </w:r>
      <w:r w:rsidR="0082095B" w:rsidRPr="7CDB98D8">
        <w:rPr>
          <w:rFonts w:ascii="Arial" w:hAnsi="Arial" w:cs="Arial"/>
          <w:b/>
          <w:bCs/>
          <w:sz w:val="20"/>
        </w:rPr>
        <w:t>..</w:t>
      </w:r>
      <w:r w:rsidR="003C3C74" w:rsidRPr="7CDB98D8">
        <w:rPr>
          <w:rFonts w:ascii="Arial" w:hAnsi="Arial" w:cs="Arial"/>
          <w:b/>
          <w:bCs/>
          <w:sz w:val="20"/>
        </w:rPr>
        <w:t>/100</w:t>
      </w:r>
      <w:r w:rsidRPr="7CDB98D8">
        <w:rPr>
          <w:rFonts w:ascii="Arial" w:hAnsi="Arial" w:cs="Arial"/>
          <w:b/>
          <w:bCs/>
          <w:sz w:val="20"/>
        </w:rPr>
        <w:t>)</w:t>
      </w:r>
      <w:r w:rsidR="00B85942" w:rsidRPr="7CDB98D8">
        <w:rPr>
          <w:rFonts w:ascii="Arial" w:hAnsi="Arial" w:cs="Arial"/>
          <w:sz w:val="20"/>
        </w:rPr>
        <w:t xml:space="preserve"> </w:t>
      </w:r>
      <w:r w:rsidR="005A744F" w:rsidRPr="7CDB98D8">
        <w:rPr>
          <w:rFonts w:ascii="Arial" w:hAnsi="Arial" w:cs="Arial"/>
          <w:sz w:val="20"/>
        </w:rPr>
        <w:t>netto</w:t>
      </w:r>
      <w:r w:rsidR="000F0362" w:rsidRPr="7CDB98D8">
        <w:rPr>
          <w:rFonts w:ascii="Arial" w:hAnsi="Arial" w:cs="Arial"/>
          <w:sz w:val="20"/>
        </w:rPr>
        <w:t>.</w:t>
      </w:r>
      <w:r w:rsidR="005A744F" w:rsidRPr="7CDB98D8">
        <w:rPr>
          <w:rFonts w:ascii="Arial" w:hAnsi="Arial" w:cs="Arial"/>
          <w:sz w:val="20"/>
        </w:rPr>
        <w:t xml:space="preserve"> </w:t>
      </w:r>
    </w:p>
    <w:p w14:paraId="6414B83E" w14:textId="351C320A" w:rsidR="00C93000" w:rsidRPr="00BB3DCE" w:rsidRDefault="00B97022" w:rsidP="00B7776D">
      <w:pPr>
        <w:pStyle w:val="Zwykytekst"/>
        <w:widowControl w:val="0"/>
        <w:numPr>
          <w:ilvl w:val="0"/>
          <w:numId w:val="46"/>
        </w:numPr>
        <w:tabs>
          <w:tab w:val="clear" w:pos="496"/>
        </w:tabs>
        <w:spacing w:after="120" w:line="240" w:lineRule="auto"/>
        <w:ind w:left="426" w:right="28" w:hanging="426"/>
        <w:jc w:val="both"/>
        <w:rPr>
          <w:rFonts w:ascii="Arial" w:hAnsi="Arial" w:cs="Arial"/>
          <w:sz w:val="20"/>
        </w:rPr>
      </w:pPr>
      <w:r w:rsidRPr="00BB3DCE">
        <w:rPr>
          <w:rFonts w:ascii="Arial" w:hAnsi="Arial" w:cs="Arial"/>
          <w:sz w:val="20"/>
        </w:rPr>
        <w:t xml:space="preserve">Wynagrodzenie </w:t>
      </w:r>
      <w:r w:rsidR="00B651AF" w:rsidRPr="00BB3DCE">
        <w:rPr>
          <w:rFonts w:ascii="Arial" w:hAnsi="Arial" w:cs="Arial"/>
          <w:sz w:val="20"/>
        </w:rPr>
        <w:t xml:space="preserve">netto </w:t>
      </w:r>
      <w:r w:rsidRPr="00BB3DCE">
        <w:rPr>
          <w:rFonts w:ascii="Arial" w:hAnsi="Arial" w:cs="Arial"/>
          <w:sz w:val="20"/>
        </w:rPr>
        <w:t xml:space="preserve">określone w </w:t>
      </w:r>
      <w:r w:rsidR="005850EC" w:rsidRPr="00BB3DCE">
        <w:rPr>
          <w:rFonts w:ascii="Arial" w:hAnsi="Arial" w:cs="Arial"/>
          <w:sz w:val="20"/>
        </w:rPr>
        <w:t xml:space="preserve">ust. </w:t>
      </w:r>
      <w:r w:rsidRPr="00BB3DCE">
        <w:rPr>
          <w:rFonts w:ascii="Arial" w:hAnsi="Arial" w:cs="Arial"/>
          <w:sz w:val="20"/>
        </w:rPr>
        <w:t>1</w:t>
      </w:r>
      <w:r w:rsidR="00A9353F">
        <w:rPr>
          <w:rFonts w:ascii="Arial" w:hAnsi="Arial" w:cs="Arial"/>
          <w:sz w:val="20"/>
        </w:rPr>
        <w:t>,</w:t>
      </w:r>
      <w:r w:rsidRPr="00BB3DCE">
        <w:rPr>
          <w:rFonts w:ascii="Arial" w:hAnsi="Arial" w:cs="Arial"/>
          <w:sz w:val="20"/>
        </w:rPr>
        <w:t xml:space="preserve"> zwane jest w treści </w:t>
      </w:r>
      <w:r w:rsidR="008D7E5C" w:rsidRPr="00BB3DCE">
        <w:rPr>
          <w:rFonts w:ascii="Arial" w:hAnsi="Arial" w:cs="Arial"/>
          <w:sz w:val="20"/>
        </w:rPr>
        <w:t>Umow</w:t>
      </w:r>
      <w:r w:rsidRPr="00BB3DCE">
        <w:rPr>
          <w:rFonts w:ascii="Arial" w:hAnsi="Arial" w:cs="Arial"/>
          <w:sz w:val="20"/>
        </w:rPr>
        <w:t>y „</w:t>
      </w:r>
      <w:r w:rsidRPr="00BB3DCE">
        <w:rPr>
          <w:rFonts w:ascii="Arial" w:hAnsi="Arial" w:cs="Arial"/>
          <w:b/>
          <w:sz w:val="20"/>
        </w:rPr>
        <w:t>wynagrodzeniem umownym</w:t>
      </w:r>
      <w:r w:rsidRPr="00BB3DCE">
        <w:rPr>
          <w:rFonts w:ascii="Arial" w:hAnsi="Arial" w:cs="Arial"/>
          <w:sz w:val="20"/>
        </w:rPr>
        <w:t xml:space="preserve">”. Wynagrodzenie umowne obejmuje wszystkie zobowiązania Wykonawcy </w:t>
      </w:r>
      <w:r w:rsidR="00740FC8" w:rsidRPr="00BB3DCE">
        <w:rPr>
          <w:rFonts w:ascii="Arial" w:hAnsi="Arial" w:cs="Arial"/>
          <w:sz w:val="20"/>
        </w:rPr>
        <w:t>wynikające z</w:t>
      </w:r>
      <w:r w:rsidR="00AE6FF4" w:rsidRPr="00BB3DCE">
        <w:rPr>
          <w:rFonts w:ascii="Arial" w:hAnsi="Arial" w:cs="Arial"/>
          <w:sz w:val="20"/>
        </w:rPr>
        <w:t xml:space="preserve"> </w:t>
      </w:r>
      <w:r w:rsidR="008D7E5C" w:rsidRPr="00BB3DCE">
        <w:rPr>
          <w:rFonts w:ascii="Arial" w:hAnsi="Arial" w:cs="Arial"/>
          <w:sz w:val="20"/>
        </w:rPr>
        <w:t>Umow</w:t>
      </w:r>
      <w:r w:rsidRPr="00BB3DCE">
        <w:rPr>
          <w:rFonts w:ascii="Arial" w:hAnsi="Arial" w:cs="Arial"/>
          <w:sz w:val="20"/>
        </w:rPr>
        <w:t>y</w:t>
      </w:r>
      <w:r w:rsidR="00EF37EA" w:rsidRPr="00BB3DCE">
        <w:rPr>
          <w:rFonts w:ascii="Arial" w:hAnsi="Arial" w:cs="Arial"/>
          <w:sz w:val="20"/>
        </w:rPr>
        <w:t>.</w:t>
      </w:r>
      <w:r w:rsidR="008C76D3" w:rsidRPr="00BB3DCE">
        <w:rPr>
          <w:rFonts w:ascii="Arial" w:hAnsi="Arial" w:cs="Arial"/>
          <w:sz w:val="20"/>
        </w:rPr>
        <w:t xml:space="preserve"> </w:t>
      </w:r>
    </w:p>
    <w:p w14:paraId="09ED0AD4" w14:textId="0B99218B" w:rsidR="008C76D3" w:rsidRDefault="008C76D3" w:rsidP="00B7776D">
      <w:pPr>
        <w:pStyle w:val="Zwykytekst"/>
        <w:widowControl w:val="0"/>
        <w:numPr>
          <w:ilvl w:val="0"/>
          <w:numId w:val="46"/>
        </w:numPr>
        <w:tabs>
          <w:tab w:val="clear" w:pos="496"/>
        </w:tabs>
        <w:spacing w:after="120" w:line="240" w:lineRule="auto"/>
        <w:ind w:left="426" w:right="28" w:hanging="426"/>
        <w:jc w:val="both"/>
        <w:rPr>
          <w:rFonts w:ascii="Arial" w:hAnsi="Arial" w:cs="Arial"/>
          <w:sz w:val="20"/>
        </w:rPr>
      </w:pPr>
      <w:r w:rsidRPr="7CDB98D8">
        <w:rPr>
          <w:rFonts w:ascii="Arial" w:hAnsi="Arial" w:cs="Arial"/>
          <w:sz w:val="20"/>
        </w:rPr>
        <w:t xml:space="preserve">Koszty organizacji </w:t>
      </w:r>
      <w:r w:rsidR="00DB6552" w:rsidRPr="7CDB98D8">
        <w:rPr>
          <w:rFonts w:ascii="Arial" w:hAnsi="Arial" w:cs="Arial"/>
          <w:sz w:val="20"/>
        </w:rPr>
        <w:t>P</w:t>
      </w:r>
      <w:r w:rsidRPr="7CDB98D8">
        <w:rPr>
          <w:rFonts w:ascii="Arial" w:hAnsi="Arial" w:cs="Arial"/>
          <w:sz w:val="20"/>
        </w:rPr>
        <w:t xml:space="preserve">rac, w tym: koszty prac przygotowawczych (przygotowanie </w:t>
      </w:r>
      <w:r w:rsidR="00A9353F" w:rsidRPr="7CDB98D8">
        <w:rPr>
          <w:rFonts w:ascii="Arial" w:hAnsi="Arial" w:cs="Arial"/>
          <w:sz w:val="20"/>
        </w:rPr>
        <w:t>M</w:t>
      </w:r>
      <w:r w:rsidRPr="7CDB98D8">
        <w:rPr>
          <w:rFonts w:ascii="Arial" w:hAnsi="Arial" w:cs="Arial"/>
          <w:sz w:val="20"/>
        </w:rPr>
        <w:t xml:space="preserve">iejsca </w:t>
      </w:r>
      <w:r w:rsidR="00A9353F" w:rsidRPr="7CDB98D8">
        <w:rPr>
          <w:rFonts w:ascii="Arial" w:hAnsi="Arial" w:cs="Arial"/>
          <w:sz w:val="20"/>
        </w:rPr>
        <w:t>prowadzenia P</w:t>
      </w:r>
      <w:r w:rsidRPr="7CDB98D8">
        <w:rPr>
          <w:rFonts w:ascii="Arial" w:hAnsi="Arial" w:cs="Arial"/>
          <w:sz w:val="20"/>
        </w:rPr>
        <w:t xml:space="preserve">rac i </w:t>
      </w:r>
      <w:r w:rsidR="00A9353F" w:rsidRPr="7CDB98D8">
        <w:rPr>
          <w:rFonts w:ascii="Arial" w:hAnsi="Arial" w:cs="Arial"/>
          <w:sz w:val="20"/>
        </w:rPr>
        <w:t xml:space="preserve">ich </w:t>
      </w:r>
      <w:r w:rsidRPr="7CDB98D8">
        <w:rPr>
          <w:rFonts w:ascii="Arial" w:hAnsi="Arial" w:cs="Arial"/>
          <w:sz w:val="20"/>
        </w:rPr>
        <w:t>likwidacj</w:t>
      </w:r>
      <w:r w:rsidR="00A9353F" w:rsidRPr="7CDB98D8">
        <w:rPr>
          <w:rFonts w:ascii="Arial" w:hAnsi="Arial" w:cs="Arial"/>
          <w:sz w:val="20"/>
        </w:rPr>
        <w:t>i</w:t>
      </w:r>
      <w:r w:rsidRPr="7CDB98D8">
        <w:rPr>
          <w:rFonts w:ascii="Arial" w:hAnsi="Arial" w:cs="Arial"/>
          <w:sz w:val="20"/>
        </w:rPr>
        <w:t xml:space="preserve"> po wykonaniu Umowy), koszty związane ze składowaniem, wywozem oraz utylizacją odpadów powstałych przy realizacji </w:t>
      </w:r>
      <w:r w:rsidR="00A9353F" w:rsidRPr="7CDB98D8">
        <w:rPr>
          <w:rFonts w:ascii="Arial" w:hAnsi="Arial" w:cs="Arial"/>
          <w:sz w:val="20"/>
        </w:rPr>
        <w:t>P</w:t>
      </w:r>
      <w:r w:rsidRPr="7CDB98D8">
        <w:rPr>
          <w:rFonts w:ascii="Arial" w:hAnsi="Arial" w:cs="Arial"/>
          <w:sz w:val="20"/>
        </w:rPr>
        <w:t>rac, a także koszt</w:t>
      </w:r>
      <w:r w:rsidR="00A9353F" w:rsidRPr="7CDB98D8">
        <w:rPr>
          <w:rFonts w:ascii="Arial" w:hAnsi="Arial" w:cs="Arial"/>
          <w:sz w:val="20"/>
        </w:rPr>
        <w:t>y</w:t>
      </w:r>
      <w:r w:rsidRPr="7CDB98D8">
        <w:rPr>
          <w:rFonts w:ascii="Arial" w:hAnsi="Arial" w:cs="Arial"/>
          <w:sz w:val="20"/>
        </w:rPr>
        <w:t xml:space="preserve"> wszystkich materiałów pomocniczych niezbędnych do wykonania </w:t>
      </w:r>
      <w:r w:rsidR="00A9353F" w:rsidRPr="7CDB98D8">
        <w:rPr>
          <w:rFonts w:ascii="Arial" w:hAnsi="Arial" w:cs="Arial"/>
          <w:sz w:val="20"/>
        </w:rPr>
        <w:t>P</w:t>
      </w:r>
      <w:r w:rsidRPr="7CDB98D8">
        <w:rPr>
          <w:rFonts w:ascii="Arial" w:hAnsi="Arial" w:cs="Arial"/>
          <w:sz w:val="20"/>
        </w:rPr>
        <w:t xml:space="preserve">rac, takich jak: gazy techniczne, materiały spawalnicze, ściernice i inne zostały wkalkulowane </w:t>
      </w:r>
      <w:r w:rsidR="00A9353F" w:rsidRPr="7CDB98D8">
        <w:rPr>
          <w:rFonts w:ascii="Arial" w:hAnsi="Arial" w:cs="Arial"/>
          <w:sz w:val="20"/>
        </w:rPr>
        <w:t xml:space="preserve">w </w:t>
      </w:r>
      <w:r w:rsidRPr="7CDB98D8">
        <w:rPr>
          <w:rFonts w:ascii="Arial" w:hAnsi="Arial" w:cs="Arial"/>
          <w:sz w:val="20"/>
        </w:rPr>
        <w:t>wynagrodzeni</w:t>
      </w:r>
      <w:r w:rsidR="00A9353F" w:rsidRPr="7CDB98D8">
        <w:rPr>
          <w:rFonts w:ascii="Arial" w:hAnsi="Arial" w:cs="Arial"/>
          <w:sz w:val="20"/>
        </w:rPr>
        <w:t>u</w:t>
      </w:r>
      <w:r w:rsidRPr="7CDB98D8">
        <w:rPr>
          <w:rFonts w:ascii="Arial" w:hAnsi="Arial" w:cs="Arial"/>
          <w:sz w:val="20"/>
        </w:rPr>
        <w:t xml:space="preserve"> umown</w:t>
      </w:r>
      <w:r w:rsidR="00A9353F" w:rsidRPr="7CDB98D8">
        <w:rPr>
          <w:rFonts w:ascii="Arial" w:hAnsi="Arial" w:cs="Arial"/>
          <w:sz w:val="20"/>
        </w:rPr>
        <w:t>ym</w:t>
      </w:r>
      <w:r w:rsidRPr="7CDB98D8">
        <w:rPr>
          <w:rFonts w:ascii="Arial" w:hAnsi="Arial" w:cs="Arial"/>
          <w:sz w:val="20"/>
        </w:rPr>
        <w:t>.</w:t>
      </w:r>
    </w:p>
    <w:p w14:paraId="27A0714E" w14:textId="524ACF3F" w:rsidR="000F0362" w:rsidRPr="00BB3DCE" w:rsidRDefault="000F0362" w:rsidP="00B7776D">
      <w:pPr>
        <w:pStyle w:val="Zwykytekst"/>
        <w:widowControl w:val="0"/>
        <w:numPr>
          <w:ilvl w:val="0"/>
          <w:numId w:val="46"/>
        </w:numPr>
        <w:tabs>
          <w:tab w:val="clear" w:pos="496"/>
        </w:tabs>
        <w:spacing w:after="120" w:line="240" w:lineRule="auto"/>
        <w:ind w:left="426" w:right="28" w:hanging="426"/>
        <w:jc w:val="both"/>
        <w:rPr>
          <w:rFonts w:ascii="Arial" w:hAnsi="Arial" w:cs="Arial"/>
          <w:sz w:val="20"/>
        </w:rPr>
      </w:pPr>
      <w:r w:rsidRPr="7CDB98D8">
        <w:rPr>
          <w:rFonts w:ascii="Arial" w:hAnsi="Arial" w:cs="Arial"/>
          <w:sz w:val="20"/>
        </w:rPr>
        <w:t xml:space="preserve">Wynagrodzenie netto za przeniesienie na Zamawiającego praw do oprogramowania, o którym mowa </w:t>
      </w:r>
      <w:r w:rsidR="005F7160">
        <w:rPr>
          <w:rFonts w:ascii="Arial" w:hAnsi="Arial" w:cs="Arial"/>
          <w:sz w:val="20"/>
        </w:rPr>
        <w:br/>
      </w:r>
      <w:r w:rsidRPr="7CDB98D8">
        <w:rPr>
          <w:rFonts w:ascii="Arial" w:hAnsi="Arial" w:cs="Arial"/>
          <w:sz w:val="20"/>
        </w:rPr>
        <w:t>w § 1</w:t>
      </w:r>
      <w:r w:rsidR="3FC84934" w:rsidRPr="7CDB98D8">
        <w:rPr>
          <w:rFonts w:ascii="Arial" w:hAnsi="Arial" w:cs="Arial"/>
          <w:sz w:val="20"/>
        </w:rPr>
        <w:t>6</w:t>
      </w:r>
      <w:r w:rsidRPr="7CDB98D8">
        <w:rPr>
          <w:rFonts w:ascii="Arial" w:hAnsi="Arial" w:cs="Arial"/>
          <w:sz w:val="20"/>
        </w:rPr>
        <w:t xml:space="preserve"> Umowy lub przekazaną i udzieloną Zamawiającemu przez Wykonawcę licencję na to oprogramowanie, zawarte w wynagrodzeniu umownym, wynosi </w:t>
      </w:r>
      <w:r w:rsidRPr="7CDB98D8">
        <w:rPr>
          <w:rFonts w:ascii="Arial" w:hAnsi="Arial" w:cs="Arial"/>
          <w:b/>
          <w:bCs/>
          <w:sz w:val="20"/>
        </w:rPr>
        <w:t>………..,00 PLN netto</w:t>
      </w:r>
      <w:r w:rsidRPr="7CDB98D8">
        <w:rPr>
          <w:rFonts w:ascii="Arial" w:hAnsi="Arial" w:cs="Arial"/>
          <w:sz w:val="20"/>
        </w:rPr>
        <w:t xml:space="preserve"> (słownie netto: </w:t>
      </w:r>
      <w:r w:rsidRPr="7CDB98D8">
        <w:rPr>
          <w:rFonts w:ascii="Arial" w:hAnsi="Arial" w:cs="Arial"/>
          <w:b/>
          <w:bCs/>
          <w:sz w:val="20"/>
        </w:rPr>
        <w:t>…………… złotych i 00/100</w:t>
      </w:r>
      <w:r w:rsidRPr="7CDB98D8">
        <w:rPr>
          <w:rFonts w:ascii="Arial" w:hAnsi="Arial" w:cs="Arial"/>
          <w:sz w:val="20"/>
        </w:rPr>
        <w:t>), a wynagrodzenie netto za przeniesienie na Zamawiającego i udzielenie Zamawiającemu praw, o których mowa w § 1</w:t>
      </w:r>
      <w:r w:rsidR="3066E89F" w:rsidRPr="7CDB98D8">
        <w:rPr>
          <w:rFonts w:ascii="Arial" w:hAnsi="Arial" w:cs="Arial"/>
          <w:sz w:val="20"/>
        </w:rPr>
        <w:t>5</w:t>
      </w:r>
      <w:r w:rsidRPr="7CDB98D8">
        <w:rPr>
          <w:rFonts w:ascii="Arial" w:hAnsi="Arial" w:cs="Arial"/>
          <w:sz w:val="20"/>
        </w:rPr>
        <w:t xml:space="preserve"> Umowy oraz za przekazanie i udzielenie Zamawiającemu licencji wraz z prawem własności  egzemplarzy i nośników, na których zostaną utrwalone przedmioty ww. praw oraz licencji, zawarte w wynagrodzeniu umownym, wynosi </w:t>
      </w:r>
      <w:r w:rsidRPr="7CDB98D8">
        <w:rPr>
          <w:rFonts w:ascii="Arial" w:hAnsi="Arial" w:cs="Arial"/>
          <w:b/>
          <w:bCs/>
          <w:sz w:val="20"/>
        </w:rPr>
        <w:t>……….,00 PLN netto</w:t>
      </w:r>
      <w:r w:rsidRPr="7CDB98D8">
        <w:rPr>
          <w:rFonts w:ascii="Arial" w:hAnsi="Arial" w:cs="Arial"/>
          <w:sz w:val="20"/>
        </w:rPr>
        <w:t xml:space="preserve"> (słownie netto: </w:t>
      </w:r>
      <w:r w:rsidRPr="7CDB98D8">
        <w:rPr>
          <w:rFonts w:ascii="Arial" w:hAnsi="Arial" w:cs="Arial"/>
          <w:b/>
          <w:bCs/>
          <w:sz w:val="20"/>
        </w:rPr>
        <w:t>………. złotych i 00/100</w:t>
      </w:r>
      <w:r w:rsidRPr="7CDB98D8">
        <w:rPr>
          <w:rFonts w:ascii="Arial" w:hAnsi="Arial" w:cs="Arial"/>
          <w:sz w:val="20"/>
        </w:rPr>
        <w:t xml:space="preserve">). </w:t>
      </w:r>
    </w:p>
    <w:p w14:paraId="51278C9C" w14:textId="77777777" w:rsidR="000F0362" w:rsidRDefault="000F0362" w:rsidP="00B7776D">
      <w:pPr>
        <w:pStyle w:val="Zwykytekst"/>
        <w:widowControl w:val="0"/>
        <w:numPr>
          <w:ilvl w:val="0"/>
          <w:numId w:val="46"/>
        </w:numPr>
        <w:tabs>
          <w:tab w:val="clear" w:pos="496"/>
        </w:tabs>
        <w:spacing w:after="120" w:line="240" w:lineRule="auto"/>
        <w:ind w:left="426" w:right="28" w:hanging="426"/>
        <w:jc w:val="both"/>
        <w:rPr>
          <w:rFonts w:ascii="Arial" w:hAnsi="Arial" w:cs="Arial"/>
          <w:sz w:val="20"/>
        </w:rPr>
      </w:pPr>
      <w:r w:rsidRPr="4EA901C1">
        <w:rPr>
          <w:rFonts w:ascii="Arial" w:hAnsi="Arial" w:cs="Arial"/>
          <w:sz w:val="20"/>
        </w:rPr>
        <w:t>Wynagrodzenie netto za szkolenie pracowników Zamawiającego</w:t>
      </w:r>
      <w:r>
        <w:rPr>
          <w:rFonts w:ascii="Arial" w:hAnsi="Arial" w:cs="Arial"/>
          <w:sz w:val="20"/>
        </w:rPr>
        <w:t>,</w:t>
      </w:r>
      <w:r w:rsidRPr="4EA901C1">
        <w:rPr>
          <w:rFonts w:ascii="Arial" w:hAnsi="Arial" w:cs="Arial"/>
          <w:sz w:val="20"/>
        </w:rPr>
        <w:t xml:space="preserve"> zawarte w wynagrodzeniu umownym</w:t>
      </w:r>
      <w:r>
        <w:rPr>
          <w:rFonts w:ascii="Arial" w:hAnsi="Arial" w:cs="Arial"/>
          <w:sz w:val="20"/>
        </w:rPr>
        <w:t>,</w:t>
      </w:r>
      <w:r w:rsidRPr="4EA901C1">
        <w:rPr>
          <w:rFonts w:ascii="Arial" w:hAnsi="Arial" w:cs="Arial"/>
          <w:sz w:val="20"/>
        </w:rPr>
        <w:t xml:space="preserve"> wynosi </w:t>
      </w:r>
      <w:r w:rsidRPr="4EA901C1">
        <w:rPr>
          <w:rFonts w:ascii="Arial" w:hAnsi="Arial" w:cs="Arial"/>
          <w:b/>
          <w:bCs/>
          <w:sz w:val="20"/>
        </w:rPr>
        <w:t>………..,.. PLN</w:t>
      </w:r>
      <w:r>
        <w:rPr>
          <w:rFonts w:ascii="Arial" w:hAnsi="Arial" w:cs="Arial"/>
          <w:b/>
          <w:bCs/>
          <w:sz w:val="20"/>
        </w:rPr>
        <w:t xml:space="preserve"> netto</w:t>
      </w:r>
      <w:r w:rsidRPr="4EA901C1">
        <w:rPr>
          <w:rFonts w:ascii="Arial" w:hAnsi="Arial" w:cs="Arial"/>
          <w:sz w:val="20"/>
        </w:rPr>
        <w:t xml:space="preserve"> (słownie</w:t>
      </w:r>
      <w:r>
        <w:rPr>
          <w:rFonts w:ascii="Arial" w:hAnsi="Arial" w:cs="Arial"/>
          <w:sz w:val="20"/>
        </w:rPr>
        <w:t xml:space="preserve"> netto</w:t>
      </w:r>
      <w:r w:rsidRPr="4EA901C1">
        <w:rPr>
          <w:rFonts w:ascii="Arial" w:hAnsi="Arial" w:cs="Arial"/>
          <w:sz w:val="20"/>
        </w:rPr>
        <w:t xml:space="preserve">: </w:t>
      </w:r>
      <w:r w:rsidRPr="4EA901C1">
        <w:rPr>
          <w:rFonts w:ascii="Arial" w:hAnsi="Arial" w:cs="Arial"/>
          <w:b/>
          <w:bCs/>
          <w:sz w:val="20"/>
        </w:rPr>
        <w:t>…………….</w:t>
      </w:r>
      <w:r w:rsidRPr="4EA901C1">
        <w:rPr>
          <w:rFonts w:ascii="Arial" w:hAnsi="Arial" w:cs="Arial"/>
          <w:sz w:val="20"/>
        </w:rPr>
        <w:t xml:space="preserve"> </w:t>
      </w:r>
      <w:r w:rsidRPr="4EA901C1">
        <w:rPr>
          <w:rFonts w:ascii="Arial" w:hAnsi="Arial" w:cs="Arial"/>
          <w:b/>
          <w:bCs/>
          <w:sz w:val="20"/>
        </w:rPr>
        <w:t>złotych i ……/100</w:t>
      </w:r>
      <w:r w:rsidRPr="4EA901C1">
        <w:rPr>
          <w:rFonts w:ascii="Arial" w:hAnsi="Arial" w:cs="Arial"/>
          <w:sz w:val="20"/>
        </w:rPr>
        <w:t>).</w:t>
      </w:r>
    </w:p>
    <w:p w14:paraId="754A1D40" w14:textId="77777777" w:rsidR="000F0362" w:rsidRDefault="000F0362" w:rsidP="00B7776D">
      <w:pPr>
        <w:pStyle w:val="Zwykytekst"/>
        <w:widowControl w:val="0"/>
        <w:numPr>
          <w:ilvl w:val="0"/>
          <w:numId w:val="46"/>
        </w:numPr>
        <w:tabs>
          <w:tab w:val="clear" w:pos="496"/>
        </w:tabs>
        <w:spacing w:after="120" w:line="240" w:lineRule="auto"/>
        <w:ind w:left="426" w:right="28" w:hanging="426"/>
        <w:jc w:val="both"/>
        <w:rPr>
          <w:rFonts w:ascii="Arial" w:hAnsi="Arial" w:cs="Arial"/>
          <w:sz w:val="20"/>
        </w:rPr>
      </w:pPr>
      <w:r w:rsidRPr="4EA901C1">
        <w:rPr>
          <w:rFonts w:ascii="Arial" w:hAnsi="Arial" w:cs="Arial"/>
          <w:sz w:val="20"/>
        </w:rPr>
        <w:t xml:space="preserve">Wynagrodzenie netto za wykonanie </w:t>
      </w:r>
      <w:r>
        <w:rPr>
          <w:rFonts w:ascii="Arial" w:hAnsi="Arial" w:cs="Arial"/>
          <w:sz w:val="20"/>
        </w:rPr>
        <w:t>P</w:t>
      </w:r>
      <w:r w:rsidRPr="4EA901C1">
        <w:rPr>
          <w:rFonts w:ascii="Arial" w:hAnsi="Arial" w:cs="Arial"/>
          <w:sz w:val="20"/>
        </w:rPr>
        <w:t xml:space="preserve">rac związanych z budową </w:t>
      </w:r>
      <w:r>
        <w:rPr>
          <w:rFonts w:ascii="Arial" w:hAnsi="Arial" w:cs="Arial"/>
          <w:sz w:val="20"/>
        </w:rPr>
        <w:t xml:space="preserve">i </w:t>
      </w:r>
      <w:r w:rsidRPr="005021EE">
        <w:rPr>
          <w:rFonts w:ascii="Arial" w:hAnsi="Arial" w:cs="Arial"/>
          <w:sz w:val="20"/>
        </w:rPr>
        <w:t>przyłączeniem do sieci PSE</w:t>
      </w:r>
      <w:r w:rsidRPr="005021EE">
        <w:rPr>
          <w:rFonts w:ascii="Arial" w:hAnsi="Arial" w:cs="Arial"/>
          <w:color w:val="000000"/>
          <w:sz w:val="20"/>
        </w:rPr>
        <w:t xml:space="preserve"> R110-ECZ</w:t>
      </w:r>
      <w:r>
        <w:rPr>
          <w:rFonts w:ascii="Arial" w:hAnsi="Arial" w:cs="Arial"/>
          <w:sz w:val="20"/>
        </w:rPr>
        <w:t>,</w:t>
      </w:r>
      <w:r w:rsidRPr="4EA901C1">
        <w:rPr>
          <w:rFonts w:ascii="Arial" w:hAnsi="Arial" w:cs="Arial"/>
          <w:sz w:val="20"/>
        </w:rPr>
        <w:t xml:space="preserve"> zawarte w wynagrodzeniu umownym</w:t>
      </w:r>
      <w:r>
        <w:rPr>
          <w:rFonts w:ascii="Arial" w:hAnsi="Arial" w:cs="Arial"/>
          <w:sz w:val="20"/>
        </w:rPr>
        <w:t>,</w:t>
      </w:r>
      <w:r w:rsidRPr="4EA901C1">
        <w:rPr>
          <w:rFonts w:ascii="Arial" w:hAnsi="Arial" w:cs="Arial"/>
          <w:sz w:val="20"/>
        </w:rPr>
        <w:t xml:space="preserve"> wynosi </w:t>
      </w:r>
      <w:r w:rsidRPr="4EA901C1">
        <w:rPr>
          <w:rFonts w:ascii="Arial" w:hAnsi="Arial" w:cs="Arial"/>
          <w:b/>
          <w:bCs/>
          <w:sz w:val="20"/>
        </w:rPr>
        <w:t>………..,.. PLN</w:t>
      </w:r>
      <w:r w:rsidRPr="4EA901C1">
        <w:rPr>
          <w:rFonts w:ascii="Arial" w:hAnsi="Arial" w:cs="Arial"/>
          <w:sz w:val="20"/>
        </w:rPr>
        <w:t xml:space="preserve"> </w:t>
      </w:r>
      <w:r>
        <w:rPr>
          <w:rFonts w:ascii="Arial" w:hAnsi="Arial" w:cs="Arial"/>
          <w:sz w:val="20"/>
        </w:rPr>
        <w:t xml:space="preserve"> netto </w:t>
      </w:r>
      <w:r w:rsidRPr="4EA901C1">
        <w:rPr>
          <w:rFonts w:ascii="Arial" w:hAnsi="Arial" w:cs="Arial"/>
          <w:sz w:val="20"/>
        </w:rPr>
        <w:t>(słownie</w:t>
      </w:r>
      <w:r>
        <w:rPr>
          <w:rFonts w:ascii="Arial" w:hAnsi="Arial" w:cs="Arial"/>
          <w:sz w:val="20"/>
        </w:rPr>
        <w:t xml:space="preserve"> netto</w:t>
      </w:r>
      <w:r w:rsidRPr="4EA901C1">
        <w:rPr>
          <w:rFonts w:ascii="Arial" w:hAnsi="Arial" w:cs="Arial"/>
          <w:sz w:val="20"/>
        </w:rPr>
        <w:t xml:space="preserve">: </w:t>
      </w:r>
      <w:r w:rsidRPr="4EA901C1">
        <w:rPr>
          <w:rFonts w:ascii="Arial" w:hAnsi="Arial" w:cs="Arial"/>
          <w:b/>
          <w:bCs/>
          <w:sz w:val="20"/>
        </w:rPr>
        <w:t>…………….</w:t>
      </w:r>
      <w:r w:rsidRPr="4EA901C1">
        <w:rPr>
          <w:rFonts w:ascii="Arial" w:hAnsi="Arial" w:cs="Arial"/>
          <w:sz w:val="20"/>
        </w:rPr>
        <w:t xml:space="preserve"> </w:t>
      </w:r>
      <w:r w:rsidRPr="4EA901C1">
        <w:rPr>
          <w:rFonts w:ascii="Arial" w:hAnsi="Arial" w:cs="Arial"/>
          <w:b/>
          <w:bCs/>
          <w:sz w:val="20"/>
        </w:rPr>
        <w:t>złotych i ……/100</w:t>
      </w:r>
      <w:r w:rsidRPr="4EA901C1">
        <w:rPr>
          <w:rFonts w:ascii="Arial" w:hAnsi="Arial" w:cs="Arial"/>
          <w:sz w:val="20"/>
        </w:rPr>
        <w:t>).</w:t>
      </w:r>
    </w:p>
    <w:p w14:paraId="33F91B24" w14:textId="77777777" w:rsidR="00AE5917" w:rsidRPr="00AE5917" w:rsidRDefault="00AE5917" w:rsidP="00B7776D">
      <w:pPr>
        <w:pStyle w:val="Zwykytekst"/>
        <w:widowControl w:val="0"/>
        <w:numPr>
          <w:ilvl w:val="0"/>
          <w:numId w:val="46"/>
        </w:numPr>
        <w:tabs>
          <w:tab w:val="clear" w:pos="496"/>
        </w:tabs>
        <w:spacing w:after="120" w:line="240" w:lineRule="auto"/>
        <w:ind w:left="426" w:right="28" w:hanging="426"/>
        <w:jc w:val="both"/>
        <w:rPr>
          <w:rFonts w:ascii="Arial" w:hAnsi="Arial" w:cs="Arial"/>
          <w:sz w:val="20"/>
        </w:rPr>
      </w:pPr>
      <w:r w:rsidRPr="00AE5917">
        <w:rPr>
          <w:rFonts w:ascii="Arial" w:eastAsia="Calibri" w:hAnsi="Arial" w:cs="Arial"/>
          <w:sz w:val="20"/>
        </w:rPr>
        <w:lastRenderedPageBreak/>
        <w:t>Wynagrodzenie (w tym zaliczki o ile dotyczy) oraz jego składniki określone w wartości (cenie) netto (bez uwzględnienia podatku VAT) zostanie powiększone o podatek od towarów i usług w przypadku, gdy zobowiązany do rozliczenia podatku VAT w Polsce zgodnie z obowiązującymi w tym zakresie przepisami będzie Wykonawca.</w:t>
      </w:r>
    </w:p>
    <w:p w14:paraId="7692F231" w14:textId="77777777" w:rsidR="0079665E" w:rsidRPr="00BB3DCE" w:rsidRDefault="002B754A" w:rsidP="00B7776D">
      <w:pPr>
        <w:pStyle w:val="Nagwek1"/>
        <w:numPr>
          <w:ilvl w:val="0"/>
          <w:numId w:val="17"/>
        </w:numPr>
        <w:spacing w:before="360" w:after="120" w:line="240" w:lineRule="auto"/>
        <w:ind w:left="567" w:hanging="567"/>
        <w:rPr>
          <w:rFonts w:cs="Arial"/>
          <w:color w:val="000000"/>
        </w:rPr>
      </w:pPr>
      <w:bookmarkStart w:id="76" w:name="_Toc21952381"/>
      <w:bookmarkStart w:id="77" w:name="_Toc25323663"/>
      <w:bookmarkStart w:id="78" w:name="_Toc25325213"/>
      <w:bookmarkStart w:id="79" w:name="_Toc49768366"/>
      <w:bookmarkStart w:id="80" w:name="_Toc219659333"/>
      <w:bookmarkStart w:id="81" w:name="_Toc219719552"/>
      <w:r w:rsidRPr="00BB3DCE">
        <w:rPr>
          <w:rFonts w:cs="Arial"/>
          <w:color w:val="000000"/>
        </w:rPr>
        <w:t>warunki płatności</w:t>
      </w:r>
      <w:bookmarkEnd w:id="76"/>
      <w:bookmarkEnd w:id="77"/>
      <w:bookmarkEnd w:id="78"/>
      <w:bookmarkEnd w:id="79"/>
      <w:bookmarkEnd w:id="80"/>
      <w:bookmarkEnd w:id="81"/>
    </w:p>
    <w:p w14:paraId="7E6231E4" w14:textId="22436066" w:rsidR="008C76D3" w:rsidRPr="00BB3DCE" w:rsidRDefault="00F6124A" w:rsidP="00B7776D">
      <w:pPr>
        <w:pStyle w:val="Akapitzlist"/>
        <w:numPr>
          <w:ilvl w:val="0"/>
          <w:numId w:val="55"/>
        </w:numPr>
        <w:spacing w:line="240" w:lineRule="auto"/>
        <w:ind w:left="426" w:hanging="426"/>
        <w:rPr>
          <w:rFonts w:cs="Arial"/>
        </w:rPr>
      </w:pPr>
      <w:r w:rsidRPr="00BB3DCE">
        <w:rPr>
          <w:rFonts w:cs="Arial"/>
          <w:color w:val="000000"/>
        </w:rPr>
        <w:t xml:space="preserve">Płatności wynikające z faktur wystawionych przez Wykonawcę za wykonanie </w:t>
      </w:r>
      <w:r w:rsidR="00A9353F">
        <w:rPr>
          <w:rFonts w:cs="Arial"/>
          <w:color w:val="000000"/>
        </w:rPr>
        <w:t>P</w:t>
      </w:r>
      <w:r w:rsidRPr="00BB3DCE">
        <w:rPr>
          <w:rFonts w:cs="Arial"/>
          <w:color w:val="000000"/>
        </w:rPr>
        <w:t>rac Zamawiający zrealizuje przelewem na rachunek bankowy Wykonawcy nr</w:t>
      </w:r>
      <w:r w:rsidR="00693734">
        <w:rPr>
          <w:rFonts w:cs="Arial"/>
          <w:color w:val="000000"/>
        </w:rPr>
        <w:t xml:space="preserve"> </w:t>
      </w:r>
      <w:r w:rsidR="00693734" w:rsidRPr="00A30555">
        <w:rPr>
          <w:rFonts w:cs="Arial"/>
          <w:b/>
          <w:bCs/>
          <w:color w:val="000000"/>
          <w:highlight w:val="yellow"/>
        </w:rPr>
        <w:t>………………………………</w:t>
      </w:r>
      <w:r w:rsidR="00FA3D72" w:rsidRPr="00BB3DCE">
        <w:rPr>
          <w:rFonts w:cs="Arial"/>
          <w:color w:val="000000"/>
        </w:rPr>
        <w:t xml:space="preserve"> </w:t>
      </w:r>
      <w:r w:rsidR="00D97B39" w:rsidRPr="00D97B39">
        <w:rPr>
          <w:rFonts w:cs="Arial"/>
          <w:color w:val="000000"/>
        </w:rPr>
        <w:t>prowadzony przez bank</w:t>
      </w:r>
      <w:r w:rsidR="00D97B39" w:rsidRPr="00264FCF">
        <w:rPr>
          <w:rFonts w:cs="Arial"/>
          <w:b/>
          <w:bCs/>
          <w:color w:val="000000"/>
        </w:rPr>
        <w:t xml:space="preserve"> </w:t>
      </w:r>
      <w:r w:rsidR="00693734" w:rsidRPr="00A30555">
        <w:rPr>
          <w:rFonts w:cs="Arial"/>
          <w:b/>
          <w:bCs/>
          <w:color w:val="000000"/>
          <w:highlight w:val="yellow"/>
        </w:rPr>
        <w:t>…………….</w:t>
      </w:r>
      <w:r w:rsidR="00693734">
        <w:rPr>
          <w:rFonts w:cs="Arial"/>
          <w:b/>
          <w:bCs/>
          <w:color w:val="000000"/>
        </w:rPr>
        <w:t>.</w:t>
      </w:r>
      <w:r w:rsidR="00264FCF" w:rsidRPr="00BB3DCE">
        <w:rPr>
          <w:rFonts w:cs="Arial"/>
          <w:color w:val="000000"/>
        </w:rPr>
        <w:t xml:space="preserve"> </w:t>
      </w:r>
      <w:r w:rsidRPr="00BB3DCE">
        <w:rPr>
          <w:rFonts w:cs="Arial"/>
          <w:color w:val="000000"/>
        </w:rPr>
        <w:t xml:space="preserve">w terminie </w:t>
      </w:r>
      <w:r w:rsidR="00FF0376">
        <w:rPr>
          <w:rFonts w:cs="Arial"/>
          <w:color w:val="000000"/>
        </w:rPr>
        <w:t>trzydziestu (</w:t>
      </w:r>
      <w:r w:rsidRPr="00BB3DCE">
        <w:rPr>
          <w:rFonts w:cs="Arial"/>
          <w:color w:val="000000"/>
        </w:rPr>
        <w:t>30</w:t>
      </w:r>
      <w:r w:rsidR="00FF0376">
        <w:rPr>
          <w:rFonts w:cs="Arial"/>
          <w:color w:val="000000"/>
        </w:rPr>
        <w:t>)</w:t>
      </w:r>
      <w:r w:rsidRPr="00BB3DCE">
        <w:rPr>
          <w:rFonts w:cs="Arial"/>
          <w:color w:val="000000"/>
        </w:rPr>
        <w:t xml:space="preserve"> dni od daty dostarczenia Zamawiającemu prawidłowo wystawionej faktury. Dla uniknięcia wątpliwości Strony postanawiają, że:</w:t>
      </w:r>
    </w:p>
    <w:p w14:paraId="1820EDD8" w14:textId="6C4A288B" w:rsidR="008C76D3" w:rsidRPr="00A9353F" w:rsidRDefault="008C76D3" w:rsidP="00B7776D">
      <w:pPr>
        <w:pStyle w:val="Akapitzlist"/>
        <w:numPr>
          <w:ilvl w:val="1"/>
          <w:numId w:val="53"/>
        </w:numPr>
        <w:tabs>
          <w:tab w:val="clear" w:pos="360"/>
        </w:tabs>
        <w:adjustRightInd/>
        <w:spacing w:before="0" w:after="120" w:line="240" w:lineRule="auto"/>
        <w:ind w:left="851" w:hanging="425"/>
        <w:textAlignment w:val="auto"/>
        <w:rPr>
          <w:rFonts w:cs="Arial"/>
        </w:rPr>
      </w:pPr>
      <w:r w:rsidRPr="00BB3DCE">
        <w:rPr>
          <w:rFonts w:cs="Arial"/>
          <w:color w:val="000000"/>
        </w:rPr>
        <w:t>Zamawiający</w:t>
      </w:r>
      <w:r w:rsidRPr="00BB3DCE">
        <w:rPr>
          <w:rFonts w:cs="Arial"/>
        </w:rPr>
        <w:t xml:space="preserve"> zrealizuje płatność na rachunek bankowy wskazany przez Wykonawcę zgodny z wykazem podmiotów prowadzonym przez Szefa Krajowej Administracji Skarbowej</w:t>
      </w:r>
      <w:r w:rsidR="00DD1120">
        <w:rPr>
          <w:rFonts w:cs="Arial"/>
        </w:rPr>
        <w:t xml:space="preserve"> („Wykaz Pod</w:t>
      </w:r>
      <w:r w:rsidR="009A6272">
        <w:rPr>
          <w:rFonts w:cs="Arial"/>
        </w:rPr>
        <w:t>miotów</w:t>
      </w:r>
      <w:r w:rsidR="00DD1120">
        <w:rPr>
          <w:rFonts w:cs="Arial"/>
        </w:rPr>
        <w:t>”)</w:t>
      </w:r>
      <w:r w:rsidRPr="00BB3DCE">
        <w:rPr>
          <w:rFonts w:cs="Arial"/>
        </w:rPr>
        <w:t>, o którym mowa w art. 96b ust. 1 ustawy z dnia 11 marca 2004 r. o podatku od towarów i usług</w:t>
      </w:r>
      <w:r w:rsidR="00DD1120">
        <w:rPr>
          <w:rFonts w:cs="Arial"/>
        </w:rPr>
        <w:t xml:space="preserve"> („ustawa o VAT”)</w:t>
      </w:r>
      <w:r w:rsidRPr="00BB3DCE">
        <w:rPr>
          <w:rFonts w:cs="Arial"/>
        </w:rPr>
        <w:t>.</w:t>
      </w:r>
      <w:r w:rsidR="00A9353F">
        <w:rPr>
          <w:rFonts w:cs="Arial"/>
        </w:rPr>
        <w:t xml:space="preserve"> </w:t>
      </w:r>
      <w:r w:rsidRPr="00A9353F">
        <w:rPr>
          <w:rFonts w:cs="Arial"/>
        </w:rPr>
        <w:t xml:space="preserve">W przypadku, gdy numer rachunku bankowego Wykonawcy, o którym mowa powyżej, nie będzie znajdować się w </w:t>
      </w:r>
      <w:r w:rsidR="00B87C83" w:rsidRPr="00A9353F">
        <w:rPr>
          <w:rFonts w:cs="Arial"/>
        </w:rPr>
        <w:t>W</w:t>
      </w:r>
      <w:r w:rsidRPr="00A9353F">
        <w:rPr>
          <w:rFonts w:cs="Arial"/>
        </w:rPr>
        <w:t xml:space="preserve">ykazie </w:t>
      </w:r>
      <w:r w:rsidR="00B87C83" w:rsidRPr="00A9353F">
        <w:rPr>
          <w:rFonts w:cs="Arial"/>
        </w:rPr>
        <w:t>P</w:t>
      </w:r>
      <w:r w:rsidRPr="00A9353F">
        <w:rPr>
          <w:rFonts w:cs="Arial"/>
        </w:rPr>
        <w:t>odmiotów, Zamawiający:</w:t>
      </w:r>
    </w:p>
    <w:p w14:paraId="42512E3E" w14:textId="7FFA02C3" w:rsidR="008C76D3" w:rsidRPr="00BB3DCE" w:rsidRDefault="008C76D3" w:rsidP="00B7776D">
      <w:pPr>
        <w:pStyle w:val="Akapitzlist"/>
        <w:numPr>
          <w:ilvl w:val="0"/>
          <w:numId w:val="120"/>
        </w:numPr>
        <w:spacing w:line="240" w:lineRule="auto"/>
        <w:ind w:left="1276" w:hanging="425"/>
        <w:rPr>
          <w:rFonts w:cs="Arial"/>
        </w:rPr>
      </w:pPr>
      <w:r w:rsidRPr="00BB3DCE">
        <w:rPr>
          <w:rFonts w:cs="Arial"/>
        </w:rPr>
        <w:t xml:space="preserve">zrealizuje płatność na rachunek bankowy wskazany przez Wykonawcę powyżej, </w:t>
      </w:r>
      <w:r w:rsidR="00FF0376">
        <w:rPr>
          <w:rFonts w:cs="Arial"/>
        </w:rPr>
        <w:br/>
      </w:r>
      <w:r w:rsidRPr="00BB3DCE">
        <w:rPr>
          <w:rFonts w:cs="Arial"/>
        </w:rPr>
        <w:t xml:space="preserve">z zastrzeżeniem pkt 4. Jednocześnie Zamawiający złoży przy pierwszej zapłacie należności zawiadomienie o tym fakcie do właściwego dla Zamawiającego naczelnika urzędu skarbowego, w terminie </w:t>
      </w:r>
      <w:r w:rsidR="0040459A">
        <w:rPr>
          <w:rFonts w:cs="Arial"/>
        </w:rPr>
        <w:t>siedmiu (</w:t>
      </w:r>
      <w:r w:rsidRPr="00BB3DCE">
        <w:rPr>
          <w:rFonts w:cs="Arial"/>
        </w:rPr>
        <w:t>7</w:t>
      </w:r>
      <w:r w:rsidR="0040459A">
        <w:rPr>
          <w:rFonts w:cs="Arial"/>
        </w:rPr>
        <w:t>)</w:t>
      </w:r>
      <w:r w:rsidRPr="00BB3DCE">
        <w:rPr>
          <w:rFonts w:cs="Arial"/>
        </w:rPr>
        <w:t xml:space="preserve"> dni od dnia zlecenia przelewu,</w:t>
      </w:r>
    </w:p>
    <w:p w14:paraId="3F67D1E5" w14:textId="55EA8EA8" w:rsidR="008C76D3" w:rsidRPr="00BB3DCE" w:rsidRDefault="008C76D3" w:rsidP="00B7776D">
      <w:pPr>
        <w:pStyle w:val="Akapitzlist"/>
        <w:numPr>
          <w:ilvl w:val="0"/>
          <w:numId w:val="120"/>
        </w:numPr>
        <w:spacing w:line="240" w:lineRule="auto"/>
        <w:ind w:left="1276" w:hanging="425"/>
        <w:rPr>
          <w:rFonts w:cs="Arial"/>
        </w:rPr>
      </w:pPr>
      <w:r w:rsidRPr="00BB3DCE">
        <w:rPr>
          <w:rFonts w:cs="Arial"/>
        </w:rPr>
        <w:t>zawiadomi Wykonawcę za pomocą poczty e</w:t>
      </w:r>
      <w:r w:rsidR="0040459A">
        <w:rPr>
          <w:rFonts w:cs="Arial"/>
        </w:rPr>
        <w:t>lektronicznej</w:t>
      </w:r>
      <w:r w:rsidRPr="00BB3DCE">
        <w:rPr>
          <w:rFonts w:cs="Arial"/>
        </w:rPr>
        <w:t xml:space="preserve"> o nieznajdowaniu się numeru rachunku bankowego, o którym mowa powyżej, w </w:t>
      </w:r>
      <w:r w:rsidR="00B87C83">
        <w:rPr>
          <w:rFonts w:cs="Arial"/>
        </w:rPr>
        <w:t>W</w:t>
      </w:r>
      <w:r w:rsidRPr="00BB3DCE">
        <w:rPr>
          <w:rFonts w:cs="Arial"/>
        </w:rPr>
        <w:t>ykazie</w:t>
      </w:r>
      <w:r w:rsidR="00B87C83">
        <w:rPr>
          <w:rFonts w:cs="Arial"/>
        </w:rPr>
        <w:t xml:space="preserve"> Podmiotów</w:t>
      </w:r>
      <w:r w:rsidR="00A9353F">
        <w:rPr>
          <w:rFonts w:cs="Arial"/>
        </w:rPr>
        <w:t>;</w:t>
      </w:r>
    </w:p>
    <w:p w14:paraId="0CEC2213" w14:textId="2D00F2FD" w:rsidR="008C76D3" w:rsidRPr="00BB3DCE" w:rsidRDefault="008C76D3" w:rsidP="00B7776D">
      <w:pPr>
        <w:pStyle w:val="Akapitzlist"/>
        <w:numPr>
          <w:ilvl w:val="1"/>
          <w:numId w:val="53"/>
        </w:numPr>
        <w:tabs>
          <w:tab w:val="clear" w:pos="360"/>
        </w:tabs>
        <w:adjustRightInd/>
        <w:spacing w:before="0" w:after="120" w:line="240" w:lineRule="auto"/>
        <w:ind w:left="851" w:hanging="425"/>
        <w:textAlignment w:val="auto"/>
        <w:rPr>
          <w:rFonts w:cs="Arial"/>
        </w:rPr>
      </w:pPr>
      <w:r w:rsidRPr="7CDB98D8">
        <w:rPr>
          <w:rFonts w:cs="Arial"/>
          <w:color w:val="000000" w:themeColor="text1"/>
        </w:rPr>
        <w:t>Zamawiający</w:t>
      </w:r>
      <w:r>
        <w:t xml:space="preserve"> nie będzie miał obowiązku zapłaty faktury wcześniej niż w terminie </w:t>
      </w:r>
      <w:r w:rsidR="009A6272">
        <w:t>trzydziestu (</w:t>
      </w:r>
      <w:r>
        <w:t>30</w:t>
      </w:r>
      <w:r w:rsidR="009A6272">
        <w:t>)</w:t>
      </w:r>
      <w:r>
        <w:t xml:space="preserve"> dni od daty podpisania </w:t>
      </w:r>
      <w:r w:rsidR="008C203B">
        <w:t xml:space="preserve">przez Strony </w:t>
      </w:r>
      <w:r w:rsidR="009C272A">
        <w:t>P</w:t>
      </w:r>
      <w:r>
        <w:t xml:space="preserve">rotokołu </w:t>
      </w:r>
      <w:r w:rsidR="65CC07AD">
        <w:t>F</w:t>
      </w:r>
      <w:r w:rsidR="00BA212F">
        <w:t>i</w:t>
      </w:r>
      <w:r>
        <w:t xml:space="preserve">nansowego, których dana faktura dotyczy. </w:t>
      </w:r>
      <w:r w:rsidR="009A6272">
        <w:br/>
      </w:r>
      <w:r>
        <w:t xml:space="preserve">W przypadku, o którym mowa w pkt 4, zapłata nastąpi nie wcześniej niż w terminie </w:t>
      </w:r>
      <w:r w:rsidR="009A6272">
        <w:t>trzydziestu (</w:t>
      </w:r>
      <w:r>
        <w:t>30</w:t>
      </w:r>
      <w:r w:rsidR="009A6272">
        <w:t>)</w:t>
      </w:r>
      <w:r>
        <w:t xml:space="preserve"> dni od daty wskazania przez Wykonawcę nowego rachunku bankowego znajdującego się w </w:t>
      </w:r>
      <w:r w:rsidR="00B87C83">
        <w:t>W</w:t>
      </w:r>
      <w:r>
        <w:t xml:space="preserve">ykazie </w:t>
      </w:r>
      <w:r w:rsidR="00B87C83">
        <w:t>P</w:t>
      </w:r>
      <w:r>
        <w:t>odmiotów (dotyczy płatności objętych obligatoryjnym mechanizmem podzielonej płatności)</w:t>
      </w:r>
      <w:r w:rsidR="009C272A">
        <w:t>;</w:t>
      </w:r>
    </w:p>
    <w:p w14:paraId="59E3EB3F" w14:textId="77777777" w:rsidR="008C76D3" w:rsidRPr="00BB3DCE" w:rsidRDefault="008C76D3" w:rsidP="00B7776D">
      <w:pPr>
        <w:pStyle w:val="Akapitzlist"/>
        <w:numPr>
          <w:ilvl w:val="1"/>
          <w:numId w:val="53"/>
        </w:numPr>
        <w:tabs>
          <w:tab w:val="clear" w:pos="360"/>
        </w:tabs>
        <w:adjustRightInd/>
        <w:spacing w:before="0" w:after="120" w:line="240" w:lineRule="auto"/>
        <w:ind w:left="851" w:hanging="425"/>
        <w:textAlignment w:val="auto"/>
        <w:rPr>
          <w:rFonts w:cs="Arial"/>
        </w:rPr>
      </w:pPr>
      <w:r w:rsidRPr="00BB3DCE">
        <w:rPr>
          <w:rFonts w:cs="Arial"/>
        </w:rPr>
        <w:t xml:space="preserve">Zamawiający zastosuje mechanizm podzielonej płatności (MPP), w każdym przypadku, w którym będzie </w:t>
      </w:r>
      <w:r w:rsidRPr="00BB3DCE">
        <w:rPr>
          <w:rFonts w:cs="Arial"/>
          <w:color w:val="000000"/>
        </w:rPr>
        <w:t>obowiązany</w:t>
      </w:r>
      <w:r w:rsidRPr="00BB3DCE">
        <w:rPr>
          <w:rFonts w:cs="Arial"/>
        </w:rPr>
        <w:t xml:space="preserve"> do jego stosowania zgodnie z obowiązującymi przepisami z uwzględnieniem postanowień pkt 2 i 4. W pozostałych przypadkach Zamawiający, według swojego wyboru, ma prawo przy realizacji przelewu zastosować mechanizm podzielonej płatności (MPP)</w:t>
      </w:r>
      <w:r w:rsidR="009C272A">
        <w:rPr>
          <w:rFonts w:cs="Arial"/>
        </w:rPr>
        <w:t>;</w:t>
      </w:r>
    </w:p>
    <w:p w14:paraId="17C4C082" w14:textId="3F439D59" w:rsidR="008C76D3" w:rsidRPr="00B87C83" w:rsidRDefault="009C272A" w:rsidP="00B7776D">
      <w:pPr>
        <w:pStyle w:val="Akapitzlist"/>
        <w:numPr>
          <w:ilvl w:val="1"/>
          <w:numId w:val="53"/>
        </w:numPr>
        <w:tabs>
          <w:tab w:val="clear" w:pos="360"/>
        </w:tabs>
        <w:adjustRightInd/>
        <w:spacing w:before="0" w:after="120" w:line="240" w:lineRule="auto"/>
        <w:ind w:left="851" w:hanging="425"/>
        <w:textAlignment w:val="auto"/>
        <w:rPr>
          <w:rFonts w:cs="Arial"/>
        </w:rPr>
      </w:pPr>
      <w:r>
        <w:rPr>
          <w:bCs/>
        </w:rPr>
        <w:t>w</w:t>
      </w:r>
      <w:r w:rsidR="008C76D3" w:rsidRPr="00BB3DCE">
        <w:rPr>
          <w:bCs/>
        </w:rPr>
        <w:t xml:space="preserve"> </w:t>
      </w:r>
      <w:r w:rsidR="008C76D3" w:rsidRPr="00BB3DCE">
        <w:rPr>
          <w:rFonts w:cs="Arial"/>
          <w:color w:val="000000"/>
        </w:rPr>
        <w:t>przypadku</w:t>
      </w:r>
      <w:r w:rsidR="008C76D3" w:rsidRPr="00BB3DCE">
        <w:rPr>
          <w:bCs/>
        </w:rPr>
        <w:t xml:space="preserve">, gdy rachunek bankowy wskazany przez Wykonawcę w pkt 1, uniemożliwia </w:t>
      </w:r>
      <w:r w:rsidR="008C76D3" w:rsidRPr="00635FCF">
        <w:rPr>
          <w:bCs/>
        </w:rPr>
        <w:t>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w:t>
      </w:r>
      <w:r w:rsidR="008C76D3" w:rsidRPr="00BB3DCE">
        <w:rPr>
          <w:bCs/>
        </w:rPr>
        <w:t xml:space="preserve">. W takim przypadku Wykonawca zrzeka się prawa do żądania odsetek za opóźnienie w płatności za okres od pierwszego dnia po upływie terminu płatności ustalonego zgodnie z pkt 2 zdanie pierwsze do </w:t>
      </w:r>
      <w:r w:rsidR="004924E8">
        <w:rPr>
          <w:bCs/>
        </w:rPr>
        <w:t>trzydziestego (</w:t>
      </w:r>
      <w:r w:rsidR="008C76D3" w:rsidRPr="00BB3DCE">
        <w:rPr>
          <w:bCs/>
        </w:rPr>
        <w:t>30</w:t>
      </w:r>
      <w:r w:rsidR="004924E8">
        <w:rPr>
          <w:bCs/>
        </w:rPr>
        <w:t>)</w:t>
      </w:r>
      <w:r w:rsidR="008C76D3" w:rsidRPr="00BB3DCE">
        <w:rPr>
          <w:bCs/>
        </w:rPr>
        <w:t xml:space="preserve"> dnia od daty powiadomienia Zamawiającego o numerze rachunku spełniającego wymogi, o których mowa </w:t>
      </w:r>
      <w:r w:rsidR="004924E8">
        <w:rPr>
          <w:bCs/>
        </w:rPr>
        <w:br/>
      </w:r>
      <w:r w:rsidR="008C76D3" w:rsidRPr="00BB3DCE">
        <w:rPr>
          <w:bCs/>
        </w:rPr>
        <w:t>w zdaniu poprzednim</w:t>
      </w:r>
      <w:r>
        <w:rPr>
          <w:bCs/>
        </w:rPr>
        <w:t>;</w:t>
      </w:r>
    </w:p>
    <w:p w14:paraId="7219EEED" w14:textId="1FF834C1" w:rsidR="00B87C83" w:rsidRPr="00BB3DCE" w:rsidRDefault="009C272A" w:rsidP="00B7776D">
      <w:pPr>
        <w:pStyle w:val="Akapitzlist"/>
        <w:numPr>
          <w:ilvl w:val="1"/>
          <w:numId w:val="53"/>
        </w:numPr>
        <w:tabs>
          <w:tab w:val="clear" w:pos="360"/>
        </w:tabs>
        <w:adjustRightInd/>
        <w:spacing w:before="0" w:after="120" w:line="240" w:lineRule="auto"/>
        <w:ind w:left="851" w:hanging="425"/>
        <w:textAlignment w:val="auto"/>
        <w:rPr>
          <w:rFonts w:cs="Arial"/>
        </w:rPr>
      </w:pPr>
      <w:r>
        <w:rPr>
          <w:rFonts w:cs="Arial"/>
        </w:rPr>
        <w:t>w</w:t>
      </w:r>
      <w:r w:rsidR="00B87C83" w:rsidRPr="00904426">
        <w:rPr>
          <w:rFonts w:cs="Arial"/>
        </w:rPr>
        <w:t xml:space="preserve"> przypadku dostawy towarów lub świadczenia usług, potwierdzonych fakturą</w:t>
      </w:r>
      <w:r>
        <w:rPr>
          <w:rFonts w:cs="Arial"/>
        </w:rPr>
        <w:t>,</w:t>
      </w:r>
      <w:r w:rsidR="00B87C83" w:rsidRPr="00904426">
        <w:rPr>
          <w:rFonts w:cs="Arial"/>
        </w:rPr>
        <w:t xml:space="preserve"> na której nie wykazano kwoty podatku VAT, dokonanych przez dostawcę towarów lub usługodawcę niezarejestrowanego na potrzeby podatku od towarów i usług jako podatnik VAT czynny</w:t>
      </w:r>
      <w:r>
        <w:rPr>
          <w:rFonts w:cs="Arial"/>
        </w:rPr>
        <w:t>,</w:t>
      </w:r>
      <w:r w:rsidR="00B87C83" w:rsidRPr="00904426">
        <w:rPr>
          <w:rFonts w:cs="Arial"/>
        </w:rPr>
        <w:t xml:space="preserve"> nie stosuje się postanowień ust. 1 w zakresie w jakim dotyczą płatności na rachunek bankowy ujawniony </w:t>
      </w:r>
      <w:r w:rsidR="004924E8">
        <w:rPr>
          <w:rFonts w:cs="Arial"/>
        </w:rPr>
        <w:br/>
      </w:r>
      <w:r w:rsidR="00B87C83" w:rsidRPr="00904426">
        <w:rPr>
          <w:rFonts w:cs="Arial"/>
        </w:rPr>
        <w:t>w Wykazie Podmiotów.</w:t>
      </w:r>
    </w:p>
    <w:p w14:paraId="67EFE0AC" w14:textId="77777777" w:rsidR="00D07DE5" w:rsidRDefault="008C76D3" w:rsidP="00B7776D">
      <w:pPr>
        <w:pStyle w:val="Akapitzlist"/>
        <w:numPr>
          <w:ilvl w:val="0"/>
          <w:numId w:val="55"/>
        </w:numPr>
        <w:spacing w:line="240" w:lineRule="auto"/>
        <w:ind w:left="426" w:hanging="426"/>
        <w:rPr>
          <w:bCs/>
        </w:rPr>
      </w:pPr>
      <w:r w:rsidRPr="00D07DE5">
        <w:rPr>
          <w:bCs/>
        </w:rPr>
        <w:t>Za dzień zapłaty faktury uznaje się dzień obciążenia rachunku bankowego Zamawiającego.</w:t>
      </w:r>
    </w:p>
    <w:p w14:paraId="788B19F2" w14:textId="5F981481" w:rsidR="008C76D3" w:rsidRPr="00D07DE5" w:rsidRDefault="008C76D3" w:rsidP="00B7776D">
      <w:pPr>
        <w:pStyle w:val="Akapitzlist"/>
        <w:numPr>
          <w:ilvl w:val="0"/>
          <w:numId w:val="55"/>
        </w:numPr>
        <w:spacing w:line="240" w:lineRule="auto"/>
        <w:ind w:left="426" w:hanging="426"/>
        <w:rPr>
          <w:bCs/>
        </w:rPr>
      </w:pPr>
      <w:r w:rsidRPr="00D07DE5">
        <w:rPr>
          <w:bCs/>
        </w:rPr>
        <w:t xml:space="preserve">Wykonawca może w toku wykonywania Umowy powiadomić Zamawiającego o zmianie swojego rachunku bankowego, na który realizowane mają być płatności wynikające z Umowy. Powiadomienie takie powinno nastąpić </w:t>
      </w:r>
      <w:r w:rsidR="009C272A" w:rsidRPr="00D07DE5">
        <w:rPr>
          <w:bCs/>
        </w:rPr>
        <w:t xml:space="preserve">w formie pisemnej </w:t>
      </w:r>
      <w:r w:rsidRPr="00D07DE5">
        <w:rPr>
          <w:bCs/>
        </w:rPr>
        <w:t xml:space="preserve">i być podpisane przez osoby uprawnione do reprezentowania Wykonawcy lub odpowiednio przez niego umocowane. Zmiana taka staje się skuteczna z dniem potwierdzenia przez Zamawiającego pisemnie lub pocztą elektroniczną otrzymania od Wykonawcy powiadomienia, o którym mowa powyżej i nie wymaga sporządzenia aneksu do Umowy. Powiadomienie </w:t>
      </w:r>
      <w:r w:rsidRPr="00D07DE5">
        <w:rPr>
          <w:bCs/>
        </w:rPr>
        <w:lastRenderedPageBreak/>
        <w:t xml:space="preserve">wraz ze stosownym dokumentem potwierdzającym umocowanie do reprezentowania Wykonawcy winno być przesłane przez Wykonawcę na adres: </w:t>
      </w:r>
      <w:r w:rsidR="00984C31" w:rsidRPr="00D07DE5">
        <w:rPr>
          <w:bCs/>
        </w:rPr>
        <w:t>ORLEN Termika</w:t>
      </w:r>
      <w:r w:rsidRPr="00D07DE5">
        <w:rPr>
          <w:bCs/>
        </w:rPr>
        <w:t xml:space="preserve"> S.A., Departament Sprawozdawczości </w:t>
      </w:r>
      <w:r w:rsidR="0069187B">
        <w:rPr>
          <w:bCs/>
        </w:rPr>
        <w:br/>
      </w:r>
      <w:r w:rsidRPr="00D07DE5">
        <w:rPr>
          <w:bCs/>
        </w:rPr>
        <w:t>i Ubezpieczeń, ul. Modlińska 15, 03-216 Warszawa.</w:t>
      </w:r>
    </w:p>
    <w:p w14:paraId="1D516697" w14:textId="0CCB1498" w:rsidR="003D00EA" w:rsidRPr="003D00EA" w:rsidRDefault="003D00EA" w:rsidP="00B7776D">
      <w:pPr>
        <w:pStyle w:val="Nagwek1"/>
        <w:numPr>
          <w:ilvl w:val="0"/>
          <w:numId w:val="17"/>
        </w:numPr>
        <w:spacing w:before="360" w:after="120" w:line="240" w:lineRule="auto"/>
        <w:ind w:left="567" w:hanging="567"/>
        <w:rPr>
          <w:b w:val="0"/>
          <w:bCs/>
        </w:rPr>
      </w:pPr>
      <w:bookmarkStart w:id="82" w:name="_Toc219659334"/>
      <w:bookmarkStart w:id="83" w:name="_Toc219719553"/>
      <w:r w:rsidRPr="00AF1000">
        <w:t>ZALICZKA I GWARANCJA ZWROTU</w:t>
      </w:r>
      <w:r w:rsidRPr="7CDB98D8">
        <w:rPr>
          <w:bCs/>
        </w:rPr>
        <w:t xml:space="preserve"> ZALICZKI</w:t>
      </w:r>
      <w:bookmarkEnd w:id="82"/>
      <w:bookmarkEnd w:id="83"/>
    </w:p>
    <w:p w14:paraId="0B6F5599" w14:textId="209F1F55" w:rsidR="00EA1D6D" w:rsidRPr="00EA1D6D" w:rsidRDefault="00EA1D6D" w:rsidP="00B7776D">
      <w:pPr>
        <w:pStyle w:val="Akapitzlist"/>
        <w:numPr>
          <w:ilvl w:val="0"/>
          <w:numId w:val="130"/>
        </w:numPr>
        <w:spacing w:line="240" w:lineRule="auto"/>
        <w:ind w:left="426" w:hanging="426"/>
        <w:rPr>
          <w:bCs/>
        </w:rPr>
      </w:pPr>
      <w:r>
        <w:rPr>
          <w:lang w:eastAsia="pl-PL"/>
        </w:rPr>
        <w:t xml:space="preserve">Na </w:t>
      </w:r>
      <w:r>
        <w:t xml:space="preserve">pisemny </w:t>
      </w:r>
      <w:r>
        <w:rPr>
          <w:lang w:eastAsia="pl-PL"/>
        </w:rPr>
        <w:t>wniosek Wykonawcy złożony w terminie do trzydzie</w:t>
      </w:r>
      <w:r w:rsidR="00FC73B4">
        <w:rPr>
          <w:lang w:eastAsia="pl-PL"/>
        </w:rPr>
        <w:t>stu (</w:t>
      </w:r>
      <w:r>
        <w:rPr>
          <w:lang w:eastAsia="pl-PL"/>
        </w:rPr>
        <w:t xml:space="preserve">30) dni od daty zawarcia Umowy oraz pod warunkiem spełnienia warunków określonych w niniejszym paragrafie, Zamawiający wypłaci Wykonawcy na poczet realizacji Umowy </w:t>
      </w:r>
      <w:r>
        <w:rPr>
          <w:b/>
          <w:bCs/>
          <w:lang w:eastAsia="pl-PL"/>
        </w:rPr>
        <w:t>zaliczkę</w:t>
      </w:r>
      <w:r>
        <w:rPr>
          <w:lang w:eastAsia="pl-PL"/>
        </w:rPr>
        <w:t xml:space="preserve"> w wysokości </w:t>
      </w:r>
      <w:r w:rsidR="009E52F2" w:rsidRPr="008D655A">
        <w:rPr>
          <w:b/>
          <w:bCs/>
          <w:lang w:eastAsia="pl-PL"/>
        </w:rPr>
        <w:t>1</w:t>
      </w:r>
      <w:r w:rsidR="002E34CF" w:rsidRPr="008D655A">
        <w:rPr>
          <w:b/>
          <w:bCs/>
          <w:lang w:eastAsia="pl-PL"/>
        </w:rPr>
        <w:t>0</w:t>
      </w:r>
      <w:r w:rsidRPr="008D655A">
        <w:rPr>
          <w:b/>
          <w:bCs/>
          <w:lang w:eastAsia="pl-PL"/>
        </w:rPr>
        <w:t>%</w:t>
      </w:r>
      <w:r>
        <w:rPr>
          <w:lang w:eastAsia="pl-PL"/>
        </w:rPr>
        <w:t xml:space="preserve"> wynagrodzenia umownego, </w:t>
      </w:r>
      <w:r w:rsidR="00FC73B4">
        <w:rPr>
          <w:lang w:eastAsia="pl-PL"/>
        </w:rPr>
        <w:br/>
      </w:r>
      <w:r>
        <w:rPr>
          <w:lang w:eastAsia="pl-PL"/>
        </w:rPr>
        <w:t xml:space="preserve">tj. </w:t>
      </w:r>
      <w:r w:rsidR="00693734">
        <w:rPr>
          <w:b/>
          <w:bCs/>
          <w:lang w:eastAsia="pl-PL"/>
        </w:rPr>
        <w:t>…………....</w:t>
      </w:r>
      <w:r>
        <w:rPr>
          <w:lang w:eastAsia="pl-PL"/>
        </w:rPr>
        <w:t xml:space="preserve"> PLN netto (słownie</w:t>
      </w:r>
      <w:r w:rsidR="000F0362">
        <w:rPr>
          <w:lang w:eastAsia="pl-PL"/>
        </w:rPr>
        <w:t xml:space="preserve"> netto</w:t>
      </w:r>
      <w:r>
        <w:rPr>
          <w:lang w:eastAsia="pl-PL"/>
        </w:rPr>
        <w:t xml:space="preserve">: </w:t>
      </w:r>
      <w:r w:rsidR="00693734">
        <w:rPr>
          <w:lang w:eastAsia="pl-PL"/>
        </w:rPr>
        <w:t>…………………….</w:t>
      </w:r>
      <w:r>
        <w:rPr>
          <w:lang w:eastAsia="pl-PL"/>
        </w:rPr>
        <w:t xml:space="preserve"> złot</w:t>
      </w:r>
      <w:r w:rsidR="00264FCF">
        <w:rPr>
          <w:lang w:eastAsia="pl-PL"/>
        </w:rPr>
        <w:t>e</w:t>
      </w:r>
      <w:r>
        <w:rPr>
          <w:lang w:eastAsia="pl-PL"/>
        </w:rPr>
        <w:t xml:space="preserve"> i </w:t>
      </w:r>
      <w:r w:rsidR="00693734">
        <w:rPr>
          <w:lang w:eastAsia="pl-PL"/>
        </w:rPr>
        <w:t>……….</w:t>
      </w:r>
      <w:r>
        <w:rPr>
          <w:lang w:eastAsia="pl-PL"/>
        </w:rPr>
        <w:t>/100)</w:t>
      </w:r>
      <w:r w:rsidR="0073516F">
        <w:rPr>
          <w:lang w:eastAsia="pl-PL"/>
        </w:rPr>
        <w:t>, z zastrzeżeniem ust. 3</w:t>
      </w:r>
      <w:r w:rsidR="00A859E6">
        <w:rPr>
          <w:lang w:eastAsia="pl-PL"/>
        </w:rPr>
        <w:t>.</w:t>
      </w:r>
      <w:r>
        <w:rPr>
          <w:lang w:eastAsia="pl-PL"/>
        </w:rPr>
        <w:t xml:space="preserve"> Ewentualne zmiany wynagrodzenia umownego po dacie zawarcia Umowy nie będą miały wpływu na wysokość zaliczki, chyba, że za zgodą Zamawiającego</w:t>
      </w:r>
      <w:r w:rsidR="005E334C">
        <w:rPr>
          <w:lang w:eastAsia="pl-PL"/>
        </w:rPr>
        <w:t>,</w:t>
      </w:r>
      <w:r>
        <w:rPr>
          <w:lang w:eastAsia="pl-PL"/>
        </w:rPr>
        <w:t xml:space="preserve"> Strony wyraźnie postanowią inaczej. Zmiana </w:t>
      </w:r>
      <w:r>
        <w:t>wysokości zaliczki wymaga zawarcia przez Strony aneksu do Umowy.</w:t>
      </w:r>
    </w:p>
    <w:p w14:paraId="49338BA6" w14:textId="77777777" w:rsidR="00EA1D6D" w:rsidRPr="00EA1D6D" w:rsidRDefault="00EA1D6D" w:rsidP="00B7776D">
      <w:pPr>
        <w:pStyle w:val="Akapitzlist"/>
        <w:numPr>
          <w:ilvl w:val="0"/>
          <w:numId w:val="130"/>
        </w:numPr>
        <w:spacing w:line="240" w:lineRule="auto"/>
        <w:ind w:left="426" w:hanging="426"/>
        <w:rPr>
          <w:bCs/>
        </w:rPr>
      </w:pPr>
      <w:r>
        <w:t>Rozliczenie zaliczki i jej fakturowanie będą zgodne z obowiązującymi w Polsce przepisami. Wykorzystanie zaliczki przez Wykonawcę może nastąpić wyłącznie w celu realizacji przedmiotu Umowy.</w:t>
      </w:r>
    </w:p>
    <w:p w14:paraId="6B000800" w14:textId="77777777" w:rsidR="00006B74" w:rsidRPr="00006B74" w:rsidRDefault="00EA1D6D" w:rsidP="00B7776D">
      <w:pPr>
        <w:pStyle w:val="Akapitzlist"/>
        <w:numPr>
          <w:ilvl w:val="0"/>
          <w:numId w:val="130"/>
        </w:numPr>
        <w:spacing w:line="240" w:lineRule="auto"/>
        <w:ind w:left="426" w:hanging="426"/>
        <w:rPr>
          <w:bCs/>
        </w:rPr>
      </w:pPr>
      <w:r>
        <w:t>Warunkiem wypłaty zaliczki przez Zamawiającego jest uprzednie otrzymanie przez Zamawiającego od Wykonawcy</w:t>
      </w:r>
      <w:r w:rsidR="00006B74">
        <w:t>:</w:t>
      </w:r>
    </w:p>
    <w:p w14:paraId="59813A91" w14:textId="53DA5280" w:rsidR="00EA1D6D" w:rsidRPr="006A75FA" w:rsidRDefault="00EA1D6D" w:rsidP="00B7776D">
      <w:pPr>
        <w:pStyle w:val="Akapitzlist"/>
        <w:numPr>
          <w:ilvl w:val="1"/>
          <w:numId w:val="19"/>
        </w:numPr>
        <w:spacing w:line="240" w:lineRule="auto"/>
        <w:ind w:left="709" w:hanging="283"/>
        <w:rPr>
          <w:bCs/>
        </w:rPr>
      </w:pPr>
      <w:r>
        <w:t>zabezpieczenia zwrotu zaliczki w postaci nieodwołalnej i bezwarunkowej, płatnej na pierwsze żądanie gwarancji bankowej lub ubezpieczeniowej zabezpieczającej zwrot zaliczki</w:t>
      </w:r>
      <w:r w:rsidR="00170911">
        <w:t xml:space="preserve"> (</w:t>
      </w:r>
      <w:r w:rsidR="00170911" w:rsidRPr="006A75FA">
        <w:rPr>
          <w:b/>
          <w:bCs/>
        </w:rPr>
        <w:t>dalej: Gwarancja Zwrotu Zaliczki</w:t>
      </w:r>
      <w:r w:rsidR="00170911">
        <w:t>)</w:t>
      </w:r>
      <w:r>
        <w:t>, wystawionej na pełną kwotę zaliczki (</w:t>
      </w:r>
      <w:r w:rsidR="00F2296E">
        <w:t>wartość brutto</w:t>
      </w:r>
      <w:r w:rsidR="009C272A">
        <w:t>, tj.</w:t>
      </w:r>
      <w:r w:rsidR="00F2296E">
        <w:t xml:space="preserve"> </w:t>
      </w:r>
      <w:r>
        <w:t>wraz z</w:t>
      </w:r>
      <w:r w:rsidR="00F2296E">
        <w:t xml:space="preserve"> ewentualnym</w:t>
      </w:r>
      <w:r>
        <w:t xml:space="preserve"> należnym podatkiem VAT </w:t>
      </w:r>
      <w:r w:rsidR="00071387">
        <w:t>-</w:t>
      </w:r>
      <w:r>
        <w:t>o ile dotyczy), z okresem ważności równym okresowi umownemu na realizację przedmiotu Umowy, przy czym okres jej ważności może ustać nie wcześniej niż po całkowitym rozliczeniu zaliczki. Zamawiający dopuszcza możliwość złożenia zabezpieczenia zwrotu zaliczki w formie odrębnych gwarancji bankowych lub ubezpieczeniowych wniesionych przez Wykonawcę lub poszczególnych członków Konsorcjum Wykonawcy tak, aby suma wniesionych gwarancji pokryła pełną kwotę żądanej przez Wykonawcę kwoty zaliczki. Gwarancje mogą być wystawione w języku polskim lub języku angielskim z dołączonym tłumaczeniem na język polski, sporządzonym przez tłumacza przysięgłego (wiążąca dla Stron jest wersja w języku polskim)</w:t>
      </w:r>
      <w:r w:rsidR="006A75FA">
        <w:t>;</w:t>
      </w:r>
    </w:p>
    <w:p w14:paraId="56DEE96A" w14:textId="2BC02F06" w:rsidR="006A75FA" w:rsidRPr="006A75FA" w:rsidRDefault="006A75FA" w:rsidP="00B7776D">
      <w:pPr>
        <w:pStyle w:val="Akapitzlist"/>
        <w:numPr>
          <w:ilvl w:val="1"/>
          <w:numId w:val="19"/>
        </w:numPr>
        <w:spacing w:line="240" w:lineRule="auto"/>
        <w:ind w:left="709" w:hanging="283"/>
        <w:rPr>
          <w:bCs/>
        </w:rPr>
      </w:pPr>
      <w:r>
        <w:t>faktury pro forma</w:t>
      </w:r>
      <w:r w:rsidR="0369C8D6">
        <w:t xml:space="preserve"> na wnioskowaną kwotę zaliczki wyrażonej w wartości brutto</w:t>
      </w:r>
      <w:r>
        <w:t>.</w:t>
      </w:r>
    </w:p>
    <w:p w14:paraId="10E45733" w14:textId="1E34CDF3" w:rsidR="00A61358" w:rsidRDefault="00447F66" w:rsidP="00B7776D">
      <w:pPr>
        <w:pStyle w:val="Tekstpodstawowy2"/>
        <w:widowControl/>
        <w:numPr>
          <w:ilvl w:val="0"/>
          <w:numId w:val="130"/>
        </w:numPr>
        <w:adjustRightInd/>
        <w:spacing w:before="80" w:after="0" w:line="240" w:lineRule="auto"/>
        <w:ind w:left="426" w:right="0" w:hanging="426"/>
        <w:textAlignment w:val="auto"/>
        <w:rPr>
          <w:rFonts w:eastAsia="Arial" w:cs="Arial"/>
        </w:rPr>
      </w:pPr>
      <w:r w:rsidRPr="7CDB98D8">
        <w:rPr>
          <w:rFonts w:cs="Arial"/>
        </w:rPr>
        <w:t>Gwarancja Zwrotu Zaliczki, jak również bank</w:t>
      </w:r>
      <w:r w:rsidR="00B437F2" w:rsidRPr="7CDB98D8">
        <w:rPr>
          <w:rFonts w:cs="Arial"/>
        </w:rPr>
        <w:t xml:space="preserve"> lub instytucja ubezpieczeniowa</w:t>
      </w:r>
      <w:r w:rsidRPr="7CDB98D8">
        <w:rPr>
          <w:rFonts w:cs="Arial"/>
        </w:rPr>
        <w:t xml:space="preserve"> ją wystawiając</w:t>
      </w:r>
      <w:r w:rsidR="00D34FC5" w:rsidRPr="7CDB98D8">
        <w:rPr>
          <w:rFonts w:cs="Arial"/>
        </w:rPr>
        <w:t>a</w:t>
      </w:r>
      <w:r w:rsidRPr="7CDB98D8">
        <w:rPr>
          <w:rFonts w:cs="Arial"/>
        </w:rPr>
        <w:t xml:space="preserve">, podlega każdorazowej uprzedniej akceptacji przez Zamawiającego, zgodnie z zapisami wskazanymi poniżej. </w:t>
      </w:r>
      <w:r w:rsidR="001518D0">
        <w:rPr>
          <w:rFonts w:cs="Arial"/>
        </w:rPr>
        <w:br/>
      </w:r>
      <w:r w:rsidR="00A61358" w:rsidRPr="00A61358">
        <w:rPr>
          <w:rFonts w:eastAsia="Arial" w:cs="Arial"/>
        </w:rPr>
        <w:t xml:space="preserve">W terminie </w:t>
      </w:r>
      <w:r w:rsidR="001518D0">
        <w:rPr>
          <w:rFonts w:eastAsia="Arial" w:cs="Arial"/>
        </w:rPr>
        <w:t>dziesięciu (</w:t>
      </w:r>
      <w:r w:rsidR="00A61358" w:rsidRPr="00A61358">
        <w:rPr>
          <w:rFonts w:eastAsia="Arial" w:cs="Arial"/>
        </w:rPr>
        <w:t>10</w:t>
      </w:r>
      <w:r w:rsidR="001518D0">
        <w:rPr>
          <w:rFonts w:eastAsia="Arial" w:cs="Arial"/>
        </w:rPr>
        <w:t>)</w:t>
      </w:r>
      <w:r w:rsidR="00A61358" w:rsidRPr="00A61358">
        <w:rPr>
          <w:rFonts w:eastAsia="Arial" w:cs="Arial"/>
        </w:rPr>
        <w:t xml:space="preserve"> Dni Roboczych od dnia otrzymania przez Zamawiającego od Wykonawcy projektu Gwarancji Zwrotu Zaliczki, Zamawiający powiadomi Wykonawcę na piśmie o akceptacji jej treści oraz podmiotu ją wystawiającego lub zgłosi ewentualne zastrzeżenia w ww. terminie. Jeżeli Zamawiający nie zgłosi żadnych zastrzeżeń w ww. terminie, zarówno treść gwarancji jak i podmiot ją wystawiający zostaną uznane za zatwierdzone przez Zamawiającego. Nie zwalnia to jednak Wykonawcy z obowiązku dostarczenia Zamawiającemu odpowiedniego </w:t>
      </w:r>
      <w:r w:rsidR="00043047">
        <w:rPr>
          <w:rFonts w:eastAsia="Arial" w:cs="Arial"/>
        </w:rPr>
        <w:t>wniosku, o którym mowa w ust. 1</w:t>
      </w:r>
      <w:r w:rsidR="00A61358" w:rsidRPr="00A61358">
        <w:rPr>
          <w:rFonts w:eastAsia="Arial" w:cs="Arial"/>
        </w:rPr>
        <w:t xml:space="preserve">.  </w:t>
      </w:r>
    </w:p>
    <w:p w14:paraId="75285D6E" w14:textId="691AB8E1" w:rsidR="00720C56" w:rsidRPr="00D606E7" w:rsidRDefault="00B367D8" w:rsidP="00B7776D">
      <w:pPr>
        <w:pStyle w:val="Tekstpodstawowy2"/>
        <w:widowControl/>
        <w:numPr>
          <w:ilvl w:val="0"/>
          <w:numId w:val="130"/>
        </w:numPr>
        <w:adjustRightInd/>
        <w:spacing w:before="80" w:after="0" w:line="240" w:lineRule="auto"/>
        <w:ind w:left="426" w:right="0" w:hanging="426"/>
        <w:textAlignment w:val="auto"/>
        <w:rPr>
          <w:rFonts w:eastAsia="Arial" w:cs="Arial"/>
        </w:rPr>
      </w:pPr>
      <w:r>
        <w:rPr>
          <w:rFonts w:eastAsia="Arial" w:cs="Arial"/>
        </w:rPr>
        <w:t xml:space="preserve">Gwarancja Zwrotu Zaliczki wejdzie w życie z dniem obciążenia rachunku bankowego Zamawiającego kwotą Zaliczki. Zamawiający zapewni, że niezwłocznie prześle Wykonawcy potwierdzenie SWIFT, otrzymane z banku </w:t>
      </w:r>
      <w:r w:rsidRPr="00D606E7">
        <w:rPr>
          <w:rFonts w:eastAsia="Arial" w:cs="Arial"/>
        </w:rPr>
        <w:t xml:space="preserve">prowadzącego rachunek Zamawiającego, stanowiące dowód obciążenia rachunku Zamawiającego kwotą Zaliczki.  </w:t>
      </w:r>
      <w:r w:rsidR="00720C56" w:rsidRPr="00D606E7">
        <w:rPr>
          <w:rFonts w:eastAsia="Arial" w:cs="Arial"/>
        </w:rPr>
        <w:t>Dla tych celów bankiem Zamawiającego jest Powszechna Kasa Oszczędności Bank Polski Spółka Akcyjna (kod SWIF</w:t>
      </w:r>
      <w:r w:rsidR="00720C56" w:rsidRPr="00D43A40">
        <w:rPr>
          <w:rFonts w:eastAsia="Arial" w:cs="Arial"/>
        </w:rPr>
        <w:t>T:</w:t>
      </w:r>
      <w:r w:rsidR="00BC7169" w:rsidRPr="00D43A40">
        <w:rPr>
          <w:rFonts w:cs="Arial"/>
          <w:color w:val="1F497D"/>
        </w:rPr>
        <w:t xml:space="preserve"> </w:t>
      </w:r>
      <w:hyperlink r:id="rId16" w:history="1">
        <w:r w:rsidR="00BC7169" w:rsidRPr="00D43A40">
          <w:rPr>
            <w:rStyle w:val="Hipercze"/>
            <w:rFonts w:cs="Arial"/>
            <w:b/>
            <w:bCs/>
            <w:color w:val="auto"/>
            <w:u w:val="none"/>
          </w:rPr>
          <w:t>BPKOPLPW</w:t>
        </w:r>
      </w:hyperlink>
      <w:r w:rsidR="00720C56" w:rsidRPr="00D43A40">
        <w:rPr>
          <w:rFonts w:eastAsia="Arial" w:cs="Arial"/>
          <w:b/>
          <w:bCs/>
        </w:rPr>
        <w:t>)</w:t>
      </w:r>
      <w:r w:rsidR="00720C56" w:rsidRPr="00D50BE0">
        <w:rPr>
          <w:rFonts w:eastAsia="Arial" w:cs="Arial"/>
        </w:rPr>
        <w:t xml:space="preserve"> </w:t>
      </w:r>
      <w:r w:rsidR="00720C56" w:rsidRPr="00D606E7">
        <w:rPr>
          <w:rFonts w:eastAsia="Arial" w:cs="Arial"/>
        </w:rPr>
        <w:t xml:space="preserve">lub Bank Polska Kasa Opieki Spółka Akcyjna (kod SWIFT: </w:t>
      </w:r>
      <w:r w:rsidR="006927C1" w:rsidRPr="00D43A40">
        <w:rPr>
          <w:rFonts w:cs="Arial"/>
          <w:b/>
          <w:bCs/>
        </w:rPr>
        <w:t>PKOPPLPW</w:t>
      </w:r>
      <w:r w:rsidR="00720C56" w:rsidRPr="00D606E7">
        <w:rPr>
          <w:rFonts w:eastAsia="Arial" w:cs="Arial"/>
        </w:rPr>
        <w:t xml:space="preserve">), a bankiem Wykonawcy jest </w:t>
      </w:r>
      <w:r w:rsidR="00720C56" w:rsidRPr="00D50BE0">
        <w:rPr>
          <w:rFonts w:eastAsia="Arial" w:cs="Arial"/>
          <w:highlight w:val="yellow"/>
        </w:rPr>
        <w:t>[...</w:t>
      </w:r>
      <w:r w:rsidR="00720C56" w:rsidRPr="00D606E7">
        <w:rPr>
          <w:rFonts w:eastAsia="Arial" w:cs="Arial"/>
        </w:rPr>
        <w:t xml:space="preserve">] (kod SWIFT: </w:t>
      </w:r>
      <w:r w:rsidR="00720C56" w:rsidRPr="00D50BE0">
        <w:rPr>
          <w:rFonts w:eastAsia="Arial" w:cs="Arial"/>
          <w:highlight w:val="yellow"/>
        </w:rPr>
        <w:t>[...]).</w:t>
      </w:r>
    </w:p>
    <w:p w14:paraId="4DB0AFA8" w14:textId="4DEE5304" w:rsidR="00E276F0" w:rsidRPr="00EF711E" w:rsidRDefault="00E276F0" w:rsidP="00B7776D">
      <w:pPr>
        <w:pStyle w:val="Akapitzlist"/>
        <w:numPr>
          <w:ilvl w:val="0"/>
          <w:numId w:val="130"/>
        </w:numPr>
        <w:spacing w:line="240" w:lineRule="auto"/>
        <w:ind w:left="426" w:hanging="426"/>
        <w:rPr>
          <w:rFonts w:cs="Arial"/>
        </w:rPr>
      </w:pPr>
      <w:r w:rsidRPr="00D606E7">
        <w:rPr>
          <w:rFonts w:cs="Arial"/>
        </w:rPr>
        <w:t>W przypadku zabezpieczenia zwrotu zaliczki wnoszonego w formie gwarancji bankowej wymagane jest</w:t>
      </w:r>
      <w:r w:rsidRPr="00EF711E">
        <w:rPr>
          <w:rFonts w:cs="Arial"/>
        </w:rPr>
        <w:t>, aby została ona wydana przez instytucję kredytową z siedzibą w Rzeczypospolitej Polskiej lub za granicą, uprawnioną w ramach prowadzonej przez siebie działalności gospodarczej zgodnie z obowiązującymi ją przepisami prawa do udzielania kredytów oraz wystawiania gwarancji i poręczeń.</w:t>
      </w:r>
    </w:p>
    <w:p w14:paraId="0E4F97DA" w14:textId="77777777" w:rsidR="00E276F0" w:rsidRPr="00EF711E" w:rsidRDefault="00E276F0" w:rsidP="00B7776D">
      <w:pPr>
        <w:pStyle w:val="3"/>
        <w:widowControl w:val="0"/>
        <w:numPr>
          <w:ilvl w:val="0"/>
          <w:numId w:val="130"/>
        </w:numPr>
        <w:adjustRightInd w:val="0"/>
        <w:spacing w:line="240" w:lineRule="auto"/>
        <w:ind w:left="426" w:hanging="426"/>
        <w:textAlignment w:val="baseline"/>
        <w:rPr>
          <w:rFonts w:ascii="Arial" w:hAnsi="Arial" w:cs="Arial"/>
        </w:rPr>
      </w:pPr>
      <w:r w:rsidRPr="00EF711E">
        <w:rPr>
          <w:rFonts w:ascii="Arial" w:hAnsi="Arial" w:cs="Arial"/>
        </w:rPr>
        <w:t>W przypadku zabezpieczenia zwrotu zaliczki wnoszonego w formie gwarancji ubezpieczeniowej wymagane jest, aby została ona wydana przez zakład ubezpieczeń uprawniony zgodnie z obowiązującym prawem do prowadzenia działalności ubezpieczeniowej lub świadczenia usług ubezpieczeniowych na terenie Rzeczypospolitej Polskiej.</w:t>
      </w:r>
    </w:p>
    <w:p w14:paraId="1E81352D" w14:textId="45DE466E" w:rsidR="00EA1D6D" w:rsidRPr="00EA1D6D" w:rsidRDefault="00EA1D6D" w:rsidP="00B7776D">
      <w:pPr>
        <w:pStyle w:val="Akapitzlist"/>
        <w:numPr>
          <w:ilvl w:val="0"/>
          <w:numId w:val="130"/>
        </w:numPr>
        <w:spacing w:line="240" w:lineRule="auto"/>
        <w:ind w:left="426" w:hanging="426"/>
        <w:rPr>
          <w:bCs/>
        </w:rPr>
      </w:pPr>
      <w:r>
        <w:t xml:space="preserve">Zabezpieczenie zwrotu zaliczki w formie gwarancji bankowej lub ubezpieczeniowej będzie sporządzone </w:t>
      </w:r>
      <w:r>
        <w:lastRenderedPageBreak/>
        <w:t xml:space="preserve">i będzie interpretowane zgodnie z prawem obowiązującym w Polsce oraz będzie ważne niezależnie od istnienia stosunku zobowiązaniowego lub skutków Umowy, a spory z niego wynikłe lub dotyczące tego zabezpieczenia będą podlegały wyłącznej jurysdykcji polskich sądów powszechnych. Jakakolwiek zmiana Umowy nie będzie wymagała zgody wystawcy gwarancji, a jej wprowadzenie nie będzie zwalniać wystawcy z zobowiązań wynikających z gwarancji. Treść i wystawca gwarancji bankowej lub ubezpieczeniowej muszą zostać zaakceptowane przez Zamawiającego. Wszelkie koszty związane </w:t>
      </w:r>
      <w:r w:rsidR="00041859">
        <w:br/>
      </w:r>
      <w:r>
        <w:t>z ustanowieniem i utrzymaniem zabezpieczenia zwrotu zaliczki obciążają Wykonawcę.</w:t>
      </w:r>
    </w:p>
    <w:p w14:paraId="5DE1D4EA" w14:textId="5B4A9836" w:rsidR="00EA1D6D" w:rsidRPr="00330478" w:rsidRDefault="004F0D40" w:rsidP="00B7776D">
      <w:pPr>
        <w:pStyle w:val="Akapitzlist"/>
        <w:numPr>
          <w:ilvl w:val="0"/>
          <w:numId w:val="130"/>
        </w:numPr>
        <w:spacing w:after="120" w:line="240" w:lineRule="auto"/>
        <w:ind w:left="426" w:hanging="426"/>
        <w:rPr>
          <w:bCs/>
        </w:rPr>
      </w:pPr>
      <w:r>
        <w:t>Gwarancja Zwrotu Zaliczki</w:t>
      </w:r>
      <w:r w:rsidR="00EA1D6D">
        <w:t xml:space="preserve"> służy pokryciu roszczeń Zamawiającego, w zakresie rozliczenia i/lub zwrotu zaliczki. Wykonawca oświadcza, że wyraża zgodę na zaspokojenie przez Zamawiającego z </w:t>
      </w:r>
      <w:r w:rsidR="00773B21">
        <w:t>Gwarancji Zwrotu Zaliczki</w:t>
      </w:r>
      <w:r w:rsidR="00EA1D6D">
        <w:t xml:space="preserve"> wszelkich należności Zamawiającego w przedmiocie zwrotu i/lub </w:t>
      </w:r>
      <w:r w:rsidR="00EA1D6D" w:rsidRPr="00330478">
        <w:t xml:space="preserve">rozliczenia zaliczki, </w:t>
      </w:r>
      <w:r w:rsidR="006D67FD">
        <w:br/>
      </w:r>
      <w:r w:rsidR="00E276F0" w:rsidRPr="00330478">
        <w:rPr>
          <w:rFonts w:cs="Arial"/>
        </w:rPr>
        <w:t>w tym z tytułu odsetek za zwłokę</w:t>
      </w:r>
      <w:r w:rsidR="00E276F0" w:rsidRPr="00330478">
        <w:t xml:space="preserve">, </w:t>
      </w:r>
      <w:r w:rsidR="00EA1D6D" w:rsidRPr="00330478">
        <w:t>bez potrzeby uzyskiwania zgody Wykonawcy.</w:t>
      </w:r>
    </w:p>
    <w:p w14:paraId="3BB1FF7B" w14:textId="3B003B99" w:rsidR="00791EC2" w:rsidRPr="00EB0CBE" w:rsidRDefault="00EA1D6D" w:rsidP="00B7776D">
      <w:pPr>
        <w:pStyle w:val="Akapitzlist"/>
        <w:numPr>
          <w:ilvl w:val="0"/>
          <w:numId w:val="130"/>
        </w:numPr>
        <w:spacing w:before="0" w:after="120" w:line="240" w:lineRule="auto"/>
        <w:ind w:left="425" w:hanging="425"/>
        <w:rPr>
          <w:bCs/>
        </w:rPr>
      </w:pPr>
      <w:r w:rsidRPr="00330478">
        <w:t>Wykonawca</w:t>
      </w:r>
      <w:r w:rsidR="00D434DA" w:rsidRPr="00D50BE0">
        <w:t xml:space="preserve"> każdorazowo doręczy Zamawiającemu nową Gwarancję Zwrotu Zaliczki </w:t>
      </w:r>
      <w:r w:rsidR="00C13F56" w:rsidRPr="00D50BE0">
        <w:t xml:space="preserve">lub dokument </w:t>
      </w:r>
      <w:r w:rsidR="000E6EA8" w:rsidRPr="00D50BE0">
        <w:t>zawierający przedłużenie terminu ważności dotychczasowe</w:t>
      </w:r>
      <w:r w:rsidR="003B05EA">
        <w:t>j</w:t>
      </w:r>
      <w:r w:rsidR="005852E7" w:rsidRPr="00D50BE0">
        <w:t xml:space="preserve"> Gwarancji Zwrotu Zaliczki</w:t>
      </w:r>
      <w:r w:rsidR="00AA2B72" w:rsidRPr="00D50BE0">
        <w:t xml:space="preserve">, </w:t>
      </w:r>
      <w:r w:rsidR="00D434DA" w:rsidRPr="00D50BE0">
        <w:t>na nierozliczoną kwotę</w:t>
      </w:r>
      <w:r w:rsidR="008D61F3">
        <w:t>,</w:t>
      </w:r>
      <w:r w:rsidR="00D434DA" w:rsidRPr="00D50BE0">
        <w:t xml:space="preserve"> na co najmniej </w:t>
      </w:r>
      <w:r w:rsidR="00773B21">
        <w:t>trzydzieści (</w:t>
      </w:r>
      <w:r w:rsidR="00D434DA">
        <w:t>30</w:t>
      </w:r>
      <w:r w:rsidR="00773B21">
        <w:t>)</w:t>
      </w:r>
      <w:r w:rsidR="00D434DA">
        <w:t xml:space="preserve"> dni przed datą wygaśnięcia poprzednio dostarczonego dokumentu </w:t>
      </w:r>
      <w:r w:rsidR="00B60608">
        <w:t>Gwarancji Zwrotu Zaliczki</w:t>
      </w:r>
      <w:r w:rsidR="00EE2BCA">
        <w:t xml:space="preserve">, w tym także w przypadku </w:t>
      </w:r>
      <w:r w:rsidRPr="00330478">
        <w:t xml:space="preserve">gdy czas realizacji Umowy zostanie wydłużony </w:t>
      </w:r>
      <w:r w:rsidR="001D2968">
        <w:br/>
      </w:r>
      <w:r w:rsidRPr="00330478">
        <w:t xml:space="preserve">(w tym, gdy dojdzie do opóźnienia lub zwłoki), a zaliczka nie została rozliczona. Wykonawca poniesie koszty uzyskania zabezpieczenia zwrotu zaliczki. </w:t>
      </w:r>
      <w:r w:rsidR="002B1F83">
        <w:t xml:space="preserve">Przepisy dotyczące akceptacji </w:t>
      </w:r>
      <w:r w:rsidR="00E43955">
        <w:t xml:space="preserve">Gwarancji Zwrotu Zaliczki stosuje się odpowiednio. </w:t>
      </w:r>
    </w:p>
    <w:p w14:paraId="36A2EFCB" w14:textId="456DC752" w:rsidR="00EA1D6D" w:rsidRPr="00330478" w:rsidRDefault="00EA1D6D" w:rsidP="00B7776D">
      <w:pPr>
        <w:pStyle w:val="Akapitzlist"/>
        <w:numPr>
          <w:ilvl w:val="0"/>
          <w:numId w:val="130"/>
        </w:numPr>
        <w:spacing w:before="0" w:after="120" w:line="240" w:lineRule="auto"/>
        <w:ind w:left="425" w:hanging="425"/>
      </w:pPr>
      <w:r>
        <w:t>W przypadku nieprzedłożenia przez Wykonawcę nowego zabezpieczenia zwrotu zaliczki lub dokumentu zawierającego przedłużenie terminu ważności zabezpieczenia zwrotu zaliczki</w:t>
      </w:r>
      <w:r w:rsidR="00C85E59">
        <w:t>,</w:t>
      </w:r>
      <w:r>
        <w:t xml:space="preserve"> w terminie </w:t>
      </w:r>
      <w:r w:rsidR="00791EC2">
        <w:t xml:space="preserve">określonym </w:t>
      </w:r>
      <w:r w:rsidR="00D53DEF">
        <w:br/>
      </w:r>
      <w:r w:rsidR="00791EC2">
        <w:t>w ust. 1</w:t>
      </w:r>
      <w:r w:rsidR="00EA50B5">
        <w:t>0</w:t>
      </w:r>
      <w:r>
        <w:t>, Zamawiający według własnego wyboru, będzie uprawniony do rozliczenia zaliczki w całości nierozliczonej jeszcze wysokości z kolejnych płatności (potrącenia nierozliczonej kwoty zaliczki z tych płatności</w:t>
      </w:r>
      <w:r w:rsidR="00791EC2" w:rsidRPr="7CDB98D8">
        <w:t xml:space="preserve"> </w:t>
      </w:r>
      <w:r w:rsidR="00791EC2" w:rsidRPr="00A648DA">
        <w:t>bez ograniczenia, o którym mowa w ust. 1</w:t>
      </w:r>
      <w:r w:rsidR="1CBE6904" w:rsidRPr="00A648DA">
        <w:t>4</w:t>
      </w:r>
      <w:r w:rsidRPr="00A648DA">
        <w:t xml:space="preserve">) </w:t>
      </w:r>
      <w:r>
        <w:t xml:space="preserve">lub do wypłacenia środków z posiadanego zabezpieczenia zwrotu zaliczki i zatrzymania uzyskanych środków jako zabezpieczenia w pieniądzu, do czasu przedłożenia odpowiedniego zabezpieczenia lub upływu czasu, na który zabezpieczenie zwrotu zaliczki powinno obowiązywać – w zależności, która z sytuacji nastąpi pierwsza. Powyższe postanowienia </w:t>
      </w:r>
      <w:r w:rsidR="00791EC2" w:rsidRPr="7CDB98D8">
        <w:rPr>
          <w:rFonts w:cs="Arial"/>
        </w:rPr>
        <w:t xml:space="preserve">dotyczące potrącenia nierozliczonej zaliczki z kolejnych płatności, </w:t>
      </w:r>
      <w:r>
        <w:t xml:space="preserve">stosuje się także w przypadku, gdy </w:t>
      </w:r>
      <w:r w:rsidR="00D53DEF">
        <w:br/>
      </w:r>
      <w:r>
        <w:t>z jakichkolwiek przyczyn zabezpieczenie zwrotu zaliczki wygaśnie.</w:t>
      </w:r>
    </w:p>
    <w:p w14:paraId="23D61DFB" w14:textId="5A7371E1" w:rsidR="00EA1D6D" w:rsidRPr="00EA1D6D" w:rsidRDefault="000C7D52" w:rsidP="00B7776D">
      <w:pPr>
        <w:pStyle w:val="Akapitzlist"/>
        <w:numPr>
          <w:ilvl w:val="0"/>
          <w:numId w:val="130"/>
        </w:numPr>
        <w:spacing w:line="240" w:lineRule="auto"/>
        <w:ind w:left="426" w:hanging="426"/>
      </w:pPr>
      <w:r>
        <w:t xml:space="preserve">Po otrzymaniu zaliczki </w:t>
      </w:r>
      <w:r w:rsidR="00783028">
        <w:t xml:space="preserve">Wykonawca wystawi fakturę </w:t>
      </w:r>
      <w:r w:rsidR="2DD32BB8">
        <w:t xml:space="preserve">zaliczkową </w:t>
      </w:r>
      <w:r w:rsidR="00783028">
        <w:t xml:space="preserve">na </w:t>
      </w:r>
      <w:r w:rsidR="28381FD1">
        <w:t>otrzymaną</w:t>
      </w:r>
      <w:r w:rsidR="00783028">
        <w:t xml:space="preserve"> kwotę zaliczki zgodnie z obowiązującymi przepisami</w:t>
      </w:r>
      <w:r w:rsidR="71EF7A51">
        <w:t xml:space="preserve"> oraz niezwłocznie doręczy ją Zamawiającemu</w:t>
      </w:r>
      <w:r w:rsidR="00783028">
        <w:t>.</w:t>
      </w:r>
    </w:p>
    <w:p w14:paraId="6848FADA" w14:textId="34BF9F37" w:rsidR="00EA1D6D" w:rsidRPr="00330478" w:rsidRDefault="00EA1D6D" w:rsidP="00B7776D">
      <w:pPr>
        <w:pStyle w:val="Akapitzlist"/>
        <w:numPr>
          <w:ilvl w:val="0"/>
          <w:numId w:val="130"/>
        </w:numPr>
        <w:spacing w:line="240" w:lineRule="auto"/>
        <w:ind w:left="426" w:hanging="426"/>
        <w:rPr>
          <w:bCs/>
        </w:rPr>
      </w:pPr>
      <w:r w:rsidRPr="00330478">
        <w:t xml:space="preserve">Zamawiający przeleje zaliczkę, po spełnieniu warunków określonych w Umowie, na rachunek bankowy Wykonawcy wskazany </w:t>
      </w:r>
      <w:r w:rsidR="5E995084">
        <w:t>i zgodnie z zasadami określonymi</w:t>
      </w:r>
      <w:r w:rsidR="00516D52">
        <w:t xml:space="preserve"> </w:t>
      </w:r>
      <w:r w:rsidR="4840B623">
        <w:t>w</w:t>
      </w:r>
      <w:r w:rsidR="00620631">
        <w:t xml:space="preserve"> </w:t>
      </w:r>
      <w:r>
        <w:t>§ 8 ust.</w:t>
      </w:r>
      <w:r w:rsidRPr="00330478">
        <w:t xml:space="preserve"> 1 Umowy, w ciągu </w:t>
      </w:r>
      <w:r w:rsidR="00621248">
        <w:t>trzydziestu (</w:t>
      </w:r>
      <w:r w:rsidRPr="00330478">
        <w:t>30</w:t>
      </w:r>
      <w:r w:rsidR="00621248">
        <w:t>)</w:t>
      </w:r>
      <w:r w:rsidRPr="00330478">
        <w:t xml:space="preserve"> dni od daty otrzymania od Wykonawcy </w:t>
      </w:r>
      <w:r w:rsidR="00745934">
        <w:t>Gwarancji Zwrotu Zaliczki</w:t>
      </w:r>
      <w:r w:rsidRPr="00330478">
        <w:t xml:space="preserve"> i jej zaakceptowania przez Zamawiającego, lecz nie wcześniej niż w ciągu </w:t>
      </w:r>
      <w:r w:rsidR="00745934">
        <w:t>dwudziestu (</w:t>
      </w:r>
      <w:r w:rsidRPr="00330478">
        <w:t>20</w:t>
      </w:r>
      <w:r w:rsidR="00745934">
        <w:t>)</w:t>
      </w:r>
      <w:r w:rsidRPr="00330478">
        <w:t xml:space="preserve"> dni od otrzymania przez Zamawiającego faktury</w:t>
      </w:r>
      <w:r w:rsidR="28B36E07">
        <w:t xml:space="preserve"> pro forma</w:t>
      </w:r>
      <w:r w:rsidR="00BC6D2F">
        <w:t>, o której mowa w ust</w:t>
      </w:r>
      <w:r w:rsidRPr="00330478">
        <w:t>.</w:t>
      </w:r>
      <w:r w:rsidR="004D1AAF">
        <w:t xml:space="preserve"> 3 pkt 2.</w:t>
      </w:r>
      <w:r w:rsidR="40B31BAE">
        <w:t xml:space="preserve"> Zdania pierwszego w § 8 ust. 1 pkt 2 nie stosuje się w przypadku wypłaty zaliczki.</w:t>
      </w:r>
    </w:p>
    <w:p w14:paraId="52CC60C6" w14:textId="743D63F6" w:rsidR="00EA1D6D" w:rsidRPr="00330478" w:rsidRDefault="0EC99036" w:rsidP="00B7776D">
      <w:pPr>
        <w:pStyle w:val="Akapitzlist"/>
        <w:numPr>
          <w:ilvl w:val="0"/>
          <w:numId w:val="130"/>
        </w:numPr>
        <w:spacing w:line="240" w:lineRule="auto"/>
        <w:ind w:left="426" w:hanging="426"/>
      </w:pPr>
      <w:r>
        <w:t xml:space="preserve">Strony ustalają, że kwota zaliczki wypłaconej przez Zamawiającego zostanie rozliczona (potrącona) poprzez pomniejszenie wartości należnego do wypłaty wynagrodzenia za Etapy Realizacji określone w </w:t>
      </w:r>
      <w:r w:rsidR="00745934">
        <w:t>HRF</w:t>
      </w:r>
      <w:r>
        <w:t xml:space="preserve">, tj. z płatności nr </w:t>
      </w:r>
      <w:r w:rsidR="00155348">
        <w:t>12</w:t>
      </w:r>
      <w:r w:rsidR="000F0362">
        <w:t xml:space="preserve"> </w:t>
      </w:r>
      <w:r>
        <w:t>(</w:t>
      </w:r>
      <w:r w:rsidR="66B8ED52" w:rsidRPr="7CDB98D8">
        <w:rPr>
          <w:b/>
          <w:bCs/>
        </w:rPr>
        <w:t xml:space="preserve">Załącznik nr </w:t>
      </w:r>
      <w:r w:rsidR="00402F67">
        <w:rPr>
          <w:b/>
          <w:bCs/>
        </w:rPr>
        <w:t>5</w:t>
      </w:r>
      <w:r>
        <w:t xml:space="preserve"> do Umowy), o 100 % wartości udzielonej zaliczki. Wykonawca wystawi fakturę za dany Etap </w:t>
      </w:r>
      <w:r w:rsidR="004E6C78">
        <w:t>r</w:t>
      </w:r>
      <w:r>
        <w:t xml:space="preserve">ealizacji w oparciu </w:t>
      </w:r>
      <w:r w:rsidR="002940E4">
        <w:t xml:space="preserve">o </w:t>
      </w:r>
      <w:r>
        <w:t xml:space="preserve">podpisany przez Zamawiającego </w:t>
      </w:r>
      <w:r w:rsidR="002940E4">
        <w:t>P</w:t>
      </w:r>
      <w:r>
        <w:t xml:space="preserve">rotokół </w:t>
      </w:r>
      <w:r w:rsidR="004E6C78">
        <w:t>F</w:t>
      </w:r>
      <w:r>
        <w:t>inansow</w:t>
      </w:r>
      <w:r w:rsidR="002940E4">
        <w:t>y</w:t>
      </w:r>
      <w:r>
        <w:t xml:space="preserve"> odbioru </w:t>
      </w:r>
      <w:r w:rsidR="002940E4">
        <w:t xml:space="preserve">częściowego </w:t>
      </w:r>
      <w:r>
        <w:t>prac, któr</w:t>
      </w:r>
      <w:r w:rsidR="69C5D91D">
        <w:t xml:space="preserve">ego </w:t>
      </w:r>
      <w:r>
        <w:t xml:space="preserve"> dotyczy dana płatność. W przypadku, gdy Wykonawca nie będzie wnosił o wypłatę zaliczki, wskazane rozliczenie nie będzie miało zastosowania.</w:t>
      </w:r>
    </w:p>
    <w:p w14:paraId="05A97522" w14:textId="6D02452A" w:rsidR="00EA1D6D" w:rsidRPr="00330478" w:rsidRDefault="00EA1D6D" w:rsidP="00B7776D">
      <w:pPr>
        <w:pStyle w:val="Akapitzlist"/>
        <w:numPr>
          <w:ilvl w:val="0"/>
          <w:numId w:val="130"/>
        </w:numPr>
        <w:spacing w:line="240" w:lineRule="auto"/>
        <w:ind w:left="426" w:hanging="426"/>
        <w:rPr>
          <w:bCs/>
        </w:rPr>
      </w:pPr>
      <w:r w:rsidRPr="00330478">
        <w:t xml:space="preserve">Kwota </w:t>
      </w:r>
      <w:r w:rsidR="00E276F0" w:rsidRPr="00330478">
        <w:t xml:space="preserve">zabezpieczenia </w:t>
      </w:r>
      <w:r w:rsidRPr="00330478">
        <w:t xml:space="preserve">zwrotu zaliczki będzie zmniejszana o kwotę zaliczki rozliczonej na fakturach wystawionych przez Wykonawcę. Zamawiający oświadczy w </w:t>
      </w:r>
      <w:r w:rsidR="002940E4" w:rsidRPr="00330478">
        <w:t>P</w:t>
      </w:r>
      <w:r w:rsidRPr="00330478">
        <w:t xml:space="preserve">rotokole </w:t>
      </w:r>
      <w:r w:rsidR="004E6C78">
        <w:t>F</w:t>
      </w:r>
      <w:r w:rsidRPr="00330478">
        <w:t xml:space="preserve">inansowym </w:t>
      </w:r>
      <w:r w:rsidR="002940E4" w:rsidRPr="00330478">
        <w:t xml:space="preserve">odbioru częściowego </w:t>
      </w:r>
      <w:r w:rsidR="00C85E59" w:rsidRPr="00330478">
        <w:t xml:space="preserve">prac </w:t>
      </w:r>
      <w:r w:rsidRPr="00330478">
        <w:t>o kwocie, o jaką może zostać pomniejszon</w:t>
      </w:r>
      <w:r w:rsidR="002940E4" w:rsidRPr="00330478">
        <w:t xml:space="preserve">e zabezpieczenie </w:t>
      </w:r>
      <w:r w:rsidRPr="00330478">
        <w:t>zwrot</w:t>
      </w:r>
      <w:r w:rsidR="002940E4" w:rsidRPr="00330478">
        <w:t>u</w:t>
      </w:r>
      <w:r w:rsidRPr="00330478">
        <w:t xml:space="preserve"> zaliczki, </w:t>
      </w:r>
      <w:r w:rsidR="009932DD">
        <w:br/>
      </w:r>
      <w:r w:rsidRPr="00330478">
        <w:t>a Wykonawca zobowiązuj</w:t>
      </w:r>
      <w:r w:rsidR="00E276F0" w:rsidRPr="00330478">
        <w:t>e</w:t>
      </w:r>
      <w:r w:rsidRPr="00330478">
        <w:t xml:space="preserve"> się poinformować na tej podstawie gwaranta. W przypadku więcej niż jednej gwarancji bankowej wystawionej na zlecenie członków Konsorcjum zmniejszenie kwoty </w:t>
      </w:r>
      <w:r w:rsidR="00E276F0" w:rsidRPr="00330478">
        <w:t xml:space="preserve">zabezpieczenia zwrotu zaliczki z </w:t>
      </w:r>
      <w:r w:rsidRPr="00330478">
        <w:t xml:space="preserve">każdej gwarancji bankowej będzie następowało proporcjonalnie do wysokości tej kwoty (sumy gwarancyjnej) na dzień sporządzenia </w:t>
      </w:r>
      <w:r w:rsidR="00E276F0" w:rsidRPr="00330478">
        <w:t>P</w:t>
      </w:r>
      <w:r w:rsidRPr="00330478">
        <w:t>rotokołu finansowego</w:t>
      </w:r>
      <w:r w:rsidR="00E276F0" w:rsidRPr="00330478">
        <w:t xml:space="preserve"> odbioru częściowego prac</w:t>
      </w:r>
      <w:r w:rsidRPr="00330478">
        <w:t>. Wszelkie zaokrąglenia będą dokonywane przy rozliczeniu ostatniej faktury</w:t>
      </w:r>
      <w:r w:rsidR="00490B14" w:rsidRPr="00330478">
        <w:t xml:space="preserve"> (</w:t>
      </w:r>
      <w:r w:rsidR="00490B14" w:rsidRPr="00330478">
        <w:rPr>
          <w:rFonts w:cs="Arial"/>
        </w:rPr>
        <w:t>postanowienie</w:t>
      </w:r>
      <w:r w:rsidR="00D22D3B">
        <w:rPr>
          <w:rFonts w:cs="Arial"/>
        </w:rPr>
        <w:t xml:space="preserve"> w zdaniu 3 i 4 niniejsze</w:t>
      </w:r>
      <w:r w:rsidR="006C7EF0">
        <w:rPr>
          <w:rFonts w:cs="Arial"/>
        </w:rPr>
        <w:t>go</w:t>
      </w:r>
      <w:r w:rsidR="00D22D3B">
        <w:rPr>
          <w:rFonts w:cs="Arial"/>
        </w:rPr>
        <w:t xml:space="preserve"> punktu</w:t>
      </w:r>
      <w:r w:rsidR="00490B14" w:rsidRPr="00330478">
        <w:rPr>
          <w:rFonts w:cs="Arial"/>
        </w:rPr>
        <w:t xml:space="preserve"> ma zastosowanie w przypadku, gdy Wykonawcą jest Konsorcjum)</w:t>
      </w:r>
      <w:r w:rsidRPr="00330478">
        <w:t>.</w:t>
      </w:r>
    </w:p>
    <w:p w14:paraId="50FF4DBA" w14:textId="114638A1" w:rsidR="00EA1D6D" w:rsidRPr="00330478" w:rsidRDefault="00EA1D6D" w:rsidP="00B7776D">
      <w:pPr>
        <w:pStyle w:val="Akapitzlist"/>
        <w:numPr>
          <w:ilvl w:val="0"/>
          <w:numId w:val="130"/>
        </w:numPr>
        <w:spacing w:line="240" w:lineRule="auto"/>
        <w:ind w:left="426" w:hanging="426"/>
      </w:pPr>
      <w:r>
        <w:t xml:space="preserve">Jeżeli rozliczenie zaliczki wypłaconej przez Zamawiającego nie odbędzie się zgodnie z postanowieniami Umowy lub/i przed rozwiązaniem Umowy (w tym jeśli dojdzie do odstąpienia lub rozwiązania Umowy </w:t>
      </w:r>
      <w:r>
        <w:lastRenderedPageBreak/>
        <w:t xml:space="preserve">przed rozliczeniem zaliczki) lub/i przed wygaśnięciem zabezpieczenia </w:t>
      </w:r>
      <w:r w:rsidR="00E276F0">
        <w:t xml:space="preserve">zwrotu </w:t>
      </w:r>
      <w:r>
        <w:t>zaliczki, wówczas cała nierozliczona wartość zaliczki stanie się natychmiast wymagalna i należna od Wykonawcy Zamawiającemu</w:t>
      </w:r>
      <w:r w:rsidR="00C85E59">
        <w:t>,</w:t>
      </w:r>
      <w:r>
        <w:t xml:space="preserve"> a Zamawiający uprawniony będzie do samodzielnego rozliczenia kwoty zaliczki </w:t>
      </w:r>
      <w:r w:rsidR="002617EF">
        <w:br/>
      </w:r>
      <w:r>
        <w:t>z wynagrodzenia należnego Wykonawcy (poprzez dokonanie potrącenia/rozliczenia</w:t>
      </w:r>
      <w:r w:rsidRPr="009E14AB">
        <w:t>)</w:t>
      </w:r>
      <w:r w:rsidR="00791EC2" w:rsidRPr="009E14AB">
        <w:t xml:space="preserve">, </w:t>
      </w:r>
      <w:r w:rsidR="00791EC2" w:rsidRPr="009E14AB">
        <w:rPr>
          <w:rFonts w:cs="Arial"/>
        </w:rPr>
        <w:t>bez ograniczenia, o którym mowa w ust. 1</w:t>
      </w:r>
      <w:r w:rsidR="48A58BEE" w:rsidRPr="009E14AB">
        <w:rPr>
          <w:rFonts w:cs="Arial"/>
        </w:rPr>
        <w:t>4</w:t>
      </w:r>
      <w:r w:rsidRPr="009E14AB">
        <w:t xml:space="preserve"> lub/i </w:t>
      </w:r>
      <w:r w:rsidR="00E276F0" w:rsidRPr="009E14AB">
        <w:t xml:space="preserve">z </w:t>
      </w:r>
      <w:r w:rsidRPr="009E14AB">
        <w:t xml:space="preserve">zabezpieczenia </w:t>
      </w:r>
      <w:r w:rsidR="00E276F0" w:rsidRPr="009E14AB">
        <w:t xml:space="preserve">zwrotu </w:t>
      </w:r>
      <w:r w:rsidRPr="009E14AB">
        <w:t>zaliczki – zgodnie ze swym wyborem, na co Wykonawca wyraża zgodę. Zamawiający będzie uprawniony do wypłaty kwoty stanowiącej</w:t>
      </w:r>
      <w:r>
        <w:t xml:space="preserve"> równowartość nierozliczonej wartości zaliczki z </w:t>
      </w:r>
      <w:r w:rsidR="00E276F0">
        <w:t>zabezpieczenia</w:t>
      </w:r>
      <w:r>
        <w:t xml:space="preserve"> zwrot</w:t>
      </w:r>
      <w:r w:rsidR="00E276F0">
        <w:t>u</w:t>
      </w:r>
      <w:r>
        <w:t xml:space="preserve"> zaliczki, bez potrzeby uzyskiwania zgody Wykonawcy. Zamawiający uprawniony jest do wypłaty ww. kwoty z </w:t>
      </w:r>
      <w:r w:rsidR="00E276F0">
        <w:t>zabezpieczenia zwrotu zaliczki</w:t>
      </w:r>
      <w:r>
        <w:t xml:space="preserve"> o ile pomimo skierowanego do Wykonawcy wezwania do zapłaty kwoty nierozliczonej zaliczki lub wezwania do dokonania korekty faktury (tak, aby uwzględniała rozliczenie zgodnie z powyż</w:t>
      </w:r>
      <w:r w:rsidR="00620631">
        <w:t>szymi zapisami</w:t>
      </w:r>
      <w:r>
        <w:t xml:space="preserve">), Wykonawca nie dokona zapłaty kwoty nierozliczonej zaliczki lub nie dokona korekty faktury w terminie </w:t>
      </w:r>
      <w:r w:rsidR="00720EAC">
        <w:t>siedmiu (</w:t>
      </w:r>
      <w:r>
        <w:t>7</w:t>
      </w:r>
      <w:r w:rsidR="00720EAC">
        <w:t>)</w:t>
      </w:r>
      <w:r>
        <w:t xml:space="preserve"> dni od dnia wezwania.</w:t>
      </w:r>
    </w:p>
    <w:p w14:paraId="6D55B122" w14:textId="527EFF8B" w:rsidR="00EA1D6D" w:rsidRPr="00EA1D6D" w:rsidRDefault="00EA1D6D" w:rsidP="00B7776D">
      <w:pPr>
        <w:pStyle w:val="Akapitzlist"/>
        <w:numPr>
          <w:ilvl w:val="0"/>
          <w:numId w:val="130"/>
        </w:numPr>
        <w:spacing w:line="240" w:lineRule="auto"/>
        <w:ind w:left="426" w:hanging="426"/>
        <w:rPr>
          <w:bCs/>
        </w:rPr>
      </w:pPr>
      <w:r w:rsidRPr="00330478">
        <w:t xml:space="preserve">Gwarancja </w:t>
      </w:r>
      <w:r w:rsidR="002A1AFC">
        <w:t>Zwrotu Zaliczki</w:t>
      </w:r>
      <w:r w:rsidRPr="00330478">
        <w:t xml:space="preserve"> zostanie zwrócona po pełnym</w:t>
      </w:r>
      <w:r>
        <w:t xml:space="preserve"> rozliczeniu zaliczki.</w:t>
      </w:r>
    </w:p>
    <w:p w14:paraId="0B795A05" w14:textId="4F508D3C" w:rsidR="00EA1D6D" w:rsidRPr="00EA1D6D" w:rsidRDefault="00EA1D6D" w:rsidP="00B7776D">
      <w:pPr>
        <w:pStyle w:val="Akapitzlist"/>
        <w:numPr>
          <w:ilvl w:val="0"/>
          <w:numId w:val="130"/>
        </w:numPr>
        <w:spacing w:line="240" w:lineRule="auto"/>
        <w:ind w:left="426" w:hanging="426"/>
        <w:rPr>
          <w:bCs/>
        </w:rPr>
      </w:pPr>
      <w:r>
        <w:t xml:space="preserve">Rozwiązanie Umowy, w tym odstąpienie od Umowy, nie powoduje wygaśnięcia </w:t>
      </w:r>
      <w:r w:rsidR="002A1AFC" w:rsidRPr="00330478">
        <w:t>Gwarancj</w:t>
      </w:r>
      <w:r w:rsidR="002A1AFC">
        <w:t>i</w:t>
      </w:r>
      <w:r w:rsidR="002A1AFC" w:rsidRPr="00330478">
        <w:t xml:space="preserve"> </w:t>
      </w:r>
      <w:r w:rsidR="002A1AFC">
        <w:t>Zwrotu Zaliczki</w:t>
      </w:r>
      <w:r>
        <w:t>.</w:t>
      </w:r>
    </w:p>
    <w:p w14:paraId="497F1E40" w14:textId="77777777" w:rsidR="00E716A4" w:rsidRPr="00E716A4" w:rsidRDefault="00EA1D6D" w:rsidP="00B7776D">
      <w:pPr>
        <w:pStyle w:val="Akapitzlist"/>
        <w:numPr>
          <w:ilvl w:val="0"/>
          <w:numId w:val="130"/>
        </w:numPr>
        <w:spacing w:line="240" w:lineRule="auto"/>
        <w:ind w:left="426" w:hanging="426"/>
        <w:rPr>
          <w:bCs/>
        </w:rPr>
      </w:pPr>
      <w:r>
        <w:t xml:space="preserve">Dla uniknięcia wątpliwości wszyscy członkowie Konsorcjum odpowiadają solidarnie względem Zamawiającego za zwrot zaliczki lub jej części udzielonej któremukolwiek z członków Konsorcjum. </w:t>
      </w:r>
    </w:p>
    <w:p w14:paraId="2CB84C13" w14:textId="77777777" w:rsidR="00E716A4" w:rsidRPr="00E716A4" w:rsidRDefault="00EA1D6D" w:rsidP="00B7776D">
      <w:pPr>
        <w:pStyle w:val="Akapitzlist"/>
        <w:numPr>
          <w:ilvl w:val="0"/>
          <w:numId w:val="130"/>
        </w:numPr>
        <w:spacing w:line="240" w:lineRule="auto"/>
        <w:ind w:left="426" w:hanging="426"/>
        <w:rPr>
          <w:bCs/>
        </w:rPr>
      </w:pPr>
      <w:r>
        <w:t>Brak rozliczenia zaliczki w całości lub w części zgodnie powyższymi postanowieniami niniejszego paragrafu, nie zwalnia Wykonawcy z obowiązku zwrotu zaliczki lub jej części</w:t>
      </w:r>
      <w:r w:rsidR="00E716A4">
        <w:t>.</w:t>
      </w:r>
    </w:p>
    <w:p w14:paraId="354B520A" w14:textId="6D8E44EB" w:rsidR="00E716A4" w:rsidRPr="00E716A4" w:rsidRDefault="00E716A4" w:rsidP="00B7776D">
      <w:pPr>
        <w:pStyle w:val="Akapitzlist"/>
        <w:numPr>
          <w:ilvl w:val="0"/>
          <w:numId w:val="130"/>
        </w:numPr>
        <w:spacing w:line="240" w:lineRule="auto"/>
        <w:ind w:left="426" w:hanging="426"/>
        <w:rPr>
          <w:bCs/>
        </w:rPr>
      </w:pPr>
      <w:r w:rsidRPr="00E716A4">
        <w:rPr>
          <w:rFonts w:cs="Arial"/>
        </w:rPr>
        <w:t xml:space="preserve">Wszystkie koszty związane z ustanowieniem i utrzymaniem </w:t>
      </w:r>
      <w:r w:rsidR="00663317" w:rsidRPr="00330478">
        <w:t>Gwarancj</w:t>
      </w:r>
      <w:r w:rsidR="00663317">
        <w:t>i</w:t>
      </w:r>
      <w:r w:rsidR="00663317" w:rsidRPr="00330478">
        <w:t xml:space="preserve"> </w:t>
      </w:r>
      <w:r w:rsidR="00663317">
        <w:t>Zwrotu Zaliczki</w:t>
      </w:r>
      <w:r w:rsidRPr="00330478">
        <w:t xml:space="preserve"> </w:t>
      </w:r>
      <w:r w:rsidRPr="00E716A4">
        <w:rPr>
          <w:rFonts w:cs="Arial"/>
        </w:rPr>
        <w:t>obciąż</w:t>
      </w:r>
      <w:r w:rsidR="002018B5">
        <w:rPr>
          <w:rFonts w:cs="Arial"/>
        </w:rPr>
        <w:t>ają</w:t>
      </w:r>
      <w:r w:rsidRPr="00E716A4">
        <w:rPr>
          <w:rFonts w:cs="Arial"/>
        </w:rPr>
        <w:t xml:space="preserve"> Wykonawcę.</w:t>
      </w:r>
    </w:p>
    <w:p w14:paraId="25971B02" w14:textId="77777777" w:rsidR="002B754A" w:rsidRPr="00BB3DCE" w:rsidRDefault="002B754A" w:rsidP="00B7776D">
      <w:pPr>
        <w:pStyle w:val="Nagwek1"/>
        <w:numPr>
          <w:ilvl w:val="0"/>
          <w:numId w:val="17"/>
        </w:numPr>
        <w:spacing w:before="360" w:after="120" w:line="240" w:lineRule="auto"/>
        <w:ind w:left="567" w:hanging="567"/>
        <w:rPr>
          <w:rFonts w:cs="Arial"/>
          <w:color w:val="000000"/>
        </w:rPr>
      </w:pPr>
      <w:bookmarkStart w:id="84" w:name="_Toc21952382"/>
      <w:bookmarkStart w:id="85" w:name="_Toc25323664"/>
      <w:bookmarkStart w:id="86" w:name="_Toc25325214"/>
      <w:bookmarkStart w:id="87" w:name="_Toc49768367"/>
      <w:bookmarkStart w:id="88" w:name="_Toc219659335"/>
      <w:bookmarkStart w:id="89" w:name="_Toc219719554"/>
      <w:r w:rsidRPr="00BB3DCE">
        <w:rPr>
          <w:rFonts w:cs="Arial"/>
          <w:color w:val="000000"/>
        </w:rPr>
        <w:t>FAKTURY</w:t>
      </w:r>
      <w:bookmarkEnd w:id="84"/>
      <w:bookmarkEnd w:id="85"/>
      <w:bookmarkEnd w:id="86"/>
      <w:bookmarkEnd w:id="87"/>
      <w:bookmarkEnd w:id="88"/>
      <w:bookmarkEnd w:id="89"/>
    </w:p>
    <w:p w14:paraId="247117C4" w14:textId="380E4DAE" w:rsidR="000F0362" w:rsidRDefault="000F0362" w:rsidP="00B7776D">
      <w:pPr>
        <w:pStyle w:val="Zwykytekst"/>
        <w:widowControl w:val="0"/>
        <w:numPr>
          <w:ilvl w:val="0"/>
          <w:numId w:val="47"/>
        </w:numPr>
        <w:tabs>
          <w:tab w:val="clear" w:pos="496"/>
        </w:tabs>
        <w:spacing w:after="120" w:line="240" w:lineRule="auto"/>
        <w:ind w:left="426" w:right="28" w:hanging="426"/>
        <w:jc w:val="both"/>
        <w:rPr>
          <w:rFonts w:ascii="Arial" w:hAnsi="Arial" w:cs="Arial"/>
          <w:sz w:val="20"/>
        </w:rPr>
      </w:pPr>
      <w:r w:rsidRPr="00BB3DCE">
        <w:rPr>
          <w:rFonts w:ascii="Arial" w:hAnsi="Arial" w:cs="Arial"/>
          <w:sz w:val="20"/>
        </w:rPr>
        <w:t>Podstaw</w:t>
      </w:r>
      <w:r>
        <w:rPr>
          <w:rFonts w:ascii="Arial" w:hAnsi="Arial" w:cs="Arial"/>
          <w:sz w:val="20"/>
        </w:rPr>
        <w:t>ę</w:t>
      </w:r>
      <w:r w:rsidRPr="00BB3DCE">
        <w:rPr>
          <w:rFonts w:ascii="Arial" w:hAnsi="Arial" w:cs="Arial"/>
          <w:sz w:val="20"/>
        </w:rPr>
        <w:t xml:space="preserve"> do wystawienia faktury za </w:t>
      </w:r>
      <w:r>
        <w:rPr>
          <w:rFonts w:ascii="Arial" w:hAnsi="Arial" w:cs="Arial"/>
          <w:sz w:val="20"/>
        </w:rPr>
        <w:t>Prace</w:t>
      </w:r>
      <w:r w:rsidRPr="00BB3DCE">
        <w:rPr>
          <w:rFonts w:ascii="Arial" w:hAnsi="Arial" w:cs="Arial"/>
          <w:sz w:val="20"/>
        </w:rPr>
        <w:t>, za</w:t>
      </w:r>
      <w:r w:rsidRPr="00BB3DCE" w:rsidDel="008665BE">
        <w:rPr>
          <w:rFonts w:ascii="Arial" w:hAnsi="Arial" w:cs="Arial"/>
          <w:sz w:val="20"/>
        </w:rPr>
        <w:t xml:space="preserve"> </w:t>
      </w:r>
      <w:r w:rsidRPr="00BB3DCE">
        <w:rPr>
          <w:rFonts w:ascii="Arial" w:hAnsi="Arial" w:cs="Arial"/>
          <w:sz w:val="20"/>
        </w:rPr>
        <w:t>któr</w:t>
      </w:r>
      <w:r>
        <w:rPr>
          <w:rFonts w:ascii="Arial" w:hAnsi="Arial" w:cs="Arial"/>
          <w:sz w:val="20"/>
        </w:rPr>
        <w:t>e</w:t>
      </w:r>
      <w:r w:rsidRPr="00BB3DCE">
        <w:rPr>
          <w:rFonts w:ascii="Arial" w:hAnsi="Arial" w:cs="Arial"/>
          <w:sz w:val="20"/>
        </w:rPr>
        <w:t xml:space="preserve"> płatność </w:t>
      </w:r>
      <w:r w:rsidRPr="004C47FB">
        <w:rPr>
          <w:rFonts w:ascii="Arial" w:hAnsi="Arial" w:cs="Arial"/>
          <w:sz w:val="20"/>
        </w:rPr>
        <w:t xml:space="preserve">przewidziana jest w </w:t>
      </w:r>
      <w:r w:rsidR="00612A3D" w:rsidRPr="004C47FB">
        <w:rPr>
          <w:rFonts w:ascii="Arial" w:hAnsi="Arial" w:cs="Arial"/>
          <w:sz w:val="20"/>
        </w:rPr>
        <w:t>HRF</w:t>
      </w:r>
      <w:r w:rsidR="00E30BED">
        <w:rPr>
          <w:rFonts w:ascii="Arial" w:hAnsi="Arial" w:cs="Arial"/>
          <w:sz w:val="20"/>
        </w:rPr>
        <w:t>,</w:t>
      </w:r>
      <w:r w:rsidR="00842AD7" w:rsidRPr="004C47FB">
        <w:rPr>
          <w:rFonts w:ascii="Arial" w:hAnsi="Arial" w:cs="Arial"/>
          <w:sz w:val="20"/>
        </w:rPr>
        <w:t xml:space="preserve"> </w:t>
      </w:r>
      <w:r w:rsidRPr="004C47FB">
        <w:rPr>
          <w:rFonts w:ascii="Arial" w:hAnsi="Arial" w:cs="Arial"/>
          <w:sz w:val="20"/>
        </w:rPr>
        <w:t>stanowi</w:t>
      </w:r>
      <w:r w:rsidR="00BD37ED" w:rsidRPr="004C47FB">
        <w:rPr>
          <w:rFonts w:ascii="Arial" w:hAnsi="Arial" w:cs="Arial"/>
          <w:sz w:val="20"/>
        </w:rPr>
        <w:t xml:space="preserve"> obustronnie podpisany przez Strony</w:t>
      </w:r>
      <w:r w:rsidRPr="004C47FB">
        <w:rPr>
          <w:rFonts w:ascii="Arial" w:hAnsi="Arial" w:cs="Arial"/>
          <w:sz w:val="20"/>
        </w:rPr>
        <w:t xml:space="preserve"> Protokół </w:t>
      </w:r>
      <w:r w:rsidR="00611720" w:rsidRPr="004C47FB">
        <w:rPr>
          <w:rFonts w:ascii="Arial" w:hAnsi="Arial" w:cs="Arial"/>
          <w:sz w:val="20"/>
        </w:rPr>
        <w:t>F</w:t>
      </w:r>
      <w:r w:rsidRPr="004C47FB">
        <w:rPr>
          <w:rFonts w:ascii="Arial" w:hAnsi="Arial" w:cs="Arial"/>
          <w:sz w:val="20"/>
        </w:rPr>
        <w:t>inansowy</w:t>
      </w:r>
      <w:r w:rsidR="00611720" w:rsidRPr="004C47FB">
        <w:rPr>
          <w:rFonts w:ascii="Arial" w:hAnsi="Arial" w:cs="Arial"/>
          <w:sz w:val="20"/>
        </w:rPr>
        <w:t>.</w:t>
      </w:r>
      <w:r w:rsidR="004C47FB" w:rsidRPr="004C47FB">
        <w:rPr>
          <w:rFonts w:ascii="Arial" w:hAnsi="Arial" w:cs="Arial"/>
          <w:sz w:val="20"/>
        </w:rPr>
        <w:t xml:space="preserve"> Protokół Finansowy przygotowuje Zamawiający po zaakceptowaniu Protokołu </w:t>
      </w:r>
      <w:r w:rsidR="009013E2">
        <w:rPr>
          <w:rFonts w:ascii="Arial" w:hAnsi="Arial" w:cs="Arial"/>
          <w:sz w:val="20"/>
        </w:rPr>
        <w:t>technicznego</w:t>
      </w:r>
      <w:r w:rsidR="004C47FB" w:rsidRPr="004C47FB">
        <w:rPr>
          <w:rFonts w:ascii="Arial" w:hAnsi="Arial" w:cs="Arial"/>
          <w:sz w:val="20"/>
        </w:rPr>
        <w:t xml:space="preserve"> wystawionego przez Wykonawcę</w:t>
      </w:r>
      <w:r w:rsidR="00E8303E">
        <w:rPr>
          <w:rFonts w:ascii="Arial" w:hAnsi="Arial" w:cs="Arial"/>
          <w:sz w:val="20"/>
        </w:rPr>
        <w:t>.</w:t>
      </w:r>
    </w:p>
    <w:p w14:paraId="30F3D93E" w14:textId="2289839A" w:rsidR="009213FD" w:rsidRDefault="00A52640" w:rsidP="00B7776D">
      <w:pPr>
        <w:pStyle w:val="Zwykytekst"/>
        <w:widowControl w:val="0"/>
        <w:numPr>
          <w:ilvl w:val="0"/>
          <w:numId w:val="47"/>
        </w:numPr>
        <w:tabs>
          <w:tab w:val="clear" w:pos="496"/>
        </w:tabs>
        <w:spacing w:after="120" w:line="240" w:lineRule="auto"/>
        <w:ind w:left="426" w:right="28" w:hanging="426"/>
        <w:jc w:val="both"/>
        <w:rPr>
          <w:rFonts w:ascii="Arial" w:hAnsi="Arial" w:cs="Arial"/>
          <w:sz w:val="20"/>
        </w:rPr>
      </w:pPr>
      <w:r>
        <w:rPr>
          <w:rFonts w:ascii="Arial" w:hAnsi="Arial" w:cs="Arial"/>
          <w:sz w:val="20"/>
        </w:rPr>
        <w:t xml:space="preserve">Podstawą do wystawienia Protokołu </w:t>
      </w:r>
      <w:r w:rsidR="005758D0">
        <w:rPr>
          <w:rFonts w:ascii="Arial" w:hAnsi="Arial" w:cs="Arial"/>
          <w:sz w:val="20"/>
        </w:rPr>
        <w:t>F</w:t>
      </w:r>
      <w:r>
        <w:rPr>
          <w:rFonts w:ascii="Arial" w:hAnsi="Arial" w:cs="Arial"/>
          <w:sz w:val="20"/>
        </w:rPr>
        <w:t>inansowego jest odebranie protokolarnie zgłaszanego zakresu prac</w:t>
      </w:r>
      <w:r w:rsidR="00C0459A">
        <w:rPr>
          <w:rFonts w:ascii="Arial" w:hAnsi="Arial" w:cs="Arial"/>
          <w:sz w:val="20"/>
        </w:rPr>
        <w:t xml:space="preserve"> na podstawie protokołów </w:t>
      </w:r>
      <w:r w:rsidR="006858D8">
        <w:rPr>
          <w:rFonts w:ascii="Arial" w:hAnsi="Arial" w:cs="Arial"/>
          <w:sz w:val="20"/>
        </w:rPr>
        <w:t>technicznych</w:t>
      </w:r>
      <w:r w:rsidR="00C0459A">
        <w:rPr>
          <w:rFonts w:ascii="Arial" w:hAnsi="Arial" w:cs="Arial"/>
          <w:sz w:val="20"/>
        </w:rPr>
        <w:t xml:space="preserve"> zgodnie z Załącznikiem nr 6 </w:t>
      </w:r>
      <w:r w:rsidR="00E957DE">
        <w:rPr>
          <w:rFonts w:ascii="Arial" w:hAnsi="Arial" w:cs="Arial"/>
          <w:sz w:val="20"/>
        </w:rPr>
        <w:t>do Umowy (</w:t>
      </w:r>
      <w:r w:rsidR="00C0459A">
        <w:rPr>
          <w:rFonts w:ascii="Arial" w:hAnsi="Arial" w:cs="Arial"/>
          <w:sz w:val="20"/>
        </w:rPr>
        <w:t>Procedury Odbiorowe</w:t>
      </w:r>
      <w:r w:rsidR="00E957DE">
        <w:rPr>
          <w:rFonts w:ascii="Arial" w:hAnsi="Arial" w:cs="Arial"/>
          <w:sz w:val="20"/>
        </w:rPr>
        <w:t>)</w:t>
      </w:r>
      <w:r w:rsidR="00C0459A">
        <w:rPr>
          <w:rFonts w:ascii="Arial" w:hAnsi="Arial" w:cs="Arial"/>
          <w:sz w:val="20"/>
        </w:rPr>
        <w:t>.</w:t>
      </w:r>
    </w:p>
    <w:p w14:paraId="15E1FE3C" w14:textId="38842679" w:rsidR="00AD1061" w:rsidRPr="00330478" w:rsidRDefault="1134B921" w:rsidP="00B7776D">
      <w:pPr>
        <w:pStyle w:val="Zwykytekst"/>
        <w:widowControl w:val="0"/>
        <w:numPr>
          <w:ilvl w:val="0"/>
          <w:numId w:val="47"/>
        </w:numPr>
        <w:tabs>
          <w:tab w:val="clear" w:pos="496"/>
        </w:tabs>
        <w:spacing w:after="120" w:line="240" w:lineRule="auto"/>
        <w:ind w:left="426" w:right="28" w:hanging="426"/>
        <w:jc w:val="both"/>
        <w:rPr>
          <w:rFonts w:ascii="Arial" w:eastAsia="Calibri" w:hAnsi="Arial" w:cs="Arial"/>
          <w:sz w:val="20"/>
          <w:lang w:eastAsia="ja-JP"/>
        </w:rPr>
      </w:pPr>
      <w:r w:rsidRPr="00330478">
        <w:rPr>
          <w:rFonts w:ascii="Arial" w:hAnsi="Arial" w:cs="Arial"/>
          <w:sz w:val="20"/>
        </w:rPr>
        <w:t>Niezależnie od postanowienia ust. 1</w:t>
      </w:r>
      <w:r w:rsidR="00FA0AA7" w:rsidRPr="00330478">
        <w:rPr>
          <w:rFonts w:ascii="Arial" w:hAnsi="Arial" w:cs="Arial"/>
          <w:sz w:val="20"/>
        </w:rPr>
        <w:t xml:space="preserve"> i ust. </w:t>
      </w:r>
      <w:r w:rsidR="00CA2889" w:rsidRPr="00330478">
        <w:rPr>
          <w:rFonts w:ascii="Arial" w:hAnsi="Arial" w:cs="Arial"/>
          <w:sz w:val="20"/>
        </w:rPr>
        <w:t>1</w:t>
      </w:r>
      <w:r w:rsidR="00FA0636">
        <w:rPr>
          <w:rFonts w:ascii="Arial" w:hAnsi="Arial" w:cs="Arial"/>
          <w:sz w:val="20"/>
        </w:rPr>
        <w:t>2</w:t>
      </w:r>
      <w:r w:rsidRPr="00330478">
        <w:rPr>
          <w:rFonts w:ascii="Arial" w:hAnsi="Arial" w:cs="Arial"/>
          <w:sz w:val="20"/>
        </w:rPr>
        <w:t xml:space="preserve">, podstawą do </w:t>
      </w:r>
      <w:r w:rsidR="00E716A4" w:rsidRPr="00330478">
        <w:rPr>
          <w:rFonts w:ascii="Arial" w:hAnsi="Arial" w:cs="Arial"/>
          <w:sz w:val="20"/>
        </w:rPr>
        <w:t>sporządzenia P</w:t>
      </w:r>
      <w:r w:rsidRPr="00330478">
        <w:rPr>
          <w:rFonts w:ascii="Arial" w:hAnsi="Arial" w:cs="Arial"/>
          <w:sz w:val="20"/>
        </w:rPr>
        <w:t xml:space="preserve">rotokołu </w:t>
      </w:r>
      <w:r w:rsidR="00830E36">
        <w:rPr>
          <w:rFonts w:ascii="Arial" w:hAnsi="Arial" w:cs="Arial"/>
          <w:sz w:val="20"/>
        </w:rPr>
        <w:t>F</w:t>
      </w:r>
      <w:r w:rsidRPr="00330478">
        <w:rPr>
          <w:rFonts w:ascii="Arial" w:hAnsi="Arial" w:cs="Arial"/>
          <w:sz w:val="20"/>
        </w:rPr>
        <w:t xml:space="preserve">inansowego jest przedłożenie przez Wykonawcę </w:t>
      </w:r>
      <w:r w:rsidR="00E716A4" w:rsidRPr="00330478">
        <w:rPr>
          <w:rFonts w:ascii="Arial" w:hAnsi="Arial" w:cs="Arial"/>
          <w:sz w:val="20"/>
        </w:rPr>
        <w:t>w formie pisemnej</w:t>
      </w:r>
      <w:r w:rsidR="6288E56D" w:rsidRPr="00330478">
        <w:rPr>
          <w:rFonts w:ascii="Arial" w:hAnsi="Arial" w:cs="Arial"/>
          <w:sz w:val="20"/>
        </w:rPr>
        <w:t xml:space="preserve"> </w:t>
      </w:r>
      <w:r w:rsidRPr="00330478">
        <w:rPr>
          <w:rFonts w:ascii="Arial" w:hAnsi="Arial" w:cs="Arial"/>
          <w:sz w:val="20"/>
        </w:rPr>
        <w:t xml:space="preserve">tabelarycznego zestawienia </w:t>
      </w:r>
      <w:r w:rsidR="73E0BB3B" w:rsidRPr="00330478">
        <w:rPr>
          <w:rFonts w:ascii="Arial" w:hAnsi="Arial" w:cs="Arial"/>
          <w:sz w:val="20"/>
        </w:rPr>
        <w:t>P</w:t>
      </w:r>
      <w:r w:rsidRPr="00330478">
        <w:rPr>
          <w:rFonts w:ascii="Arial" w:hAnsi="Arial" w:cs="Arial"/>
          <w:sz w:val="20"/>
        </w:rPr>
        <w:t xml:space="preserve">odwykonawców </w:t>
      </w:r>
      <w:r w:rsidR="003821C8">
        <w:rPr>
          <w:rFonts w:ascii="Arial" w:hAnsi="Arial" w:cs="Arial"/>
          <w:sz w:val="20"/>
        </w:rPr>
        <w:t>lub</w:t>
      </w:r>
      <w:r w:rsidRPr="00330478">
        <w:rPr>
          <w:rFonts w:ascii="Arial" w:hAnsi="Arial" w:cs="Arial"/>
          <w:sz w:val="20"/>
        </w:rPr>
        <w:t xml:space="preserve"> dalszych </w:t>
      </w:r>
      <w:r w:rsidR="73E0BB3B" w:rsidRPr="00330478">
        <w:rPr>
          <w:rFonts w:ascii="Arial" w:hAnsi="Arial" w:cs="Arial"/>
          <w:sz w:val="20"/>
        </w:rPr>
        <w:t>P</w:t>
      </w:r>
      <w:r w:rsidRPr="00330478">
        <w:rPr>
          <w:rFonts w:ascii="Arial" w:hAnsi="Arial" w:cs="Arial"/>
          <w:sz w:val="20"/>
        </w:rPr>
        <w:t xml:space="preserve">odwykonawców biorących udział w realizacji odebranego już </w:t>
      </w:r>
      <w:r w:rsidR="67B7681C" w:rsidRPr="00330478">
        <w:rPr>
          <w:rFonts w:ascii="Arial" w:hAnsi="Arial" w:cs="Arial"/>
          <w:sz w:val="20"/>
        </w:rPr>
        <w:t>zakresu</w:t>
      </w:r>
      <w:r w:rsidR="001B5837" w:rsidRPr="00330478">
        <w:rPr>
          <w:rFonts w:ascii="Arial" w:hAnsi="Arial" w:cs="Arial"/>
          <w:sz w:val="20"/>
        </w:rPr>
        <w:t xml:space="preserve"> Prac</w:t>
      </w:r>
      <w:r w:rsidR="00AD7013" w:rsidRPr="00330478">
        <w:rPr>
          <w:rFonts w:ascii="Arial" w:hAnsi="Arial" w:cs="Arial"/>
          <w:sz w:val="20"/>
        </w:rPr>
        <w:t xml:space="preserve"> </w:t>
      </w:r>
      <w:r w:rsidR="00AD7013" w:rsidRPr="00330478">
        <w:rPr>
          <w:rFonts w:ascii="Arial" w:hAnsi="Arial" w:cs="Arial"/>
          <w:sz w:val="20"/>
          <w:lang w:eastAsia="zh-CN"/>
        </w:rPr>
        <w:t xml:space="preserve">obejmującego </w:t>
      </w:r>
      <w:r w:rsidR="001778EF" w:rsidRPr="00330478">
        <w:rPr>
          <w:rFonts w:ascii="Arial" w:hAnsi="Arial" w:cs="Arial"/>
          <w:sz w:val="20"/>
          <w:lang w:eastAsia="zh-CN"/>
        </w:rPr>
        <w:t>prace, o których mowa w § 3</w:t>
      </w:r>
      <w:r w:rsidR="007D06AA">
        <w:rPr>
          <w:rFonts w:ascii="Arial" w:hAnsi="Arial" w:cs="Arial"/>
          <w:sz w:val="20"/>
          <w:lang w:eastAsia="zh-CN"/>
        </w:rPr>
        <w:t>3</w:t>
      </w:r>
      <w:r w:rsidR="001778EF" w:rsidRPr="00330478">
        <w:rPr>
          <w:rFonts w:ascii="Arial" w:hAnsi="Arial" w:cs="Arial"/>
          <w:sz w:val="20"/>
          <w:lang w:eastAsia="zh-CN"/>
        </w:rPr>
        <w:t xml:space="preserve"> ust. 2 Umowy z zastrzeżeniem </w:t>
      </w:r>
      <w:r w:rsidR="00235D33" w:rsidRPr="00330478">
        <w:rPr>
          <w:rFonts w:ascii="Arial" w:hAnsi="Arial" w:cs="Arial"/>
          <w:sz w:val="20"/>
          <w:lang w:eastAsia="zh-CN"/>
        </w:rPr>
        <w:t xml:space="preserve">postanowienia </w:t>
      </w:r>
      <w:r w:rsidR="001778EF" w:rsidRPr="00330478">
        <w:rPr>
          <w:rFonts w:ascii="Arial" w:hAnsi="Arial" w:cs="Arial"/>
          <w:sz w:val="20"/>
          <w:lang w:eastAsia="zh-CN"/>
        </w:rPr>
        <w:t>§ 3</w:t>
      </w:r>
      <w:r w:rsidR="007D06AA">
        <w:rPr>
          <w:rFonts w:ascii="Arial" w:hAnsi="Arial" w:cs="Arial"/>
          <w:sz w:val="20"/>
          <w:lang w:eastAsia="zh-CN"/>
        </w:rPr>
        <w:t>3</w:t>
      </w:r>
      <w:r w:rsidR="001778EF" w:rsidRPr="00330478">
        <w:rPr>
          <w:rFonts w:ascii="Arial" w:hAnsi="Arial" w:cs="Arial"/>
          <w:sz w:val="20"/>
          <w:lang w:eastAsia="zh-CN"/>
        </w:rPr>
        <w:t xml:space="preserve"> ust. 14 Umowy</w:t>
      </w:r>
      <w:r w:rsidRPr="00330478">
        <w:rPr>
          <w:rFonts w:ascii="Arial" w:hAnsi="Arial" w:cs="Arial"/>
          <w:sz w:val="20"/>
        </w:rPr>
        <w:t xml:space="preserve">, poprzedzającego </w:t>
      </w:r>
      <w:r w:rsidR="67B7681C" w:rsidRPr="00330478">
        <w:rPr>
          <w:rFonts w:ascii="Arial" w:hAnsi="Arial" w:cs="Arial"/>
          <w:sz w:val="20"/>
        </w:rPr>
        <w:t>zakres</w:t>
      </w:r>
      <w:r w:rsidRPr="00330478">
        <w:rPr>
          <w:rFonts w:ascii="Arial" w:hAnsi="Arial" w:cs="Arial"/>
          <w:sz w:val="20"/>
        </w:rPr>
        <w:t xml:space="preserve">, którego ma dotyczyć </w:t>
      </w:r>
      <w:r w:rsidR="00B04C7B">
        <w:rPr>
          <w:rFonts w:ascii="Arial" w:hAnsi="Arial" w:cs="Arial"/>
          <w:sz w:val="20"/>
        </w:rPr>
        <w:t xml:space="preserve">dany </w:t>
      </w:r>
      <w:r w:rsidR="001B5837" w:rsidRPr="00330478">
        <w:rPr>
          <w:rFonts w:ascii="Arial" w:hAnsi="Arial" w:cs="Arial"/>
          <w:sz w:val="20"/>
        </w:rPr>
        <w:t>P</w:t>
      </w:r>
      <w:r w:rsidRPr="00330478">
        <w:rPr>
          <w:rFonts w:ascii="Arial" w:hAnsi="Arial" w:cs="Arial"/>
          <w:sz w:val="20"/>
        </w:rPr>
        <w:t xml:space="preserve">rotokół </w:t>
      </w:r>
      <w:r w:rsidR="007C2108">
        <w:rPr>
          <w:rFonts w:ascii="Arial" w:hAnsi="Arial" w:cs="Arial"/>
          <w:sz w:val="20"/>
        </w:rPr>
        <w:t>F</w:t>
      </w:r>
      <w:r w:rsidRPr="00330478">
        <w:rPr>
          <w:rFonts w:ascii="Arial" w:hAnsi="Arial" w:cs="Arial"/>
          <w:sz w:val="20"/>
        </w:rPr>
        <w:t>inansowy</w:t>
      </w:r>
      <w:r w:rsidR="00B1045C" w:rsidRPr="00330478">
        <w:rPr>
          <w:rFonts w:ascii="Arial" w:hAnsi="Arial" w:cs="Arial"/>
          <w:sz w:val="20"/>
          <w:lang w:eastAsia="zh-CN"/>
        </w:rPr>
        <w:t xml:space="preserve">. </w:t>
      </w:r>
      <w:r w:rsidRPr="00330478">
        <w:rPr>
          <w:rFonts w:ascii="Arial" w:hAnsi="Arial" w:cs="Arial"/>
          <w:sz w:val="20"/>
        </w:rPr>
        <w:t xml:space="preserve">Zestawienie, o którym mowa powyżej, </w:t>
      </w:r>
      <w:r w:rsidR="003821C8">
        <w:rPr>
          <w:rFonts w:ascii="Arial" w:hAnsi="Arial" w:cs="Arial"/>
          <w:sz w:val="20"/>
        </w:rPr>
        <w:t>powinno</w:t>
      </w:r>
      <w:r w:rsidR="00B04C7B" w:rsidRPr="00330478">
        <w:rPr>
          <w:rFonts w:ascii="Arial" w:hAnsi="Arial" w:cs="Arial"/>
          <w:sz w:val="20"/>
        </w:rPr>
        <w:t xml:space="preserve"> </w:t>
      </w:r>
      <w:r w:rsidRPr="00330478">
        <w:rPr>
          <w:rFonts w:ascii="Arial" w:hAnsi="Arial" w:cs="Arial"/>
          <w:sz w:val="20"/>
        </w:rPr>
        <w:t xml:space="preserve">zawierać informacje umożliwiające identyfikację danej umowy z </w:t>
      </w:r>
      <w:r w:rsidR="73E0BB3B" w:rsidRPr="00330478">
        <w:rPr>
          <w:rFonts w:ascii="Arial" w:hAnsi="Arial" w:cs="Arial"/>
          <w:sz w:val="20"/>
        </w:rPr>
        <w:t>P</w:t>
      </w:r>
      <w:r w:rsidRPr="00330478">
        <w:rPr>
          <w:rFonts w:ascii="Arial" w:hAnsi="Arial" w:cs="Arial"/>
          <w:sz w:val="20"/>
        </w:rPr>
        <w:t xml:space="preserve">odwykonawcą </w:t>
      </w:r>
      <w:r w:rsidR="003821C8">
        <w:rPr>
          <w:rFonts w:ascii="Arial" w:hAnsi="Arial" w:cs="Arial"/>
          <w:sz w:val="20"/>
        </w:rPr>
        <w:t>lub</w:t>
      </w:r>
      <w:r w:rsidRPr="00330478">
        <w:rPr>
          <w:rFonts w:ascii="Arial" w:hAnsi="Arial" w:cs="Arial"/>
          <w:sz w:val="20"/>
        </w:rPr>
        <w:t xml:space="preserve"> dalszym </w:t>
      </w:r>
      <w:r w:rsidR="73E0BB3B" w:rsidRPr="00330478">
        <w:rPr>
          <w:rFonts w:ascii="Arial" w:hAnsi="Arial" w:cs="Arial"/>
          <w:sz w:val="20"/>
        </w:rPr>
        <w:t>P</w:t>
      </w:r>
      <w:r w:rsidRPr="00330478">
        <w:rPr>
          <w:rFonts w:ascii="Arial" w:hAnsi="Arial" w:cs="Arial"/>
          <w:sz w:val="20"/>
        </w:rPr>
        <w:t xml:space="preserve">odwykonawcą </w:t>
      </w:r>
      <w:r w:rsidR="00AD7013" w:rsidRPr="00330478">
        <w:rPr>
          <w:rFonts w:ascii="Arial" w:hAnsi="Arial" w:cs="Arial"/>
          <w:sz w:val="20"/>
        </w:rPr>
        <w:t xml:space="preserve">powyższych prac </w:t>
      </w:r>
      <w:r w:rsidRPr="00330478">
        <w:rPr>
          <w:rFonts w:ascii="Arial" w:hAnsi="Arial" w:cs="Arial"/>
          <w:sz w:val="20"/>
        </w:rPr>
        <w:t xml:space="preserve">(w tym numer tej umowy), a także – jako załączniki </w:t>
      </w:r>
      <w:r w:rsidR="003821C8">
        <w:rPr>
          <w:rFonts w:ascii="Arial" w:hAnsi="Arial" w:cs="Arial"/>
          <w:sz w:val="20"/>
        </w:rPr>
        <w:t>–</w:t>
      </w:r>
      <w:r w:rsidRPr="00330478">
        <w:rPr>
          <w:rFonts w:ascii="Arial" w:hAnsi="Arial" w:cs="Arial"/>
          <w:sz w:val="20"/>
        </w:rPr>
        <w:t xml:space="preserve"> dokumenty</w:t>
      </w:r>
      <w:r w:rsidR="003821C8">
        <w:rPr>
          <w:rFonts w:ascii="Arial" w:hAnsi="Arial" w:cs="Arial"/>
          <w:sz w:val="20"/>
        </w:rPr>
        <w:t xml:space="preserve"> </w:t>
      </w:r>
      <w:r w:rsidRPr="00330478">
        <w:rPr>
          <w:rFonts w:ascii="Arial" w:hAnsi="Arial" w:cs="Arial"/>
          <w:sz w:val="20"/>
        </w:rPr>
        <w:t xml:space="preserve">potwierdzające dokonanie zapłaty wymagalnego wynagrodzenia </w:t>
      </w:r>
      <w:r w:rsidR="73E0BB3B" w:rsidRPr="00330478">
        <w:rPr>
          <w:rFonts w:ascii="Arial" w:hAnsi="Arial" w:cs="Arial"/>
          <w:sz w:val="20"/>
        </w:rPr>
        <w:t>P</w:t>
      </w:r>
      <w:r w:rsidRPr="00330478">
        <w:rPr>
          <w:rFonts w:ascii="Arial" w:hAnsi="Arial" w:cs="Arial"/>
          <w:sz w:val="20"/>
        </w:rPr>
        <w:t xml:space="preserve">odwykonawcom </w:t>
      </w:r>
      <w:r w:rsidR="006C1075">
        <w:rPr>
          <w:rFonts w:ascii="Arial" w:hAnsi="Arial" w:cs="Arial"/>
          <w:sz w:val="20"/>
        </w:rPr>
        <w:t>lub</w:t>
      </w:r>
      <w:r w:rsidRPr="00330478">
        <w:rPr>
          <w:rFonts w:ascii="Arial" w:hAnsi="Arial" w:cs="Arial"/>
          <w:sz w:val="20"/>
        </w:rPr>
        <w:t xml:space="preserve"> dalszym </w:t>
      </w:r>
      <w:r w:rsidR="73E0BB3B" w:rsidRPr="00330478">
        <w:rPr>
          <w:rFonts w:ascii="Arial" w:hAnsi="Arial" w:cs="Arial"/>
          <w:sz w:val="20"/>
        </w:rPr>
        <w:t>P</w:t>
      </w:r>
      <w:r w:rsidRPr="00330478">
        <w:rPr>
          <w:rFonts w:ascii="Arial" w:hAnsi="Arial" w:cs="Arial"/>
          <w:sz w:val="20"/>
        </w:rPr>
        <w:t xml:space="preserve">odwykonawcom biorącym udział w realizacji odebranego </w:t>
      </w:r>
      <w:r w:rsidR="2C70BBFB" w:rsidRPr="00330478">
        <w:rPr>
          <w:rFonts w:ascii="Arial" w:hAnsi="Arial" w:cs="Arial"/>
          <w:sz w:val="20"/>
        </w:rPr>
        <w:t>zakresu</w:t>
      </w:r>
      <w:r w:rsidRPr="00330478">
        <w:rPr>
          <w:rFonts w:ascii="Arial" w:hAnsi="Arial" w:cs="Arial"/>
          <w:sz w:val="20"/>
        </w:rPr>
        <w:t xml:space="preserve">, poprzedzającego </w:t>
      </w:r>
      <w:r w:rsidR="2C70BBFB" w:rsidRPr="00330478">
        <w:rPr>
          <w:rFonts w:ascii="Arial" w:hAnsi="Arial" w:cs="Arial"/>
          <w:sz w:val="20"/>
        </w:rPr>
        <w:t>zakres</w:t>
      </w:r>
      <w:r w:rsidRPr="00330478">
        <w:rPr>
          <w:rFonts w:ascii="Arial" w:hAnsi="Arial" w:cs="Arial"/>
          <w:sz w:val="20"/>
        </w:rPr>
        <w:t xml:space="preserve">, którego ma dotyczyć </w:t>
      </w:r>
      <w:r w:rsidR="00FA0AA7" w:rsidRPr="00330478">
        <w:rPr>
          <w:rFonts w:ascii="Arial" w:hAnsi="Arial" w:cs="Arial"/>
          <w:sz w:val="20"/>
        </w:rPr>
        <w:t xml:space="preserve">przedmiotowy </w:t>
      </w:r>
      <w:r w:rsidRPr="00330478">
        <w:rPr>
          <w:rFonts w:ascii="Arial" w:hAnsi="Arial" w:cs="Arial"/>
          <w:sz w:val="20"/>
        </w:rPr>
        <w:t xml:space="preserve">protokół. W przypadku niedostarczenia zestawienia, o którym mowa powyżej lub dostarczenia zestawienia niespełniającego warunków wskazanych powyżej, Zamawiający </w:t>
      </w:r>
      <w:r w:rsidR="00FA0AA7" w:rsidRPr="00330478">
        <w:rPr>
          <w:rFonts w:ascii="Arial" w:hAnsi="Arial" w:cs="Arial"/>
          <w:sz w:val="20"/>
        </w:rPr>
        <w:t xml:space="preserve">ma prawo </w:t>
      </w:r>
      <w:r w:rsidRPr="00330478">
        <w:rPr>
          <w:rFonts w:ascii="Arial" w:hAnsi="Arial" w:cs="Arial"/>
          <w:sz w:val="20"/>
        </w:rPr>
        <w:t>wstrzyma</w:t>
      </w:r>
      <w:r w:rsidR="00FA0AA7" w:rsidRPr="00330478">
        <w:rPr>
          <w:rFonts w:ascii="Arial" w:hAnsi="Arial" w:cs="Arial"/>
          <w:sz w:val="20"/>
        </w:rPr>
        <w:t>ć</w:t>
      </w:r>
      <w:r w:rsidRPr="00330478">
        <w:rPr>
          <w:rFonts w:ascii="Arial" w:hAnsi="Arial" w:cs="Arial"/>
          <w:sz w:val="20"/>
        </w:rPr>
        <w:t xml:space="preserve"> </w:t>
      </w:r>
      <w:r w:rsidR="00FA0AA7" w:rsidRPr="00330478">
        <w:rPr>
          <w:rFonts w:ascii="Arial" w:hAnsi="Arial" w:cs="Arial"/>
          <w:sz w:val="20"/>
        </w:rPr>
        <w:t xml:space="preserve">się ze sporządzeniem </w:t>
      </w:r>
      <w:r w:rsidRPr="00330478">
        <w:rPr>
          <w:rFonts w:ascii="Arial" w:hAnsi="Arial" w:cs="Arial"/>
          <w:sz w:val="20"/>
        </w:rPr>
        <w:t>lub podpisanie</w:t>
      </w:r>
      <w:r w:rsidR="00FA0AA7" w:rsidRPr="00330478">
        <w:rPr>
          <w:rFonts w:ascii="Arial" w:hAnsi="Arial" w:cs="Arial"/>
          <w:sz w:val="20"/>
        </w:rPr>
        <w:t>m</w:t>
      </w:r>
      <w:r w:rsidRPr="00330478">
        <w:rPr>
          <w:rFonts w:ascii="Arial" w:hAnsi="Arial" w:cs="Arial"/>
          <w:sz w:val="20"/>
        </w:rPr>
        <w:t xml:space="preserve"> </w:t>
      </w:r>
      <w:r w:rsidR="009213FD" w:rsidRPr="00330478">
        <w:rPr>
          <w:rFonts w:ascii="Arial" w:hAnsi="Arial" w:cs="Arial"/>
          <w:sz w:val="20"/>
        </w:rPr>
        <w:t>P</w:t>
      </w:r>
      <w:r w:rsidRPr="00330478">
        <w:rPr>
          <w:rFonts w:ascii="Arial" w:hAnsi="Arial" w:cs="Arial"/>
          <w:sz w:val="20"/>
        </w:rPr>
        <w:t xml:space="preserve">rotokołu </w:t>
      </w:r>
      <w:r w:rsidR="00337F6B">
        <w:rPr>
          <w:rFonts w:ascii="Arial" w:hAnsi="Arial" w:cs="Arial"/>
          <w:sz w:val="20"/>
        </w:rPr>
        <w:t>F</w:t>
      </w:r>
      <w:r w:rsidRPr="00330478">
        <w:rPr>
          <w:rFonts w:ascii="Arial" w:hAnsi="Arial" w:cs="Arial"/>
          <w:sz w:val="20"/>
        </w:rPr>
        <w:t>inansowego</w:t>
      </w:r>
      <w:r w:rsidR="00337F6B">
        <w:rPr>
          <w:rFonts w:ascii="Arial" w:hAnsi="Arial" w:cs="Arial"/>
          <w:sz w:val="20"/>
        </w:rPr>
        <w:t xml:space="preserve"> do</w:t>
      </w:r>
      <w:r w:rsidRPr="00330478">
        <w:rPr>
          <w:rFonts w:ascii="Arial" w:hAnsi="Arial" w:cs="Arial"/>
          <w:sz w:val="20"/>
        </w:rPr>
        <w:t xml:space="preserve"> czasu przedłożenia zestawienia. Wstrzymanie </w:t>
      </w:r>
      <w:r w:rsidR="00FA0AA7" w:rsidRPr="00330478">
        <w:rPr>
          <w:rFonts w:ascii="Arial" w:hAnsi="Arial" w:cs="Arial"/>
          <w:sz w:val="20"/>
        </w:rPr>
        <w:t xml:space="preserve">się ze sporządzeniem </w:t>
      </w:r>
      <w:r w:rsidRPr="00330478">
        <w:rPr>
          <w:rFonts w:ascii="Arial" w:hAnsi="Arial" w:cs="Arial"/>
          <w:sz w:val="20"/>
        </w:rPr>
        <w:t>lub podpisani</w:t>
      </w:r>
      <w:r w:rsidR="00FA0AA7" w:rsidRPr="00330478">
        <w:rPr>
          <w:rFonts w:ascii="Arial" w:hAnsi="Arial" w:cs="Arial"/>
          <w:sz w:val="20"/>
        </w:rPr>
        <w:t>em</w:t>
      </w:r>
      <w:r w:rsidRPr="00330478">
        <w:rPr>
          <w:rFonts w:ascii="Arial" w:hAnsi="Arial" w:cs="Arial"/>
          <w:sz w:val="20"/>
        </w:rPr>
        <w:t xml:space="preserve"> </w:t>
      </w:r>
      <w:r w:rsidR="009213FD" w:rsidRPr="00330478">
        <w:rPr>
          <w:rFonts w:ascii="Arial" w:hAnsi="Arial" w:cs="Arial"/>
          <w:sz w:val="20"/>
        </w:rPr>
        <w:t>P</w:t>
      </w:r>
      <w:r w:rsidRPr="00330478">
        <w:rPr>
          <w:rFonts w:ascii="Arial" w:hAnsi="Arial" w:cs="Arial"/>
          <w:sz w:val="20"/>
        </w:rPr>
        <w:t xml:space="preserve">rotokołu </w:t>
      </w:r>
      <w:r w:rsidR="00337F6B">
        <w:rPr>
          <w:rFonts w:ascii="Arial" w:hAnsi="Arial" w:cs="Arial"/>
          <w:sz w:val="20"/>
        </w:rPr>
        <w:t>F</w:t>
      </w:r>
      <w:r w:rsidRPr="00330478">
        <w:rPr>
          <w:rFonts w:ascii="Arial" w:hAnsi="Arial" w:cs="Arial"/>
          <w:sz w:val="20"/>
        </w:rPr>
        <w:t>inansowego</w:t>
      </w:r>
      <w:r w:rsidR="007A1F30" w:rsidRPr="00330478">
        <w:rPr>
          <w:rFonts w:ascii="Arial" w:hAnsi="Arial" w:cs="Arial"/>
          <w:sz w:val="20"/>
        </w:rPr>
        <w:t xml:space="preserve"> </w:t>
      </w:r>
      <w:r w:rsidRPr="00330478">
        <w:rPr>
          <w:rFonts w:ascii="Arial" w:hAnsi="Arial" w:cs="Arial"/>
          <w:sz w:val="20"/>
        </w:rPr>
        <w:t>z powyższych powodów nie stanowi opóźnienia ani zwłoki Zamawiającego</w:t>
      </w:r>
      <w:r w:rsidR="001B5837" w:rsidRPr="00330478">
        <w:rPr>
          <w:rFonts w:ascii="Arial" w:hAnsi="Arial" w:cs="Arial"/>
          <w:sz w:val="20"/>
        </w:rPr>
        <w:t>.</w:t>
      </w:r>
      <w:r w:rsidR="00AD1061" w:rsidRPr="00330478">
        <w:rPr>
          <w:rFonts w:ascii="Arial" w:eastAsia="Calibri" w:hAnsi="Arial" w:cs="Arial"/>
          <w:sz w:val="20"/>
          <w:lang w:eastAsia="ja-JP"/>
        </w:rPr>
        <w:t xml:space="preserve"> W przypadku wykonania </w:t>
      </w:r>
      <w:r w:rsidR="00FE4CFD" w:rsidRPr="00330478">
        <w:rPr>
          <w:rFonts w:ascii="Arial" w:eastAsia="Calibri" w:hAnsi="Arial" w:cs="Arial"/>
          <w:sz w:val="20"/>
          <w:lang w:eastAsia="ja-JP"/>
        </w:rPr>
        <w:t xml:space="preserve">powyższych </w:t>
      </w:r>
      <w:r w:rsidR="009213FD" w:rsidRPr="00330478">
        <w:rPr>
          <w:rFonts w:ascii="Arial" w:eastAsia="Calibri" w:hAnsi="Arial" w:cs="Arial"/>
          <w:sz w:val="20"/>
          <w:lang w:eastAsia="ja-JP"/>
        </w:rPr>
        <w:t>prac</w:t>
      </w:r>
      <w:r w:rsidR="00FE4CFD" w:rsidRPr="00330478">
        <w:rPr>
          <w:rFonts w:ascii="Arial" w:eastAsia="Calibri" w:hAnsi="Arial" w:cs="Arial"/>
          <w:sz w:val="20"/>
          <w:lang w:eastAsia="ja-JP"/>
        </w:rPr>
        <w:t xml:space="preserve"> </w:t>
      </w:r>
      <w:r w:rsidR="00AD1061" w:rsidRPr="00330478">
        <w:rPr>
          <w:rFonts w:ascii="Arial" w:eastAsia="Calibri" w:hAnsi="Arial" w:cs="Arial"/>
          <w:sz w:val="20"/>
          <w:lang w:eastAsia="ja-JP"/>
        </w:rPr>
        <w:t xml:space="preserve">bez udziału Podwykonawców, Wykonawca zobowiązany jest każdorazowo załączyć do faktury oświadczenie w tym zakresie. </w:t>
      </w:r>
    </w:p>
    <w:p w14:paraId="45D3B741" w14:textId="77777777" w:rsidR="000B2DDF" w:rsidRPr="000B2DDF" w:rsidRDefault="00EE3D4D" w:rsidP="000B2DDF">
      <w:pPr>
        <w:pStyle w:val="Zwykytekst"/>
        <w:widowControl w:val="0"/>
        <w:numPr>
          <w:ilvl w:val="0"/>
          <w:numId w:val="47"/>
        </w:numPr>
        <w:tabs>
          <w:tab w:val="clear" w:pos="496"/>
        </w:tabs>
        <w:spacing w:after="120" w:line="240" w:lineRule="auto"/>
        <w:ind w:left="425" w:right="28" w:hanging="425"/>
        <w:jc w:val="both"/>
        <w:rPr>
          <w:rFonts w:ascii="Arial" w:hAnsi="Arial" w:cs="Arial"/>
          <w:sz w:val="20"/>
        </w:rPr>
      </w:pPr>
      <w:r w:rsidRPr="00B37A5C">
        <w:rPr>
          <w:rFonts w:ascii="Arial" w:hAnsi="Arial" w:cs="Arial"/>
          <w:sz w:val="20"/>
        </w:rPr>
        <w:t xml:space="preserve">Do faktur Wykonawca zobowiązany </w:t>
      </w:r>
      <w:r w:rsidR="00982B39" w:rsidRPr="00B37A5C">
        <w:rPr>
          <w:rFonts w:ascii="Arial" w:hAnsi="Arial" w:cs="Arial"/>
          <w:sz w:val="20"/>
        </w:rPr>
        <w:t xml:space="preserve">jest </w:t>
      </w:r>
      <w:r w:rsidRPr="00B37A5C">
        <w:rPr>
          <w:rFonts w:ascii="Arial" w:hAnsi="Arial" w:cs="Arial"/>
          <w:sz w:val="20"/>
        </w:rPr>
        <w:t xml:space="preserve">dołączać </w:t>
      </w:r>
      <w:r w:rsidR="008E75B4" w:rsidRPr="00B37A5C">
        <w:rPr>
          <w:rFonts w:ascii="Arial" w:hAnsi="Arial" w:cs="Arial"/>
          <w:sz w:val="20"/>
        </w:rPr>
        <w:t>P</w:t>
      </w:r>
      <w:r w:rsidR="00241587" w:rsidRPr="00B37A5C">
        <w:rPr>
          <w:rFonts w:ascii="Arial" w:hAnsi="Arial" w:cs="Arial"/>
          <w:sz w:val="20"/>
        </w:rPr>
        <w:t xml:space="preserve">rotokół </w:t>
      </w:r>
      <w:r w:rsidR="00982B39" w:rsidRPr="00B37A5C">
        <w:rPr>
          <w:rFonts w:ascii="Arial" w:hAnsi="Arial" w:cs="Arial"/>
          <w:sz w:val="20"/>
        </w:rPr>
        <w:t>F</w:t>
      </w:r>
      <w:r w:rsidR="00241587" w:rsidRPr="00B37A5C">
        <w:rPr>
          <w:rFonts w:ascii="Arial" w:hAnsi="Arial" w:cs="Arial"/>
          <w:sz w:val="20"/>
        </w:rPr>
        <w:t>inansowy</w:t>
      </w:r>
      <w:r w:rsidRPr="00B37A5C" w:rsidDel="00241587">
        <w:rPr>
          <w:rFonts w:ascii="Arial" w:hAnsi="Arial" w:cs="Arial"/>
          <w:sz w:val="20"/>
        </w:rPr>
        <w:t xml:space="preserve"> </w:t>
      </w:r>
      <w:r w:rsidR="60298094" w:rsidRPr="00B37A5C">
        <w:rPr>
          <w:rFonts w:ascii="Arial" w:eastAsia="Arial" w:hAnsi="Arial" w:cs="Arial"/>
          <w:sz w:val="20"/>
        </w:rPr>
        <w:t>z zastrzeżeniem ust. 26</w:t>
      </w:r>
      <w:r w:rsidR="005D03DF" w:rsidRPr="00B37A5C">
        <w:rPr>
          <w:rFonts w:ascii="Arial" w:hAnsi="Arial" w:cs="Arial"/>
          <w:sz w:val="20"/>
        </w:rPr>
        <w:t>.</w:t>
      </w:r>
      <w:r w:rsidR="00842AD7" w:rsidRPr="00B37A5C">
        <w:rPr>
          <w:rFonts w:ascii="Arial" w:eastAsia="Calibri" w:hAnsi="Arial" w:cs="Arial"/>
          <w:sz w:val="20"/>
        </w:rPr>
        <w:t xml:space="preserve"> </w:t>
      </w:r>
    </w:p>
    <w:p w14:paraId="369EE2CA" w14:textId="58900FC5" w:rsidR="000E5818" w:rsidRPr="000B2DDF" w:rsidRDefault="000E5818" w:rsidP="000B2DDF">
      <w:pPr>
        <w:pStyle w:val="Zwykytekst"/>
        <w:widowControl w:val="0"/>
        <w:numPr>
          <w:ilvl w:val="0"/>
          <w:numId w:val="47"/>
        </w:numPr>
        <w:tabs>
          <w:tab w:val="clear" w:pos="496"/>
        </w:tabs>
        <w:spacing w:after="120" w:line="240" w:lineRule="auto"/>
        <w:ind w:left="425" w:right="28" w:hanging="425"/>
        <w:jc w:val="both"/>
        <w:rPr>
          <w:rFonts w:ascii="Arial" w:hAnsi="Arial" w:cs="Arial"/>
          <w:sz w:val="20"/>
        </w:rPr>
      </w:pPr>
      <w:r w:rsidRPr="000B2DDF">
        <w:rPr>
          <w:rFonts w:ascii="Arial" w:hAnsi="Arial" w:cs="Arial"/>
          <w:sz w:val="20"/>
        </w:rPr>
        <w:t xml:space="preserve">Zapłata za </w:t>
      </w:r>
      <w:r w:rsidR="00CB1D67" w:rsidRPr="000B2DDF">
        <w:rPr>
          <w:rFonts w:ascii="Arial" w:hAnsi="Arial" w:cs="Arial"/>
          <w:sz w:val="20"/>
        </w:rPr>
        <w:t>Prace</w:t>
      </w:r>
      <w:r w:rsidRPr="000B2DDF">
        <w:rPr>
          <w:rFonts w:ascii="Arial" w:hAnsi="Arial" w:cs="Arial"/>
          <w:sz w:val="20"/>
        </w:rPr>
        <w:t xml:space="preserve"> przyjmowane w oparciu o wymienione </w:t>
      </w:r>
      <w:r w:rsidR="008D7E5C" w:rsidRPr="000B2DDF">
        <w:rPr>
          <w:rFonts w:ascii="Arial" w:hAnsi="Arial" w:cs="Arial"/>
          <w:sz w:val="20"/>
        </w:rPr>
        <w:t>Umow</w:t>
      </w:r>
      <w:r w:rsidRPr="000B2DDF">
        <w:rPr>
          <w:rFonts w:ascii="Arial" w:hAnsi="Arial" w:cs="Arial"/>
          <w:sz w:val="20"/>
        </w:rPr>
        <w:t>ą podpisane protokoły</w:t>
      </w:r>
      <w:r w:rsidR="00CB1D67" w:rsidRPr="000B2DDF">
        <w:rPr>
          <w:rFonts w:ascii="Arial" w:hAnsi="Arial" w:cs="Arial"/>
          <w:sz w:val="20"/>
        </w:rPr>
        <w:t>,</w:t>
      </w:r>
      <w:r w:rsidRPr="000B2DDF">
        <w:rPr>
          <w:rFonts w:ascii="Arial" w:hAnsi="Arial" w:cs="Arial"/>
          <w:sz w:val="20"/>
        </w:rPr>
        <w:t xml:space="preserve"> realizowana będzie przez Zamawiającego, w terminie </w:t>
      </w:r>
      <w:r w:rsidR="00620631" w:rsidRPr="000B2DDF">
        <w:rPr>
          <w:rFonts w:ascii="Arial" w:hAnsi="Arial" w:cs="Arial"/>
          <w:sz w:val="20"/>
        </w:rPr>
        <w:t>ustalonym zgodnie z</w:t>
      </w:r>
      <w:r w:rsidRPr="000B2DDF">
        <w:rPr>
          <w:rFonts w:ascii="Arial" w:hAnsi="Arial" w:cs="Arial"/>
          <w:sz w:val="20"/>
        </w:rPr>
        <w:t xml:space="preserve"> § 8, na podstawie faktur Wykonawcy, zgodnie z </w:t>
      </w:r>
      <w:r w:rsidR="00566399" w:rsidRPr="000B2DDF">
        <w:rPr>
          <w:rFonts w:ascii="Arial" w:hAnsi="Arial" w:cs="Arial"/>
          <w:sz w:val="20"/>
        </w:rPr>
        <w:t>HRF</w:t>
      </w:r>
      <w:r w:rsidR="006F05A0" w:rsidRPr="000B2DDF">
        <w:rPr>
          <w:rFonts w:ascii="Arial" w:hAnsi="Arial" w:cs="Arial"/>
          <w:sz w:val="20"/>
        </w:rPr>
        <w:t xml:space="preserve">. </w:t>
      </w:r>
    </w:p>
    <w:p w14:paraId="086F1F9A" w14:textId="2FD046C3" w:rsidR="00183E28" w:rsidRPr="00330478" w:rsidRDefault="008A0E84" w:rsidP="00B7776D">
      <w:pPr>
        <w:pStyle w:val="Zwykytekst"/>
        <w:widowControl w:val="0"/>
        <w:numPr>
          <w:ilvl w:val="0"/>
          <w:numId w:val="47"/>
        </w:numPr>
        <w:tabs>
          <w:tab w:val="clear" w:pos="496"/>
        </w:tabs>
        <w:spacing w:after="120" w:line="240" w:lineRule="auto"/>
        <w:ind w:left="426" w:right="28" w:hanging="426"/>
        <w:jc w:val="both"/>
        <w:rPr>
          <w:rFonts w:ascii="Arial" w:hAnsi="Arial" w:cs="Arial"/>
          <w:sz w:val="20"/>
        </w:rPr>
      </w:pPr>
      <w:r w:rsidRPr="00330478">
        <w:rPr>
          <w:rFonts w:ascii="Arial" w:hAnsi="Arial" w:cs="Arial"/>
          <w:sz w:val="20"/>
        </w:rPr>
        <w:t>Wykonawca dołoży starań, aby wystawić faktury</w:t>
      </w:r>
      <w:r w:rsidR="00375BE7" w:rsidRPr="00330478">
        <w:rPr>
          <w:rFonts w:ascii="Arial" w:hAnsi="Arial" w:cs="Arial"/>
          <w:sz w:val="20"/>
        </w:rPr>
        <w:t xml:space="preserve"> </w:t>
      </w:r>
      <w:r w:rsidR="00633160" w:rsidRPr="00330478">
        <w:rPr>
          <w:rFonts w:ascii="Arial" w:hAnsi="Arial" w:cs="Arial"/>
          <w:sz w:val="20"/>
        </w:rPr>
        <w:t xml:space="preserve">w ciągu </w:t>
      </w:r>
      <w:r w:rsidR="00566399">
        <w:rPr>
          <w:rFonts w:ascii="Arial" w:hAnsi="Arial" w:cs="Arial"/>
          <w:sz w:val="20"/>
        </w:rPr>
        <w:t>siedmiu (</w:t>
      </w:r>
      <w:r w:rsidRPr="00330478">
        <w:rPr>
          <w:rFonts w:ascii="Arial" w:hAnsi="Arial" w:cs="Arial"/>
          <w:sz w:val="20"/>
        </w:rPr>
        <w:t>7</w:t>
      </w:r>
      <w:r w:rsidR="00566399">
        <w:rPr>
          <w:rFonts w:ascii="Arial" w:hAnsi="Arial" w:cs="Arial"/>
          <w:sz w:val="20"/>
        </w:rPr>
        <w:t>)</w:t>
      </w:r>
      <w:r w:rsidRPr="00330478">
        <w:rPr>
          <w:rFonts w:ascii="Arial" w:hAnsi="Arial" w:cs="Arial"/>
          <w:sz w:val="20"/>
        </w:rPr>
        <w:t xml:space="preserve"> dni od dnia obustronnego </w:t>
      </w:r>
      <w:r w:rsidRPr="00330478">
        <w:rPr>
          <w:rFonts w:ascii="Arial" w:hAnsi="Arial" w:cs="Arial"/>
          <w:sz w:val="20"/>
        </w:rPr>
        <w:lastRenderedPageBreak/>
        <w:t xml:space="preserve">podpisania stosownego </w:t>
      </w:r>
      <w:r w:rsidR="003F406A" w:rsidRPr="00330478">
        <w:rPr>
          <w:rFonts w:ascii="Arial" w:hAnsi="Arial" w:cs="Arial"/>
          <w:sz w:val="20"/>
        </w:rPr>
        <w:t>P</w:t>
      </w:r>
      <w:r w:rsidRPr="00330478">
        <w:rPr>
          <w:rFonts w:ascii="Arial" w:hAnsi="Arial" w:cs="Arial"/>
          <w:sz w:val="20"/>
        </w:rPr>
        <w:t xml:space="preserve">rotokołu </w:t>
      </w:r>
      <w:r w:rsidR="00BE7199">
        <w:rPr>
          <w:rFonts w:ascii="Arial" w:hAnsi="Arial" w:cs="Arial"/>
          <w:sz w:val="20"/>
        </w:rPr>
        <w:t>F</w:t>
      </w:r>
      <w:r w:rsidRPr="00330478">
        <w:rPr>
          <w:rFonts w:ascii="Arial" w:hAnsi="Arial" w:cs="Arial"/>
          <w:sz w:val="20"/>
        </w:rPr>
        <w:t xml:space="preserve">inansowego oraz </w:t>
      </w:r>
      <w:r w:rsidR="00CB1D67" w:rsidRPr="00330478">
        <w:rPr>
          <w:rFonts w:ascii="Arial" w:hAnsi="Arial" w:cs="Arial"/>
          <w:sz w:val="20"/>
        </w:rPr>
        <w:t>zobowiązuje się bezzwłocznie przesłać je</w:t>
      </w:r>
      <w:r w:rsidR="00F2296E" w:rsidRPr="00330478">
        <w:rPr>
          <w:rFonts w:ascii="Arial" w:hAnsi="Arial" w:cs="Arial"/>
          <w:sz w:val="20"/>
        </w:rPr>
        <w:t xml:space="preserve"> Zamawiającemu.</w:t>
      </w:r>
    </w:p>
    <w:p w14:paraId="2A1BFD9C" w14:textId="4902AA95" w:rsidR="00C528B8" w:rsidRPr="00330478" w:rsidRDefault="00C528B8" w:rsidP="00B7776D">
      <w:pPr>
        <w:pStyle w:val="Zwykytekst"/>
        <w:widowControl w:val="0"/>
        <w:numPr>
          <w:ilvl w:val="0"/>
          <w:numId w:val="47"/>
        </w:numPr>
        <w:tabs>
          <w:tab w:val="clear" w:pos="496"/>
        </w:tabs>
        <w:spacing w:after="120" w:line="240" w:lineRule="auto"/>
        <w:ind w:left="426" w:right="28" w:hanging="426"/>
        <w:jc w:val="both"/>
        <w:rPr>
          <w:rFonts w:ascii="Arial" w:hAnsi="Arial" w:cs="Arial"/>
          <w:sz w:val="20"/>
        </w:rPr>
      </w:pPr>
      <w:r w:rsidRPr="00330478">
        <w:rPr>
          <w:rFonts w:ascii="Arial" w:hAnsi="Arial" w:cs="Arial"/>
          <w:sz w:val="20"/>
        </w:rPr>
        <w:t xml:space="preserve">W </w:t>
      </w:r>
      <w:r w:rsidR="008E75B4" w:rsidRPr="00330478">
        <w:rPr>
          <w:rFonts w:ascii="Arial" w:hAnsi="Arial" w:cs="Arial"/>
          <w:sz w:val="20"/>
        </w:rPr>
        <w:t>P</w:t>
      </w:r>
      <w:r w:rsidR="00241587" w:rsidRPr="00330478">
        <w:rPr>
          <w:rFonts w:ascii="Arial" w:hAnsi="Arial" w:cs="Arial"/>
          <w:sz w:val="20"/>
        </w:rPr>
        <w:t xml:space="preserve">rotokole </w:t>
      </w:r>
      <w:r w:rsidR="002901C8">
        <w:rPr>
          <w:rFonts w:ascii="Arial" w:hAnsi="Arial" w:cs="Arial"/>
          <w:sz w:val="20"/>
        </w:rPr>
        <w:t>F</w:t>
      </w:r>
      <w:r w:rsidR="00241587" w:rsidRPr="00330478">
        <w:rPr>
          <w:rFonts w:ascii="Arial" w:hAnsi="Arial" w:cs="Arial"/>
          <w:sz w:val="20"/>
        </w:rPr>
        <w:t xml:space="preserve">inansowym </w:t>
      </w:r>
      <w:r w:rsidRPr="00330478">
        <w:rPr>
          <w:rFonts w:ascii="Arial" w:hAnsi="Arial" w:cs="Arial"/>
          <w:sz w:val="20"/>
        </w:rPr>
        <w:t>załączanym do faktury</w:t>
      </w:r>
      <w:r w:rsidR="00CB1D67" w:rsidRPr="00330478">
        <w:rPr>
          <w:rFonts w:ascii="Arial" w:hAnsi="Arial" w:cs="Arial"/>
          <w:sz w:val="20"/>
        </w:rPr>
        <w:t xml:space="preserve"> powinny się znaleźć</w:t>
      </w:r>
      <w:r w:rsidR="000266DC" w:rsidRPr="00330478">
        <w:rPr>
          <w:rFonts w:ascii="Arial" w:hAnsi="Arial" w:cs="Arial"/>
          <w:sz w:val="20"/>
        </w:rPr>
        <w:t xml:space="preserve"> następujące informacje</w:t>
      </w:r>
      <w:r w:rsidRPr="00330478">
        <w:rPr>
          <w:rFonts w:ascii="Arial" w:hAnsi="Arial" w:cs="Arial"/>
          <w:sz w:val="20"/>
        </w:rPr>
        <w:t>:</w:t>
      </w:r>
    </w:p>
    <w:p w14:paraId="0EDD1906" w14:textId="77777777" w:rsidR="00C528B8" w:rsidRPr="00BB3DCE" w:rsidRDefault="00C528B8" w:rsidP="00B7776D">
      <w:pPr>
        <w:numPr>
          <w:ilvl w:val="0"/>
          <w:numId w:val="44"/>
        </w:numPr>
        <w:tabs>
          <w:tab w:val="clear" w:pos="907"/>
        </w:tabs>
        <w:spacing w:after="120" w:line="240" w:lineRule="auto"/>
        <w:ind w:left="851" w:hanging="425"/>
        <w:rPr>
          <w:rFonts w:cs="Arial"/>
        </w:rPr>
      </w:pPr>
      <w:r w:rsidRPr="00BB3DCE">
        <w:rPr>
          <w:rFonts w:cs="Arial"/>
        </w:rPr>
        <w:t xml:space="preserve">numer </w:t>
      </w:r>
      <w:r w:rsidR="008D7E5C" w:rsidRPr="00BB3DCE">
        <w:rPr>
          <w:rFonts w:cs="Arial"/>
        </w:rPr>
        <w:t>Umow</w:t>
      </w:r>
      <w:r w:rsidRPr="00BB3DCE">
        <w:rPr>
          <w:rFonts w:cs="Arial"/>
        </w:rPr>
        <w:t xml:space="preserve">y </w:t>
      </w:r>
      <w:r w:rsidR="000266DC">
        <w:rPr>
          <w:rFonts w:cs="Arial"/>
        </w:rPr>
        <w:t>nadany przez Zamawiającego</w:t>
      </w:r>
      <w:r w:rsidR="001A43CF">
        <w:rPr>
          <w:rFonts w:cs="Arial"/>
        </w:rPr>
        <w:t>;</w:t>
      </w:r>
    </w:p>
    <w:p w14:paraId="5315BC5E" w14:textId="77777777" w:rsidR="00C528B8" w:rsidRPr="00A30555" w:rsidRDefault="00C528B8" w:rsidP="00B7776D">
      <w:pPr>
        <w:numPr>
          <w:ilvl w:val="0"/>
          <w:numId w:val="44"/>
        </w:numPr>
        <w:tabs>
          <w:tab w:val="clear" w:pos="907"/>
        </w:tabs>
        <w:spacing w:before="0" w:after="120" w:line="240" w:lineRule="auto"/>
        <w:ind w:left="851" w:hanging="425"/>
        <w:rPr>
          <w:rFonts w:cs="Arial"/>
        </w:rPr>
      </w:pPr>
      <w:r w:rsidRPr="00A30555">
        <w:rPr>
          <w:rFonts w:cs="Arial"/>
        </w:rPr>
        <w:t>numer zamówienia zakupu Zamawiającego</w:t>
      </w:r>
      <w:r w:rsidR="001A43CF" w:rsidRPr="00A30555">
        <w:rPr>
          <w:rFonts w:cs="Arial"/>
        </w:rPr>
        <w:t>;</w:t>
      </w:r>
    </w:p>
    <w:p w14:paraId="03E83D0A" w14:textId="360B7123" w:rsidR="000E5818" w:rsidRPr="00A30555" w:rsidRDefault="008A0E84" w:rsidP="00B7776D">
      <w:pPr>
        <w:numPr>
          <w:ilvl w:val="0"/>
          <w:numId w:val="44"/>
        </w:numPr>
        <w:tabs>
          <w:tab w:val="clear" w:pos="907"/>
        </w:tabs>
        <w:spacing w:before="0" w:after="120" w:line="240" w:lineRule="auto"/>
        <w:ind w:left="851" w:hanging="425"/>
        <w:rPr>
          <w:rFonts w:cs="Arial"/>
        </w:rPr>
      </w:pPr>
      <w:r w:rsidRPr="00A30555">
        <w:rPr>
          <w:rFonts w:cs="Arial"/>
        </w:rPr>
        <w:t xml:space="preserve">wartość wynagrodzenia za </w:t>
      </w:r>
      <w:r w:rsidR="00F34444" w:rsidRPr="00A30555">
        <w:rPr>
          <w:rFonts w:cs="Arial"/>
        </w:rPr>
        <w:t>Prace</w:t>
      </w:r>
      <w:r w:rsidRPr="00A30555">
        <w:rPr>
          <w:rFonts w:cs="Arial"/>
        </w:rPr>
        <w:t xml:space="preserve">, odrębnie za materiały, części zamienne, aparaturę, elementy konstrukcyjne, instalacje i urządzenia oraz odrębnie za </w:t>
      </w:r>
      <w:r w:rsidR="00FD37DF" w:rsidRPr="00A30555">
        <w:rPr>
          <w:rFonts w:cs="Arial"/>
        </w:rPr>
        <w:t xml:space="preserve">nabyte prawa lub </w:t>
      </w:r>
      <w:r w:rsidRPr="00A30555">
        <w:rPr>
          <w:rFonts w:cs="Arial"/>
        </w:rPr>
        <w:t>licencje</w:t>
      </w:r>
      <w:r w:rsidR="007A1F30" w:rsidRPr="00A30555">
        <w:rPr>
          <w:rFonts w:cs="Arial"/>
        </w:rPr>
        <w:t xml:space="preserve"> na oprogramowanie</w:t>
      </w:r>
      <w:r w:rsidR="00FD37DF" w:rsidRPr="00A30555">
        <w:rPr>
          <w:rFonts w:cs="Arial"/>
        </w:rPr>
        <w:t>, o którym mowa w § 1</w:t>
      </w:r>
      <w:r w:rsidR="005A2455" w:rsidRPr="00A30555">
        <w:rPr>
          <w:rFonts w:cs="Arial"/>
        </w:rPr>
        <w:t>6</w:t>
      </w:r>
      <w:r w:rsidR="00FD37DF" w:rsidRPr="00A30555">
        <w:rPr>
          <w:rFonts w:cs="Arial"/>
        </w:rPr>
        <w:t xml:space="preserve"> Umowy</w:t>
      </w:r>
      <w:r w:rsidR="007A1F30" w:rsidRPr="00A30555">
        <w:rPr>
          <w:rFonts w:cs="Arial"/>
        </w:rPr>
        <w:t xml:space="preserve"> i za</w:t>
      </w:r>
      <w:r w:rsidRPr="00A30555">
        <w:rPr>
          <w:rFonts w:cs="Arial"/>
        </w:rPr>
        <w:t xml:space="preserve"> </w:t>
      </w:r>
      <w:r w:rsidR="00B43E8C" w:rsidRPr="00A30555">
        <w:rPr>
          <w:rFonts w:cs="Arial"/>
        </w:rPr>
        <w:t xml:space="preserve">udzielenie licencji lub </w:t>
      </w:r>
      <w:r w:rsidRPr="00A30555">
        <w:rPr>
          <w:rFonts w:cs="Arial"/>
        </w:rPr>
        <w:t xml:space="preserve">przeniesienie </w:t>
      </w:r>
      <w:r w:rsidR="007A1F30" w:rsidRPr="00A30555">
        <w:rPr>
          <w:rFonts w:cs="Arial"/>
        </w:rPr>
        <w:t>praw, o których mowa w § 1</w:t>
      </w:r>
      <w:r w:rsidR="00ED28C9" w:rsidRPr="00A30555">
        <w:rPr>
          <w:rFonts w:cs="Arial"/>
        </w:rPr>
        <w:t xml:space="preserve">5 </w:t>
      </w:r>
      <w:r w:rsidR="007A1F30" w:rsidRPr="00A30555">
        <w:rPr>
          <w:rFonts w:cs="Arial"/>
        </w:rPr>
        <w:t>Umowy</w:t>
      </w:r>
      <w:r w:rsidRPr="00A30555">
        <w:rPr>
          <w:rFonts w:cs="Arial"/>
        </w:rPr>
        <w:t xml:space="preserve">, szkolenie </w:t>
      </w:r>
      <w:r w:rsidR="008E75B4" w:rsidRPr="00A30555">
        <w:rPr>
          <w:rFonts w:cs="Arial"/>
        </w:rPr>
        <w:t>p</w:t>
      </w:r>
      <w:r w:rsidR="00F34444" w:rsidRPr="00A30555">
        <w:rPr>
          <w:rFonts w:cs="Arial"/>
        </w:rPr>
        <w:t>rac</w:t>
      </w:r>
      <w:r w:rsidRPr="00A30555">
        <w:rPr>
          <w:rFonts w:cs="Arial"/>
        </w:rPr>
        <w:t>owników</w:t>
      </w:r>
      <w:r w:rsidR="00375BE7" w:rsidRPr="00A30555">
        <w:rPr>
          <w:rFonts w:cs="Arial"/>
        </w:rPr>
        <w:t xml:space="preserve"> </w:t>
      </w:r>
      <w:r w:rsidR="002E54A9" w:rsidRPr="00A30555">
        <w:rPr>
          <w:rFonts w:cs="Arial"/>
        </w:rPr>
        <w:t xml:space="preserve">przed </w:t>
      </w:r>
      <w:r w:rsidR="00CD7194" w:rsidRPr="00A30555">
        <w:rPr>
          <w:rFonts w:cs="Arial"/>
        </w:rPr>
        <w:t>R</w:t>
      </w:r>
      <w:r w:rsidR="002E54A9" w:rsidRPr="00A30555">
        <w:rPr>
          <w:rFonts w:cs="Arial"/>
        </w:rPr>
        <w:t xml:space="preserve">uchem </w:t>
      </w:r>
      <w:r w:rsidR="00CD7194" w:rsidRPr="00A30555">
        <w:rPr>
          <w:rFonts w:cs="Arial"/>
        </w:rPr>
        <w:t>P</w:t>
      </w:r>
      <w:r w:rsidR="002E54A9" w:rsidRPr="00A30555">
        <w:rPr>
          <w:rFonts w:cs="Arial"/>
        </w:rPr>
        <w:t>róbnym</w:t>
      </w:r>
      <w:r w:rsidR="001A43CF" w:rsidRPr="00A30555">
        <w:rPr>
          <w:rFonts w:cs="Arial"/>
        </w:rPr>
        <w:t>;</w:t>
      </w:r>
    </w:p>
    <w:p w14:paraId="7F7A68C5" w14:textId="66FFCF11" w:rsidR="00B36DDB" w:rsidRPr="00A30555" w:rsidRDefault="00203522" w:rsidP="00B7776D">
      <w:pPr>
        <w:numPr>
          <w:ilvl w:val="0"/>
          <w:numId w:val="44"/>
        </w:numPr>
        <w:tabs>
          <w:tab w:val="clear" w:pos="907"/>
        </w:tabs>
        <w:spacing w:before="0" w:after="120" w:line="240" w:lineRule="auto"/>
        <w:ind w:left="851" w:hanging="425"/>
        <w:rPr>
          <w:rFonts w:cs="Arial"/>
        </w:rPr>
      </w:pPr>
      <w:r w:rsidRPr="00A30555">
        <w:rPr>
          <w:rFonts w:cs="Arial"/>
        </w:rPr>
        <w:t>zakres</w:t>
      </w:r>
      <w:r w:rsidR="000E5818" w:rsidRPr="00A30555">
        <w:rPr>
          <w:rFonts w:cs="Arial"/>
        </w:rPr>
        <w:t>, które</w:t>
      </w:r>
      <w:r w:rsidR="00421E09" w:rsidRPr="00A30555">
        <w:rPr>
          <w:rFonts w:cs="Arial"/>
        </w:rPr>
        <w:t>go</w:t>
      </w:r>
      <w:r w:rsidR="00375BE7" w:rsidRPr="00A30555">
        <w:rPr>
          <w:rFonts w:cs="Arial"/>
        </w:rPr>
        <w:t xml:space="preserve"> </w:t>
      </w:r>
      <w:r w:rsidR="00CB1D67" w:rsidRPr="00A30555">
        <w:rPr>
          <w:rFonts w:cs="Arial"/>
        </w:rPr>
        <w:t xml:space="preserve">dotyczy </w:t>
      </w:r>
      <w:r w:rsidR="008E75B4" w:rsidRPr="00A30555">
        <w:rPr>
          <w:rFonts w:cs="Arial"/>
        </w:rPr>
        <w:t>P</w:t>
      </w:r>
      <w:r w:rsidR="00241587" w:rsidRPr="00A30555">
        <w:rPr>
          <w:rFonts w:cs="Arial"/>
        </w:rPr>
        <w:t xml:space="preserve">rotokół </w:t>
      </w:r>
      <w:r w:rsidR="00321E61" w:rsidRPr="00A30555">
        <w:rPr>
          <w:rFonts w:cs="Arial"/>
        </w:rPr>
        <w:t>F</w:t>
      </w:r>
      <w:r w:rsidR="00241587" w:rsidRPr="00A30555">
        <w:rPr>
          <w:rFonts w:cs="Arial"/>
        </w:rPr>
        <w:t xml:space="preserve">inansowy </w:t>
      </w:r>
      <w:r w:rsidR="00F2296E" w:rsidRPr="00A30555">
        <w:rPr>
          <w:rFonts w:cs="Arial"/>
        </w:rPr>
        <w:t xml:space="preserve">odbioru </w:t>
      </w:r>
      <w:r w:rsidR="00241587" w:rsidRPr="00A30555">
        <w:rPr>
          <w:rFonts w:cs="Arial"/>
        </w:rPr>
        <w:t xml:space="preserve">prac </w:t>
      </w:r>
      <w:r w:rsidR="00CB1D67" w:rsidRPr="00A30555">
        <w:rPr>
          <w:rFonts w:cs="Arial"/>
        </w:rPr>
        <w:t>/faktura</w:t>
      </w:r>
      <w:r w:rsidR="007A111B" w:rsidRPr="00A30555">
        <w:rPr>
          <w:rFonts w:cs="Arial"/>
        </w:rPr>
        <w:t>.</w:t>
      </w:r>
    </w:p>
    <w:p w14:paraId="161239FE" w14:textId="5B21341F" w:rsidR="00A46755" w:rsidRPr="00A30555" w:rsidRDefault="0040172A" w:rsidP="00B7776D">
      <w:pPr>
        <w:pStyle w:val="Zwykytekst"/>
        <w:widowControl w:val="0"/>
        <w:numPr>
          <w:ilvl w:val="0"/>
          <w:numId w:val="47"/>
        </w:numPr>
        <w:tabs>
          <w:tab w:val="clear" w:pos="496"/>
        </w:tabs>
        <w:spacing w:after="120" w:line="240" w:lineRule="auto"/>
        <w:ind w:left="426" w:right="28" w:hanging="426"/>
        <w:jc w:val="both"/>
        <w:rPr>
          <w:rFonts w:ascii="Arial" w:hAnsi="Arial" w:cs="Arial"/>
          <w:sz w:val="20"/>
        </w:rPr>
      </w:pPr>
      <w:r w:rsidRPr="00A30555">
        <w:rPr>
          <w:rFonts w:ascii="Arial" w:hAnsi="Arial" w:cs="Arial"/>
          <w:sz w:val="20"/>
        </w:rPr>
        <w:t xml:space="preserve">Wykonawca przesyła fakturę na adres: </w:t>
      </w:r>
      <w:r w:rsidRPr="00A30555">
        <w:rPr>
          <w:rFonts w:ascii="Arial" w:eastAsia="Calibri" w:hAnsi="Arial" w:cs="Arial"/>
          <w:b/>
          <w:sz w:val="20"/>
        </w:rPr>
        <w:t xml:space="preserve">ORLEN Termika S.A., 03-216 Warszawa, ul. Modlińska 15, NIP: 5250000630 </w:t>
      </w:r>
      <w:r w:rsidRPr="00A30555">
        <w:rPr>
          <w:rFonts w:ascii="Arial" w:hAnsi="Arial" w:cs="Arial"/>
          <w:sz w:val="20"/>
        </w:rPr>
        <w:t xml:space="preserve">lub po spełnieniu warunków wskazanych w ust. </w:t>
      </w:r>
      <w:r w:rsidR="00B558A5" w:rsidRPr="00A30555">
        <w:rPr>
          <w:rFonts w:ascii="Arial" w:hAnsi="Arial" w:cs="Arial"/>
          <w:sz w:val="20"/>
        </w:rPr>
        <w:t>9</w:t>
      </w:r>
      <w:r w:rsidR="007A0000" w:rsidRPr="00A30555">
        <w:rPr>
          <w:rFonts w:ascii="Arial" w:hAnsi="Arial" w:cs="Arial"/>
          <w:sz w:val="20"/>
        </w:rPr>
        <w:t xml:space="preserve"> </w:t>
      </w:r>
      <w:r w:rsidRPr="00A30555">
        <w:rPr>
          <w:rFonts w:ascii="Arial" w:hAnsi="Arial" w:cs="Arial"/>
          <w:sz w:val="20"/>
        </w:rPr>
        <w:t xml:space="preserve">przesyła ją w wersji elektronicznej na uzgodniony adres e-mail </w:t>
      </w:r>
      <w:bookmarkStart w:id="90" w:name="_Hlk184892581"/>
      <w:r w:rsidRPr="00A30555">
        <w:rPr>
          <w:rFonts w:ascii="Arial" w:hAnsi="Arial" w:cs="Arial"/>
          <w:sz w:val="20"/>
        </w:rPr>
        <w:t xml:space="preserve">lub za pośrednictwem Krajowego Systemu </w:t>
      </w:r>
      <w:proofErr w:type="spellStart"/>
      <w:r w:rsidRPr="00A30555">
        <w:rPr>
          <w:rFonts w:ascii="Arial" w:hAnsi="Arial" w:cs="Arial"/>
          <w:sz w:val="20"/>
        </w:rPr>
        <w:t>eFaktur</w:t>
      </w:r>
      <w:proofErr w:type="spellEnd"/>
      <w:r w:rsidRPr="00A30555">
        <w:rPr>
          <w:rFonts w:ascii="Arial" w:hAnsi="Arial" w:cs="Arial"/>
          <w:sz w:val="20"/>
        </w:rPr>
        <w:t xml:space="preserve"> (</w:t>
      </w:r>
      <w:proofErr w:type="spellStart"/>
      <w:r w:rsidRPr="00A30555">
        <w:rPr>
          <w:rFonts w:ascii="Arial" w:hAnsi="Arial" w:cs="Arial"/>
          <w:sz w:val="20"/>
        </w:rPr>
        <w:t>KSeF</w:t>
      </w:r>
      <w:proofErr w:type="spellEnd"/>
      <w:r w:rsidRPr="00A30555">
        <w:rPr>
          <w:rFonts w:ascii="Arial" w:hAnsi="Arial" w:cs="Arial"/>
          <w:sz w:val="20"/>
        </w:rPr>
        <w:t xml:space="preserve">) w przypadku, gdy fakturowanie odbywać się będzie za pośrednictwem </w:t>
      </w:r>
      <w:proofErr w:type="spellStart"/>
      <w:r w:rsidRPr="00A30555">
        <w:rPr>
          <w:rFonts w:ascii="Arial" w:hAnsi="Arial" w:cs="Arial"/>
          <w:sz w:val="20"/>
        </w:rPr>
        <w:t>KSeF</w:t>
      </w:r>
      <w:proofErr w:type="spellEnd"/>
      <w:r w:rsidRPr="00A30555">
        <w:rPr>
          <w:rFonts w:ascii="Arial" w:hAnsi="Arial" w:cs="Arial"/>
          <w:sz w:val="20"/>
        </w:rPr>
        <w:t>.</w:t>
      </w:r>
      <w:bookmarkEnd w:id="90"/>
    </w:p>
    <w:p w14:paraId="54477274" w14:textId="60F4A56D" w:rsidR="00620631" w:rsidRPr="00AB26F4" w:rsidRDefault="00620631" w:rsidP="00B7776D">
      <w:pPr>
        <w:pStyle w:val="Zwykytekst"/>
        <w:widowControl w:val="0"/>
        <w:numPr>
          <w:ilvl w:val="0"/>
          <w:numId w:val="47"/>
        </w:numPr>
        <w:tabs>
          <w:tab w:val="clear" w:pos="496"/>
        </w:tabs>
        <w:spacing w:after="120" w:line="240" w:lineRule="auto"/>
        <w:ind w:left="426" w:right="28" w:hanging="426"/>
        <w:jc w:val="both"/>
        <w:rPr>
          <w:rFonts w:ascii="Arial" w:hAnsi="Arial" w:cs="Arial"/>
          <w:sz w:val="20"/>
        </w:rPr>
      </w:pPr>
      <w:r w:rsidRPr="00A30555">
        <w:rPr>
          <w:rFonts w:ascii="Arial" w:hAnsi="Arial" w:cs="Arial"/>
          <w:sz w:val="20"/>
        </w:rPr>
        <w:t>Zamawiający umożliwia Wykonawcy przesyłanie faktur, faktur</w:t>
      </w:r>
      <w:r w:rsidRPr="00AB26F4">
        <w:rPr>
          <w:rFonts w:ascii="Arial" w:hAnsi="Arial" w:cs="Arial"/>
          <w:sz w:val="20"/>
        </w:rPr>
        <w:t xml:space="preserve"> korygujących, duplikatów faktur </w:t>
      </w:r>
      <w:r w:rsidR="00B558A5">
        <w:rPr>
          <w:rFonts w:ascii="Arial" w:hAnsi="Arial" w:cs="Arial"/>
          <w:sz w:val="20"/>
        </w:rPr>
        <w:br/>
      </w:r>
      <w:r w:rsidRPr="00AB26F4">
        <w:rPr>
          <w:rFonts w:ascii="Arial" w:hAnsi="Arial" w:cs="Arial"/>
          <w:sz w:val="20"/>
        </w:rPr>
        <w:t>(</w:t>
      </w:r>
      <w:proofErr w:type="spellStart"/>
      <w:r w:rsidRPr="00AB26F4">
        <w:rPr>
          <w:rFonts w:ascii="Arial" w:hAnsi="Arial" w:cs="Arial"/>
          <w:sz w:val="20"/>
        </w:rPr>
        <w:t>eFaktury</w:t>
      </w:r>
      <w:proofErr w:type="spellEnd"/>
      <w:r w:rsidRPr="00AB26F4">
        <w:rPr>
          <w:rFonts w:ascii="Arial" w:hAnsi="Arial" w:cs="Arial"/>
          <w:sz w:val="20"/>
        </w:rPr>
        <w:t xml:space="preserve">) oraz not księgowych w formie elektronicznej. W celu przesyłania ww. dokumentów </w:t>
      </w:r>
      <w:r w:rsidR="00B558A5">
        <w:rPr>
          <w:rFonts w:ascii="Arial" w:hAnsi="Arial" w:cs="Arial"/>
          <w:sz w:val="20"/>
        </w:rPr>
        <w:br/>
      </w:r>
      <w:r w:rsidRPr="00AB26F4">
        <w:rPr>
          <w:rFonts w:ascii="Arial" w:hAnsi="Arial" w:cs="Arial"/>
          <w:sz w:val="20"/>
        </w:rPr>
        <w:t xml:space="preserve">drogą elektroniczną Wykonawca powinien przesłać Zamawiającemu uzupełnione porozumienie (oświadczenie) o akceptacji faktur przesyłanych drogą elektroniczną („Porozumienie”). Celem otrzymania wzoru Porozumienia Wykonawca powinien zwrócić się do Zamawiającego na adres e-mail: </w:t>
      </w:r>
      <w:hyperlink r:id="rId17" w:history="1">
        <w:r w:rsidRPr="00B558A5">
          <w:rPr>
            <w:rFonts w:ascii="Arial" w:hAnsi="Arial"/>
            <w:sz w:val="20"/>
            <w:u w:val="single"/>
          </w:rPr>
          <w:t>oswiadczenie.efaktura@termika.orlen.pl</w:t>
        </w:r>
      </w:hyperlink>
      <w:r w:rsidRPr="00B558A5">
        <w:rPr>
          <w:rFonts w:ascii="Arial" w:hAnsi="Arial" w:cs="Arial"/>
          <w:sz w:val="20"/>
          <w:u w:val="single"/>
        </w:rPr>
        <w:t>.</w:t>
      </w:r>
      <w:r w:rsidRPr="00AB26F4">
        <w:rPr>
          <w:rFonts w:ascii="Arial" w:hAnsi="Arial" w:cs="Arial"/>
          <w:sz w:val="20"/>
        </w:rPr>
        <w:t xml:space="preserve"> Obowiązek ten nie dotyczy kontrahentów z którymi zawarto już Porozumienie, a adres email, z którego będą przesyłane </w:t>
      </w:r>
      <w:proofErr w:type="spellStart"/>
      <w:r w:rsidRPr="00AB26F4">
        <w:rPr>
          <w:rFonts w:ascii="Arial" w:hAnsi="Arial" w:cs="Arial"/>
          <w:sz w:val="20"/>
        </w:rPr>
        <w:t>eFaktury</w:t>
      </w:r>
      <w:proofErr w:type="spellEnd"/>
      <w:r w:rsidRPr="00AB26F4">
        <w:rPr>
          <w:rFonts w:ascii="Arial" w:hAnsi="Arial" w:cs="Arial"/>
          <w:sz w:val="20"/>
        </w:rPr>
        <w:t xml:space="preserve"> i noty księgowe nie uległ zmianie.</w:t>
      </w:r>
    </w:p>
    <w:p w14:paraId="53FEBA49" w14:textId="1207F103" w:rsidR="00620631" w:rsidRPr="00AB26F4" w:rsidRDefault="00620631" w:rsidP="00B7776D">
      <w:pPr>
        <w:pStyle w:val="Zwykytekst"/>
        <w:widowControl w:val="0"/>
        <w:numPr>
          <w:ilvl w:val="0"/>
          <w:numId w:val="47"/>
        </w:numPr>
        <w:tabs>
          <w:tab w:val="clear" w:pos="496"/>
        </w:tabs>
        <w:spacing w:after="120" w:line="240" w:lineRule="auto"/>
        <w:ind w:left="426" w:right="28" w:hanging="426"/>
        <w:jc w:val="both"/>
        <w:rPr>
          <w:rFonts w:ascii="Arial" w:hAnsi="Arial" w:cs="Arial"/>
          <w:sz w:val="20"/>
        </w:rPr>
      </w:pPr>
      <w:r w:rsidRPr="00AB26F4">
        <w:rPr>
          <w:rFonts w:ascii="Arial" w:hAnsi="Arial" w:cs="Arial"/>
          <w:sz w:val="20"/>
        </w:rPr>
        <w:t>W przypadku stosowania faktur ustrukturyzowanych w rozumieniu art. 2 pkt 32a ustawy o VAT („faktura ustrukturyzowana”), Strony uzgadniają, ż</w:t>
      </w:r>
      <w:r w:rsidR="00B558A5">
        <w:rPr>
          <w:rFonts w:ascii="Arial" w:hAnsi="Arial" w:cs="Arial"/>
          <w:sz w:val="20"/>
        </w:rPr>
        <w:t>e</w:t>
      </w:r>
      <w:r w:rsidRPr="00AB26F4">
        <w:rPr>
          <w:rFonts w:ascii="Arial" w:hAnsi="Arial" w:cs="Arial"/>
          <w:sz w:val="20"/>
        </w:rPr>
        <w:t xml:space="preserve"> w przypadku niedostępności </w:t>
      </w:r>
      <w:proofErr w:type="spellStart"/>
      <w:r w:rsidRPr="00AB26F4">
        <w:rPr>
          <w:rFonts w:ascii="Arial" w:hAnsi="Arial" w:cs="Arial"/>
          <w:sz w:val="20"/>
        </w:rPr>
        <w:t>KSeF</w:t>
      </w:r>
      <w:proofErr w:type="spellEnd"/>
      <w:r w:rsidRPr="00AB26F4">
        <w:rPr>
          <w:rFonts w:ascii="Arial" w:hAnsi="Arial" w:cs="Arial"/>
          <w:sz w:val="20"/>
        </w:rPr>
        <w:t xml:space="preserve"> spowodowanego jego awarią, faktury wystawiane w trybie awaryjnym będą doręczane zgodnie z zasadami określonymi w </w:t>
      </w:r>
      <w:r w:rsidR="00B558A5">
        <w:rPr>
          <w:rFonts w:ascii="Arial" w:hAnsi="Arial" w:cs="Arial"/>
          <w:sz w:val="20"/>
        </w:rPr>
        <w:br/>
      </w:r>
      <w:r w:rsidRPr="00AB26F4">
        <w:rPr>
          <w:rFonts w:ascii="Arial" w:hAnsi="Arial" w:cs="Arial"/>
          <w:sz w:val="20"/>
        </w:rPr>
        <w:t xml:space="preserve">ust. </w:t>
      </w:r>
      <w:r w:rsidR="00343FCF">
        <w:rPr>
          <w:rFonts w:ascii="Arial" w:hAnsi="Arial" w:cs="Arial"/>
          <w:sz w:val="20"/>
        </w:rPr>
        <w:t>8</w:t>
      </w:r>
      <w:r w:rsidRPr="00AB26F4">
        <w:rPr>
          <w:rFonts w:ascii="Arial" w:hAnsi="Arial" w:cs="Arial"/>
          <w:sz w:val="20"/>
        </w:rPr>
        <w:t>, chyba że przepisy prawa będą przewidywać inny sposób ich wystawienia i doręczenia.</w:t>
      </w:r>
    </w:p>
    <w:p w14:paraId="6E3D5CCE" w14:textId="213EA558" w:rsidR="008A0E84" w:rsidRPr="00BB3DCE" w:rsidRDefault="008A0E84" w:rsidP="00B7776D">
      <w:pPr>
        <w:pStyle w:val="Zwykytekst"/>
        <w:widowControl w:val="0"/>
        <w:numPr>
          <w:ilvl w:val="0"/>
          <w:numId w:val="47"/>
        </w:numPr>
        <w:tabs>
          <w:tab w:val="clear" w:pos="496"/>
        </w:tabs>
        <w:spacing w:after="120" w:line="240" w:lineRule="auto"/>
        <w:ind w:left="426" w:right="28" w:hanging="426"/>
        <w:rPr>
          <w:rFonts w:ascii="Arial" w:hAnsi="Arial" w:cs="Arial"/>
          <w:sz w:val="20"/>
        </w:rPr>
      </w:pPr>
      <w:r w:rsidRPr="00BB3DCE">
        <w:rPr>
          <w:rFonts w:ascii="Arial" w:hAnsi="Arial" w:cs="Arial"/>
          <w:sz w:val="20"/>
        </w:rPr>
        <w:t>Na faktur</w:t>
      </w:r>
      <w:r w:rsidR="00842AD7">
        <w:rPr>
          <w:rFonts w:ascii="Arial" w:hAnsi="Arial" w:cs="Arial"/>
          <w:sz w:val="20"/>
        </w:rPr>
        <w:t>ze</w:t>
      </w:r>
      <w:r w:rsidRPr="00BB3DCE">
        <w:rPr>
          <w:rFonts w:ascii="Arial" w:hAnsi="Arial" w:cs="Arial"/>
          <w:sz w:val="20"/>
        </w:rPr>
        <w:t xml:space="preserve"> Wykonawca umieszcza następujące informacje:</w:t>
      </w:r>
    </w:p>
    <w:p w14:paraId="431E4651" w14:textId="77777777" w:rsidR="00C62A54" w:rsidRPr="00BB3DCE" w:rsidRDefault="00C62A54" w:rsidP="00B7776D">
      <w:pPr>
        <w:numPr>
          <w:ilvl w:val="0"/>
          <w:numId w:val="56"/>
        </w:numPr>
        <w:tabs>
          <w:tab w:val="clear" w:pos="907"/>
        </w:tabs>
        <w:spacing w:before="0" w:after="120" w:line="240" w:lineRule="auto"/>
        <w:ind w:left="851" w:hanging="425"/>
        <w:rPr>
          <w:rFonts w:cs="Arial"/>
        </w:rPr>
      </w:pPr>
      <w:r w:rsidRPr="00BB3DCE">
        <w:rPr>
          <w:rFonts w:cs="Arial"/>
        </w:rPr>
        <w:t>numer Umowy nadany przez Zamawiającego</w:t>
      </w:r>
      <w:r w:rsidR="001A43CF">
        <w:rPr>
          <w:rFonts w:cs="Arial"/>
        </w:rPr>
        <w:t>;</w:t>
      </w:r>
    </w:p>
    <w:p w14:paraId="7B7C7873" w14:textId="77777777" w:rsidR="00C62A54" w:rsidRPr="00BB3DCE" w:rsidRDefault="00C62A54" w:rsidP="00B7776D">
      <w:pPr>
        <w:numPr>
          <w:ilvl w:val="0"/>
          <w:numId w:val="56"/>
        </w:numPr>
        <w:tabs>
          <w:tab w:val="clear" w:pos="907"/>
        </w:tabs>
        <w:spacing w:before="0" w:after="120" w:line="240" w:lineRule="auto"/>
        <w:ind w:left="851" w:hanging="425"/>
        <w:rPr>
          <w:rFonts w:cs="Arial"/>
        </w:rPr>
      </w:pPr>
      <w:r w:rsidRPr="00BB3DCE">
        <w:rPr>
          <w:rFonts w:cs="Arial"/>
        </w:rPr>
        <w:t>numer zlecenia/zamówienia złożonego przez Zamawiającego, o ile został wskazany przez Zamawiającego</w:t>
      </w:r>
      <w:r w:rsidR="001A43CF">
        <w:rPr>
          <w:rFonts w:cs="Arial"/>
        </w:rPr>
        <w:t>;</w:t>
      </w:r>
    </w:p>
    <w:p w14:paraId="7125CA9C" w14:textId="2CC3D905" w:rsidR="00C62A54" w:rsidRDefault="00C62A54" w:rsidP="00B7776D">
      <w:pPr>
        <w:numPr>
          <w:ilvl w:val="0"/>
          <w:numId w:val="56"/>
        </w:numPr>
        <w:tabs>
          <w:tab w:val="clear" w:pos="907"/>
        </w:tabs>
        <w:spacing w:before="0" w:after="120" w:line="240" w:lineRule="auto"/>
        <w:ind w:left="851" w:hanging="425"/>
        <w:rPr>
          <w:rFonts w:cs="Arial"/>
        </w:rPr>
      </w:pPr>
      <w:r w:rsidRPr="00BB3DCE">
        <w:rPr>
          <w:rFonts w:cs="Arial"/>
        </w:rPr>
        <w:t>okres rozliczeniowy</w:t>
      </w:r>
      <w:r w:rsidR="00CA217A">
        <w:rPr>
          <w:rFonts w:cs="Arial"/>
        </w:rPr>
        <w:t>/etap prac</w:t>
      </w:r>
      <w:r w:rsidRPr="00BB3DCE">
        <w:rPr>
          <w:rFonts w:cs="Arial"/>
        </w:rPr>
        <w:t>, którego dotyczy faktura (o ile występuje)</w:t>
      </w:r>
      <w:r w:rsidR="001A43CF">
        <w:rPr>
          <w:rFonts w:cs="Arial"/>
        </w:rPr>
        <w:t>;</w:t>
      </w:r>
    </w:p>
    <w:p w14:paraId="51DAC62C" w14:textId="77777777" w:rsidR="00F2296E" w:rsidRPr="00330478" w:rsidRDefault="00F2296E" w:rsidP="00B7776D">
      <w:pPr>
        <w:numPr>
          <w:ilvl w:val="0"/>
          <w:numId w:val="56"/>
        </w:numPr>
        <w:tabs>
          <w:tab w:val="clear" w:pos="907"/>
        </w:tabs>
        <w:spacing w:before="0" w:after="120" w:line="240" w:lineRule="auto"/>
        <w:ind w:left="851" w:hanging="425"/>
        <w:rPr>
          <w:rFonts w:cs="Arial"/>
        </w:rPr>
      </w:pPr>
      <w:r w:rsidRPr="00F2296E">
        <w:rPr>
          <w:rFonts w:cs="Arial"/>
        </w:rPr>
        <w:t xml:space="preserve">kod Nomenklatury Scalonej (CN) w przypadku wyrobów akcyzowych i/lub towarów nabywanych od </w:t>
      </w:r>
      <w:r w:rsidRPr="00330478">
        <w:rPr>
          <w:rFonts w:cs="Arial"/>
        </w:rPr>
        <w:t>podmiotu nieposiadającego siedziby lub miejsca zarządu w Polsce;</w:t>
      </w:r>
    </w:p>
    <w:p w14:paraId="50F1576E" w14:textId="2598C979" w:rsidR="00C62A54" w:rsidRPr="00F034B1" w:rsidRDefault="00111F28" w:rsidP="00B7776D">
      <w:pPr>
        <w:numPr>
          <w:ilvl w:val="0"/>
          <w:numId w:val="56"/>
        </w:numPr>
        <w:tabs>
          <w:tab w:val="clear" w:pos="907"/>
        </w:tabs>
        <w:spacing w:before="0" w:after="120" w:line="240" w:lineRule="auto"/>
        <w:ind w:left="851" w:hanging="425"/>
        <w:rPr>
          <w:rFonts w:cs="Arial"/>
        </w:rPr>
      </w:pPr>
      <w:r w:rsidRPr="00330478">
        <w:rPr>
          <w:rFonts w:cs="Arial"/>
        </w:rPr>
        <w:t xml:space="preserve">w przypadku: przeprowadzenia szkoleń, przeniesienia na Zamawiającego wartości niematerialnych i prawnych lub praw do nich – wymagane jest wyszczególnienie tych pozycji oraz ich wartości </w:t>
      </w:r>
      <w:r w:rsidR="00FC400B">
        <w:rPr>
          <w:rFonts w:cs="Arial"/>
        </w:rPr>
        <w:br/>
      </w:r>
      <w:r w:rsidRPr="00330478">
        <w:rPr>
          <w:rFonts w:cs="Arial"/>
        </w:rPr>
        <w:t xml:space="preserve">w </w:t>
      </w:r>
      <w:r w:rsidRPr="00F034B1">
        <w:rPr>
          <w:rFonts w:cs="Arial"/>
        </w:rPr>
        <w:t>odrębnych liniach faktury.</w:t>
      </w:r>
    </w:p>
    <w:p w14:paraId="55B401CF" w14:textId="224EF90B" w:rsidR="009E06BF" w:rsidRPr="00F034B1" w:rsidRDefault="19A6D465" w:rsidP="00B7776D">
      <w:pPr>
        <w:pStyle w:val="Zwykytekst"/>
        <w:widowControl w:val="0"/>
        <w:numPr>
          <w:ilvl w:val="0"/>
          <w:numId w:val="47"/>
        </w:numPr>
        <w:tabs>
          <w:tab w:val="clear" w:pos="496"/>
        </w:tabs>
        <w:spacing w:after="120" w:line="240" w:lineRule="auto"/>
        <w:ind w:left="426" w:right="28" w:hanging="426"/>
        <w:jc w:val="both"/>
        <w:rPr>
          <w:rFonts w:ascii="Arial" w:hAnsi="Arial" w:cs="Arial"/>
          <w:sz w:val="20"/>
        </w:rPr>
      </w:pPr>
      <w:r w:rsidRPr="00F034B1">
        <w:rPr>
          <w:rFonts w:ascii="Arial" w:hAnsi="Arial" w:cs="Arial"/>
          <w:sz w:val="20"/>
        </w:rPr>
        <w:t>Na czternaście</w:t>
      </w:r>
      <w:r w:rsidR="004604B2" w:rsidRPr="00F034B1">
        <w:rPr>
          <w:rFonts w:ascii="Arial" w:hAnsi="Arial" w:cs="Arial"/>
          <w:sz w:val="20"/>
        </w:rPr>
        <w:t xml:space="preserve"> (14</w:t>
      </w:r>
      <w:r w:rsidRPr="00F034B1">
        <w:rPr>
          <w:rFonts w:ascii="Arial" w:hAnsi="Arial" w:cs="Arial"/>
          <w:sz w:val="20"/>
        </w:rPr>
        <w:t>) dni przed terminem zapłaty każdej faktury, Wykonawca przedłoży Zamawiającemu,  oświadczeni</w:t>
      </w:r>
      <w:r w:rsidR="006176F1" w:rsidRPr="00F034B1">
        <w:rPr>
          <w:rFonts w:ascii="Arial" w:hAnsi="Arial" w:cs="Arial"/>
          <w:sz w:val="20"/>
        </w:rPr>
        <w:t xml:space="preserve">e </w:t>
      </w:r>
      <w:r w:rsidR="004B5EC6" w:rsidRPr="00F034B1">
        <w:rPr>
          <w:rFonts w:ascii="Arial" w:hAnsi="Arial" w:cs="Arial"/>
          <w:sz w:val="20"/>
        </w:rPr>
        <w:t xml:space="preserve">Wykonawcy dotyczące stanu rozliczeń z Podwykonawcami </w:t>
      </w:r>
      <w:r w:rsidR="00FA7C74" w:rsidRPr="00F034B1">
        <w:rPr>
          <w:rFonts w:ascii="Arial" w:hAnsi="Arial" w:cs="Arial"/>
          <w:sz w:val="20"/>
        </w:rPr>
        <w:t>Robót Budowlanych</w:t>
      </w:r>
      <w:r w:rsidR="00E46D78">
        <w:rPr>
          <w:rFonts w:ascii="Arial" w:hAnsi="Arial" w:cs="Arial"/>
          <w:sz w:val="20"/>
        </w:rPr>
        <w:t>,</w:t>
      </w:r>
      <w:r w:rsidR="00D63CAC" w:rsidRPr="00F034B1">
        <w:rPr>
          <w:rFonts w:ascii="Arial" w:hAnsi="Arial" w:cs="Arial"/>
          <w:sz w:val="20"/>
        </w:rPr>
        <w:t xml:space="preserve"> w tym </w:t>
      </w:r>
      <w:r w:rsidR="00E46D78">
        <w:rPr>
          <w:rFonts w:ascii="Arial" w:hAnsi="Arial" w:cs="Arial"/>
          <w:sz w:val="20"/>
        </w:rPr>
        <w:br/>
      </w:r>
      <w:r w:rsidR="00D63CAC" w:rsidRPr="00F034B1">
        <w:rPr>
          <w:rFonts w:ascii="Arial" w:hAnsi="Arial" w:cs="Arial"/>
          <w:sz w:val="20"/>
        </w:rPr>
        <w:t>z dalszymi Podwykonawcami</w:t>
      </w:r>
      <w:r w:rsidR="00807CAC" w:rsidRPr="00F034B1">
        <w:rPr>
          <w:rFonts w:ascii="Arial" w:hAnsi="Arial" w:cs="Arial"/>
          <w:sz w:val="20"/>
        </w:rPr>
        <w:t xml:space="preserve"> Robót Budowlanych</w:t>
      </w:r>
      <w:r w:rsidR="00531EA2" w:rsidRPr="00F034B1">
        <w:rPr>
          <w:rFonts w:ascii="Arial" w:hAnsi="Arial" w:cs="Arial"/>
          <w:sz w:val="20"/>
        </w:rPr>
        <w:t>, wraz z kopią faktu</w:t>
      </w:r>
      <w:r w:rsidR="00AB7F9A">
        <w:rPr>
          <w:rFonts w:ascii="Arial" w:hAnsi="Arial" w:cs="Arial"/>
          <w:sz w:val="20"/>
        </w:rPr>
        <w:t>r</w:t>
      </w:r>
      <w:r w:rsidR="00531EA2" w:rsidRPr="00F034B1">
        <w:rPr>
          <w:rFonts w:ascii="Arial" w:hAnsi="Arial" w:cs="Arial"/>
          <w:sz w:val="20"/>
        </w:rPr>
        <w:t xml:space="preserve"> wystawionych</w:t>
      </w:r>
      <w:r w:rsidR="00FF1C05" w:rsidRPr="00F034B1">
        <w:rPr>
          <w:rFonts w:ascii="Arial" w:hAnsi="Arial" w:cs="Arial"/>
          <w:sz w:val="20"/>
        </w:rPr>
        <w:t xml:space="preserve"> Wykonawcy</w:t>
      </w:r>
      <w:r w:rsidR="000779F0" w:rsidRPr="00F034B1">
        <w:rPr>
          <w:rFonts w:ascii="Arial" w:hAnsi="Arial" w:cs="Arial"/>
          <w:sz w:val="20"/>
        </w:rPr>
        <w:t xml:space="preserve"> (Podwykonawcy)</w:t>
      </w:r>
      <w:r w:rsidR="00531EA2" w:rsidRPr="00F034B1">
        <w:rPr>
          <w:rFonts w:ascii="Arial" w:hAnsi="Arial" w:cs="Arial"/>
          <w:sz w:val="20"/>
        </w:rPr>
        <w:t xml:space="preserve"> przez danego Podwykonawcę (dalszego Podwyko</w:t>
      </w:r>
      <w:r w:rsidR="00F419A1" w:rsidRPr="00F034B1">
        <w:rPr>
          <w:rFonts w:ascii="Arial" w:hAnsi="Arial" w:cs="Arial"/>
          <w:sz w:val="20"/>
        </w:rPr>
        <w:t xml:space="preserve">nawcę) wraz z </w:t>
      </w:r>
      <w:r w:rsidR="0044396F" w:rsidRPr="00F034B1">
        <w:rPr>
          <w:rFonts w:ascii="Arial" w:hAnsi="Arial" w:cs="Arial"/>
          <w:sz w:val="20"/>
        </w:rPr>
        <w:t>potwierdzeniem</w:t>
      </w:r>
      <w:r w:rsidR="00F419A1" w:rsidRPr="00F034B1">
        <w:rPr>
          <w:rFonts w:ascii="Arial" w:hAnsi="Arial" w:cs="Arial"/>
          <w:sz w:val="20"/>
        </w:rPr>
        <w:t xml:space="preserve"> </w:t>
      </w:r>
      <w:r w:rsidR="00407164" w:rsidRPr="00F034B1">
        <w:rPr>
          <w:rFonts w:ascii="Arial" w:hAnsi="Arial" w:cs="Arial"/>
          <w:sz w:val="20"/>
        </w:rPr>
        <w:t>dokonania zapła</w:t>
      </w:r>
      <w:r w:rsidR="0044396F" w:rsidRPr="00F034B1">
        <w:rPr>
          <w:rFonts w:ascii="Arial" w:hAnsi="Arial" w:cs="Arial"/>
          <w:sz w:val="20"/>
        </w:rPr>
        <w:t>ty</w:t>
      </w:r>
      <w:r w:rsidR="000779F0" w:rsidRPr="00F034B1">
        <w:rPr>
          <w:rFonts w:ascii="Arial" w:hAnsi="Arial" w:cs="Arial"/>
          <w:sz w:val="20"/>
        </w:rPr>
        <w:t xml:space="preserve"> zafakturowanych kwot przez Wykonawcę (dalszego Podwykonawcę</w:t>
      </w:r>
      <w:r w:rsidR="006A6FF7" w:rsidRPr="00F034B1">
        <w:rPr>
          <w:rFonts w:ascii="Arial" w:hAnsi="Arial" w:cs="Arial"/>
          <w:sz w:val="20"/>
        </w:rPr>
        <w:t>)</w:t>
      </w:r>
      <w:r w:rsidR="00E46D78">
        <w:rPr>
          <w:rFonts w:ascii="Arial" w:hAnsi="Arial" w:cs="Arial"/>
          <w:sz w:val="20"/>
        </w:rPr>
        <w:t>,</w:t>
      </w:r>
      <w:r w:rsidR="006A6FF7" w:rsidRPr="00F034B1">
        <w:rPr>
          <w:rFonts w:ascii="Arial" w:hAnsi="Arial" w:cs="Arial"/>
          <w:sz w:val="20"/>
        </w:rPr>
        <w:t xml:space="preserve"> w formie bankowego potwierdzenia przelewu</w:t>
      </w:r>
      <w:r w:rsidRPr="00F034B1">
        <w:rPr>
          <w:rFonts w:ascii="Arial" w:hAnsi="Arial" w:cs="Arial"/>
          <w:sz w:val="20"/>
        </w:rPr>
        <w:t xml:space="preserve">, pod rygorem wstrzymania przez Zamawiającego płatności bez możliwości wystąpienia przez Wykonawcę z jakimkolwiek roszczeniem z tego tytułu do Zamawiającego. </w:t>
      </w:r>
      <w:r w:rsidR="00BE64C0" w:rsidRPr="00F034B1">
        <w:rPr>
          <w:rFonts w:ascii="Arial" w:eastAsia="Arial" w:hAnsi="Arial" w:cs="Arial"/>
          <w:sz w:val="20"/>
        </w:rPr>
        <w:t xml:space="preserve">Zamawiający może kontaktować się z Podwykonawcami Robót Budowlanych </w:t>
      </w:r>
      <w:r w:rsidR="00AB7F9A">
        <w:rPr>
          <w:rFonts w:ascii="Arial" w:eastAsia="Arial" w:hAnsi="Arial" w:cs="Arial"/>
          <w:sz w:val="20"/>
        </w:rPr>
        <w:t xml:space="preserve">(dalszymi Podwykonawcami) </w:t>
      </w:r>
      <w:r w:rsidR="00BE64C0" w:rsidRPr="00F034B1">
        <w:rPr>
          <w:rFonts w:ascii="Arial" w:eastAsia="Arial" w:hAnsi="Arial" w:cs="Arial"/>
          <w:sz w:val="20"/>
        </w:rPr>
        <w:t xml:space="preserve">w celu uzyskania informacji o stanie rozliczeń pomiędzy nimi a Wykonawcą </w:t>
      </w:r>
      <w:r w:rsidR="006877A4">
        <w:rPr>
          <w:rFonts w:ascii="Arial" w:eastAsia="Arial" w:hAnsi="Arial" w:cs="Arial"/>
          <w:sz w:val="20"/>
        </w:rPr>
        <w:br/>
      </w:r>
      <w:r w:rsidR="00BE64C0" w:rsidRPr="00F034B1">
        <w:rPr>
          <w:rFonts w:ascii="Arial" w:eastAsia="Arial" w:hAnsi="Arial" w:cs="Arial"/>
          <w:sz w:val="20"/>
        </w:rPr>
        <w:t xml:space="preserve">(w przypadku dalszego Podwykonawcy – pomiędzy nimi a Podwykonawcą). Wykonawca w umowie </w:t>
      </w:r>
      <w:r w:rsidR="006877A4">
        <w:rPr>
          <w:rFonts w:ascii="Arial" w:eastAsia="Arial" w:hAnsi="Arial" w:cs="Arial"/>
          <w:sz w:val="20"/>
        </w:rPr>
        <w:br/>
      </w:r>
      <w:r w:rsidR="00BE64C0" w:rsidRPr="00F034B1">
        <w:rPr>
          <w:rFonts w:ascii="Arial" w:eastAsia="Arial" w:hAnsi="Arial" w:cs="Arial"/>
          <w:sz w:val="20"/>
        </w:rPr>
        <w:t xml:space="preserve">z Podwykonawcą Robót Budowlanych wyrazi zgodę oraz zobowiąże Podwykonawcę Robót Budowlanych do udzielania informacji Zamawiającemu, a także zapewni, aby taka zgoda oraz zobowiązanie były udzielone w umowach z dalszymi Podwykonawcami. Zamawiający ma prawo wezwać Wykonawcę do dostarczenia dokumentów potwierdzających otrzymanie przez Podwykonawców Robót </w:t>
      </w:r>
      <w:r w:rsidR="00BE64C0" w:rsidRPr="00F034B1">
        <w:rPr>
          <w:rFonts w:ascii="Arial" w:eastAsia="Arial" w:hAnsi="Arial" w:cs="Arial"/>
          <w:sz w:val="20"/>
        </w:rPr>
        <w:lastRenderedPageBreak/>
        <w:t>Budowlanych (w tym dalszych Podwykonawców Robót Budowlanych) należnego im wynagrodzenia</w:t>
      </w:r>
      <w:r w:rsidR="00A032BE" w:rsidRPr="00F034B1">
        <w:rPr>
          <w:rFonts w:ascii="Arial" w:eastAsia="Arial" w:hAnsi="Arial" w:cs="Arial"/>
          <w:sz w:val="20"/>
        </w:rPr>
        <w:t>.</w:t>
      </w:r>
      <w:r w:rsidR="008B3002">
        <w:rPr>
          <w:rFonts w:ascii="Arial" w:eastAsia="Arial" w:hAnsi="Arial" w:cs="Arial"/>
          <w:sz w:val="20"/>
        </w:rPr>
        <w:t xml:space="preserve"> </w:t>
      </w:r>
      <w:r w:rsidR="006877A4">
        <w:rPr>
          <w:rFonts w:ascii="Arial" w:eastAsia="Arial" w:hAnsi="Arial" w:cs="Arial"/>
          <w:sz w:val="20"/>
        </w:rPr>
        <w:br/>
      </w:r>
      <w:r w:rsidRPr="00F034B1">
        <w:rPr>
          <w:rFonts w:ascii="Arial" w:hAnsi="Arial" w:cs="Arial"/>
          <w:sz w:val="20"/>
        </w:rPr>
        <w:t xml:space="preserve">W przypadku niedostarczenia </w:t>
      </w:r>
      <w:r w:rsidR="00137646" w:rsidRPr="00F034B1">
        <w:rPr>
          <w:rFonts w:ascii="Arial" w:hAnsi="Arial" w:cs="Arial"/>
          <w:sz w:val="20"/>
        </w:rPr>
        <w:t xml:space="preserve">ww. </w:t>
      </w:r>
      <w:r w:rsidR="008C12A6" w:rsidRPr="00F034B1">
        <w:rPr>
          <w:rFonts w:ascii="Arial" w:hAnsi="Arial" w:cs="Arial"/>
          <w:sz w:val="20"/>
        </w:rPr>
        <w:t>dokumentów</w:t>
      </w:r>
      <w:r w:rsidR="00137646" w:rsidRPr="00F034B1">
        <w:rPr>
          <w:rFonts w:ascii="Arial" w:hAnsi="Arial" w:cs="Arial"/>
          <w:sz w:val="20"/>
        </w:rPr>
        <w:t xml:space="preserve"> lub </w:t>
      </w:r>
      <w:r w:rsidR="008C12A6" w:rsidRPr="00F034B1">
        <w:rPr>
          <w:rFonts w:ascii="Arial" w:hAnsi="Arial" w:cs="Arial"/>
          <w:sz w:val="20"/>
        </w:rPr>
        <w:t>w przypadku dostarcz</w:t>
      </w:r>
      <w:r w:rsidR="00D024EE" w:rsidRPr="00F034B1">
        <w:rPr>
          <w:rFonts w:ascii="Arial" w:hAnsi="Arial" w:cs="Arial"/>
          <w:sz w:val="20"/>
        </w:rPr>
        <w:t xml:space="preserve">enia </w:t>
      </w:r>
      <w:r w:rsidR="007D2E5D" w:rsidRPr="00F034B1">
        <w:rPr>
          <w:rFonts w:ascii="Arial" w:hAnsi="Arial" w:cs="Arial"/>
          <w:sz w:val="20"/>
        </w:rPr>
        <w:t>lub pozyskania przez Zamawiającego</w:t>
      </w:r>
      <w:r w:rsidR="00437F3B" w:rsidRPr="00F034B1">
        <w:rPr>
          <w:rFonts w:ascii="Arial" w:hAnsi="Arial" w:cs="Arial"/>
          <w:sz w:val="20"/>
        </w:rPr>
        <w:t>,</w:t>
      </w:r>
      <w:r w:rsidR="007D2E5D" w:rsidRPr="00F034B1">
        <w:rPr>
          <w:rFonts w:ascii="Arial" w:hAnsi="Arial" w:cs="Arial"/>
          <w:sz w:val="20"/>
        </w:rPr>
        <w:t xml:space="preserve"> </w:t>
      </w:r>
      <w:r w:rsidR="00D024EE" w:rsidRPr="00F034B1">
        <w:rPr>
          <w:rFonts w:ascii="Arial" w:hAnsi="Arial" w:cs="Arial"/>
          <w:sz w:val="20"/>
        </w:rPr>
        <w:t>dokumentów</w:t>
      </w:r>
      <w:r w:rsidR="007D2E5D" w:rsidRPr="00F034B1">
        <w:rPr>
          <w:rFonts w:ascii="Arial" w:hAnsi="Arial" w:cs="Arial"/>
          <w:sz w:val="20"/>
        </w:rPr>
        <w:t>,</w:t>
      </w:r>
      <w:r w:rsidR="00D024EE" w:rsidRPr="00F034B1">
        <w:rPr>
          <w:rFonts w:ascii="Arial" w:hAnsi="Arial" w:cs="Arial"/>
          <w:sz w:val="20"/>
        </w:rPr>
        <w:t xml:space="preserve"> z </w:t>
      </w:r>
      <w:r w:rsidRPr="00F034B1">
        <w:rPr>
          <w:rFonts w:ascii="Arial" w:hAnsi="Arial" w:cs="Arial"/>
          <w:sz w:val="20"/>
        </w:rPr>
        <w:t xml:space="preserve">których </w:t>
      </w:r>
      <w:r w:rsidR="00220688" w:rsidRPr="00F034B1">
        <w:rPr>
          <w:rFonts w:ascii="Arial" w:hAnsi="Arial" w:cs="Arial"/>
          <w:sz w:val="20"/>
        </w:rPr>
        <w:t xml:space="preserve">wynika </w:t>
      </w:r>
      <w:r w:rsidR="00DE3611" w:rsidRPr="00F034B1">
        <w:rPr>
          <w:rFonts w:ascii="Arial" w:hAnsi="Arial" w:cs="Arial"/>
          <w:sz w:val="20"/>
        </w:rPr>
        <w:t xml:space="preserve">zaległość lub </w:t>
      </w:r>
      <w:r w:rsidR="00220688" w:rsidRPr="00F034B1">
        <w:rPr>
          <w:rFonts w:ascii="Arial" w:hAnsi="Arial" w:cs="Arial"/>
          <w:sz w:val="20"/>
        </w:rPr>
        <w:t>sp</w:t>
      </w:r>
      <w:r w:rsidR="00DE3611" w:rsidRPr="00F034B1">
        <w:rPr>
          <w:rFonts w:ascii="Arial" w:hAnsi="Arial" w:cs="Arial"/>
          <w:sz w:val="20"/>
        </w:rPr>
        <w:t>ór</w:t>
      </w:r>
      <w:r w:rsidR="00220688" w:rsidRPr="00F034B1">
        <w:rPr>
          <w:rFonts w:ascii="Arial" w:hAnsi="Arial" w:cs="Arial"/>
          <w:sz w:val="20"/>
        </w:rPr>
        <w:t xml:space="preserve"> na tle rozliczenia prac wykonanych przez Podwykonawcę</w:t>
      </w:r>
      <w:r w:rsidR="001D22A8" w:rsidRPr="00F034B1">
        <w:rPr>
          <w:rFonts w:ascii="Arial" w:hAnsi="Arial" w:cs="Arial"/>
          <w:sz w:val="20"/>
        </w:rPr>
        <w:t xml:space="preserve"> (dalszego Podwykonawcę</w:t>
      </w:r>
      <w:r w:rsidR="007D2E5D" w:rsidRPr="00F034B1">
        <w:rPr>
          <w:rFonts w:ascii="Arial" w:hAnsi="Arial" w:cs="Arial"/>
          <w:sz w:val="20"/>
        </w:rPr>
        <w:t>)</w:t>
      </w:r>
      <w:r w:rsidR="00220688" w:rsidRPr="00F034B1">
        <w:rPr>
          <w:rFonts w:ascii="Arial" w:hAnsi="Arial" w:cs="Arial"/>
          <w:sz w:val="20"/>
        </w:rPr>
        <w:t xml:space="preserve">, </w:t>
      </w:r>
      <w:r w:rsidRPr="00F034B1">
        <w:rPr>
          <w:rFonts w:ascii="Arial" w:hAnsi="Arial" w:cs="Arial"/>
          <w:sz w:val="20"/>
        </w:rPr>
        <w:t>płatność faktury dla Wykonawcy zostaje wstrzymana</w:t>
      </w:r>
      <w:r w:rsidR="009E06BF" w:rsidRPr="00F034B1">
        <w:rPr>
          <w:rFonts w:ascii="Arial" w:hAnsi="Arial" w:cs="Arial"/>
          <w:sz w:val="20"/>
        </w:rPr>
        <w:t>:</w:t>
      </w:r>
    </w:p>
    <w:p w14:paraId="75B63CC9" w14:textId="1972F8EF" w:rsidR="009E06BF" w:rsidRPr="00F034B1" w:rsidRDefault="19A6D465" w:rsidP="00455964">
      <w:pPr>
        <w:pStyle w:val="Zwykytekst"/>
        <w:widowControl w:val="0"/>
        <w:numPr>
          <w:ilvl w:val="0"/>
          <w:numId w:val="145"/>
        </w:numPr>
        <w:spacing w:after="120" w:line="240" w:lineRule="auto"/>
        <w:ind w:left="851" w:right="28"/>
        <w:jc w:val="both"/>
        <w:rPr>
          <w:rFonts w:ascii="Arial" w:hAnsi="Arial" w:cs="Arial"/>
          <w:sz w:val="20"/>
        </w:rPr>
      </w:pPr>
      <w:r w:rsidRPr="00F034B1">
        <w:rPr>
          <w:rFonts w:ascii="Arial" w:hAnsi="Arial" w:cs="Arial"/>
          <w:sz w:val="20"/>
        </w:rPr>
        <w:t xml:space="preserve">do wartości prac wykonywanych przez </w:t>
      </w:r>
      <w:r w:rsidR="73E0BB3B" w:rsidRPr="00F034B1">
        <w:rPr>
          <w:rFonts w:ascii="Arial" w:hAnsi="Arial" w:cs="Arial"/>
          <w:sz w:val="20"/>
        </w:rPr>
        <w:t>P</w:t>
      </w:r>
      <w:r w:rsidRPr="00F034B1">
        <w:rPr>
          <w:rFonts w:ascii="Arial" w:hAnsi="Arial" w:cs="Arial"/>
          <w:sz w:val="20"/>
        </w:rPr>
        <w:t>odwykonawc</w:t>
      </w:r>
      <w:r w:rsidR="00861071" w:rsidRPr="00F034B1">
        <w:rPr>
          <w:rFonts w:ascii="Arial" w:hAnsi="Arial" w:cs="Arial"/>
          <w:sz w:val="20"/>
        </w:rPr>
        <w:t>ę (dalszego Podwykonawcę)</w:t>
      </w:r>
      <w:r w:rsidRPr="00F034B1">
        <w:rPr>
          <w:rFonts w:ascii="Arial" w:hAnsi="Arial" w:cs="Arial"/>
          <w:sz w:val="20"/>
        </w:rPr>
        <w:t xml:space="preserve">, co do których nie zostało dostarczone </w:t>
      </w:r>
      <w:r w:rsidR="00402158" w:rsidRPr="00F034B1">
        <w:rPr>
          <w:rFonts w:ascii="Arial" w:hAnsi="Arial" w:cs="Arial"/>
          <w:sz w:val="20"/>
        </w:rPr>
        <w:t xml:space="preserve">ww. </w:t>
      </w:r>
      <w:r w:rsidRPr="00F034B1">
        <w:rPr>
          <w:rFonts w:ascii="Arial" w:hAnsi="Arial" w:cs="Arial"/>
          <w:sz w:val="20"/>
        </w:rPr>
        <w:t>oświadczenie</w:t>
      </w:r>
      <w:r w:rsidR="00402158" w:rsidRPr="00F034B1">
        <w:rPr>
          <w:rFonts w:ascii="Arial" w:hAnsi="Arial" w:cs="Arial"/>
          <w:sz w:val="20"/>
        </w:rPr>
        <w:t xml:space="preserve"> lub </w:t>
      </w:r>
      <w:r w:rsidR="007A49C0" w:rsidRPr="00F034B1">
        <w:rPr>
          <w:rFonts w:ascii="Arial" w:hAnsi="Arial" w:cs="Arial"/>
          <w:sz w:val="20"/>
        </w:rPr>
        <w:t>kopia faktury wraz ww. potwierdzeniem jej zapłaty</w:t>
      </w:r>
      <w:r w:rsidRPr="00F034B1">
        <w:rPr>
          <w:rFonts w:ascii="Arial" w:hAnsi="Arial" w:cs="Arial"/>
          <w:sz w:val="20"/>
        </w:rPr>
        <w:t xml:space="preserve">, ustalonej przez Zamawiającego </w:t>
      </w:r>
      <w:r w:rsidR="00D053F5" w:rsidRPr="00F034B1">
        <w:rPr>
          <w:rFonts w:ascii="Arial" w:hAnsi="Arial" w:cs="Arial"/>
          <w:sz w:val="20"/>
        </w:rPr>
        <w:t>na podstawie posiadanych dokumentów</w:t>
      </w:r>
      <w:r w:rsidRPr="00F034B1">
        <w:rPr>
          <w:rFonts w:ascii="Arial" w:hAnsi="Arial" w:cs="Arial"/>
          <w:sz w:val="20"/>
        </w:rPr>
        <w:t xml:space="preserve">, </w:t>
      </w:r>
    </w:p>
    <w:p w14:paraId="6B46DC02" w14:textId="51B8E887" w:rsidR="009E06BF" w:rsidRPr="00F034B1" w:rsidRDefault="009E06BF" w:rsidP="00455964">
      <w:pPr>
        <w:pStyle w:val="Zwykytekst"/>
        <w:widowControl w:val="0"/>
        <w:numPr>
          <w:ilvl w:val="0"/>
          <w:numId w:val="145"/>
        </w:numPr>
        <w:spacing w:after="120" w:line="240" w:lineRule="auto"/>
        <w:ind w:left="851" w:right="28"/>
        <w:jc w:val="both"/>
        <w:rPr>
          <w:rFonts w:ascii="Arial" w:hAnsi="Arial" w:cs="Arial"/>
          <w:sz w:val="20"/>
        </w:rPr>
      </w:pPr>
      <w:r w:rsidRPr="00F034B1">
        <w:rPr>
          <w:rFonts w:ascii="Arial" w:hAnsi="Arial" w:cs="Arial"/>
          <w:sz w:val="20"/>
        </w:rPr>
        <w:t xml:space="preserve">do wysokości </w:t>
      </w:r>
      <w:r w:rsidR="007E062C" w:rsidRPr="00F034B1">
        <w:rPr>
          <w:rFonts w:ascii="Arial" w:hAnsi="Arial" w:cs="Arial"/>
          <w:sz w:val="20"/>
        </w:rPr>
        <w:t xml:space="preserve">zaległości lub </w:t>
      </w:r>
      <w:r w:rsidRPr="00F034B1">
        <w:rPr>
          <w:rFonts w:ascii="Arial" w:hAnsi="Arial" w:cs="Arial"/>
          <w:sz w:val="20"/>
        </w:rPr>
        <w:t>spornego roszczenia;</w:t>
      </w:r>
    </w:p>
    <w:p w14:paraId="187335A3" w14:textId="5019552C" w:rsidR="00C62A54" w:rsidRPr="00F034B1" w:rsidRDefault="003E185D" w:rsidP="00B41D6B">
      <w:pPr>
        <w:pStyle w:val="Zwykytekst"/>
        <w:widowControl w:val="0"/>
        <w:spacing w:after="120" w:line="240" w:lineRule="auto"/>
        <w:ind w:left="426" w:right="28"/>
        <w:jc w:val="both"/>
        <w:rPr>
          <w:rFonts w:ascii="Arial" w:hAnsi="Arial" w:cs="Arial"/>
          <w:sz w:val="20"/>
        </w:rPr>
      </w:pPr>
      <w:r w:rsidRPr="00F034B1">
        <w:rPr>
          <w:rFonts w:ascii="Arial" w:hAnsi="Arial" w:cs="Arial"/>
          <w:sz w:val="20"/>
        </w:rPr>
        <w:t xml:space="preserve">- </w:t>
      </w:r>
      <w:r w:rsidR="00220688" w:rsidRPr="00F034B1">
        <w:rPr>
          <w:rFonts w:ascii="Arial" w:hAnsi="Arial" w:cs="Arial"/>
          <w:sz w:val="20"/>
        </w:rPr>
        <w:t xml:space="preserve">do czasu </w:t>
      </w:r>
      <w:r w:rsidR="00F6090A" w:rsidRPr="00F034B1">
        <w:rPr>
          <w:rFonts w:ascii="Arial" w:hAnsi="Arial" w:cs="Arial"/>
          <w:sz w:val="20"/>
        </w:rPr>
        <w:t xml:space="preserve">dostarczenia przez Wykonawcę dowodów zapłaty wymagalnego wynagrodzenia Podwykonawcom </w:t>
      </w:r>
      <w:r w:rsidR="00A76BF8" w:rsidRPr="00F034B1">
        <w:rPr>
          <w:rFonts w:ascii="Arial" w:hAnsi="Arial" w:cs="Arial"/>
          <w:sz w:val="20"/>
        </w:rPr>
        <w:t>lub</w:t>
      </w:r>
      <w:r w:rsidR="00F6090A" w:rsidRPr="00F034B1">
        <w:rPr>
          <w:rFonts w:ascii="Arial" w:hAnsi="Arial" w:cs="Arial"/>
          <w:sz w:val="20"/>
        </w:rPr>
        <w:t xml:space="preserve"> dalszym Podwykonawcom biorącym udział w realizacji Prac albo do czasu </w:t>
      </w:r>
      <w:r w:rsidR="00220688" w:rsidRPr="00F034B1">
        <w:rPr>
          <w:rFonts w:ascii="Arial" w:hAnsi="Arial" w:cs="Arial"/>
          <w:sz w:val="20"/>
        </w:rPr>
        <w:t>złożenia przez Wykonawcę zabezpieczenia roszczenia Podwykonawcy w formie gwarancji bankowej lub ubezpieczeniowej</w:t>
      </w:r>
      <w:r w:rsidR="007471D6" w:rsidRPr="00F034B1">
        <w:rPr>
          <w:rFonts w:ascii="Arial" w:hAnsi="Arial" w:cs="Arial"/>
          <w:sz w:val="20"/>
        </w:rPr>
        <w:t xml:space="preserve"> (</w:t>
      </w:r>
      <w:r w:rsidR="006F2185" w:rsidRPr="00F034B1">
        <w:rPr>
          <w:rFonts w:ascii="Arial" w:hAnsi="Arial" w:cs="Arial"/>
          <w:b/>
          <w:bCs/>
          <w:sz w:val="20"/>
        </w:rPr>
        <w:t xml:space="preserve">dalej: </w:t>
      </w:r>
      <w:r w:rsidR="007471D6" w:rsidRPr="00F034B1">
        <w:rPr>
          <w:rFonts w:ascii="Arial" w:hAnsi="Arial" w:cs="Arial"/>
          <w:b/>
          <w:bCs/>
          <w:sz w:val="20"/>
        </w:rPr>
        <w:t>Zabezpieczenie roszczenia Podwykonawcy</w:t>
      </w:r>
      <w:r w:rsidR="007471D6" w:rsidRPr="00F034B1">
        <w:rPr>
          <w:rFonts w:ascii="Arial" w:hAnsi="Arial" w:cs="Arial"/>
          <w:sz w:val="20"/>
        </w:rPr>
        <w:t>)</w:t>
      </w:r>
      <w:r w:rsidR="00A37E07" w:rsidRPr="00F034B1">
        <w:rPr>
          <w:rFonts w:ascii="Arial" w:hAnsi="Arial" w:cs="Arial"/>
          <w:sz w:val="20"/>
        </w:rPr>
        <w:t>, w przypadku, gdy Zamawiający zażąda złożenia</w:t>
      </w:r>
      <w:r w:rsidR="007471D6" w:rsidRPr="00F034B1">
        <w:rPr>
          <w:rFonts w:ascii="Arial" w:hAnsi="Arial" w:cs="Arial"/>
          <w:sz w:val="20"/>
        </w:rPr>
        <w:t xml:space="preserve"> takiego zabezpieczenia</w:t>
      </w:r>
      <w:r w:rsidR="19A6D465" w:rsidRPr="00F034B1">
        <w:rPr>
          <w:rFonts w:ascii="Arial" w:hAnsi="Arial" w:cs="Arial"/>
          <w:sz w:val="20"/>
        </w:rPr>
        <w:t>. Wstrzymanie płatności wedle powyższych zasad nie stanowi opóźnienia ani zwłoki w zapłacie.</w:t>
      </w:r>
    </w:p>
    <w:p w14:paraId="16DD59E7" w14:textId="1FC42D7B" w:rsidR="003E185D" w:rsidRPr="009D0317" w:rsidRDefault="003E185D" w:rsidP="00B7776D">
      <w:pPr>
        <w:pStyle w:val="11"/>
        <w:widowControl w:val="0"/>
        <w:numPr>
          <w:ilvl w:val="0"/>
          <w:numId w:val="47"/>
        </w:numPr>
        <w:spacing w:line="240" w:lineRule="auto"/>
        <w:ind w:right="28"/>
        <w:rPr>
          <w:rFonts w:ascii="Arial" w:hAnsi="Arial"/>
          <w:sz w:val="20"/>
        </w:rPr>
      </w:pPr>
      <w:bookmarkStart w:id="91" w:name="_Ref434487442"/>
      <w:bookmarkStart w:id="92" w:name="_Ref430853849"/>
      <w:r w:rsidRPr="009A77F4">
        <w:rPr>
          <w:rFonts w:ascii="Arial" w:hAnsi="Arial"/>
          <w:color w:val="auto"/>
          <w:sz w:val="20"/>
        </w:rPr>
        <w:t xml:space="preserve">Zamawiający dokona płatności wynagrodzenia umownego, którego płatność została wstrzymana, </w:t>
      </w:r>
      <w:r w:rsidR="00367C83">
        <w:rPr>
          <w:rFonts w:ascii="Arial" w:hAnsi="Arial"/>
          <w:color w:val="auto"/>
          <w:sz w:val="20"/>
        </w:rPr>
        <w:br/>
      </w:r>
      <w:r w:rsidRPr="009A77F4">
        <w:rPr>
          <w:rFonts w:ascii="Arial" w:hAnsi="Arial"/>
          <w:color w:val="auto"/>
          <w:sz w:val="20"/>
        </w:rPr>
        <w:t xml:space="preserve">w terminie </w:t>
      </w:r>
      <w:r w:rsidR="005564B2">
        <w:rPr>
          <w:rFonts w:ascii="Arial" w:hAnsi="Arial"/>
          <w:color w:val="auto"/>
          <w:sz w:val="20"/>
        </w:rPr>
        <w:t>trzydziestu (</w:t>
      </w:r>
      <w:r w:rsidRPr="009A77F4">
        <w:rPr>
          <w:rFonts w:ascii="Arial" w:hAnsi="Arial"/>
          <w:color w:val="auto"/>
          <w:sz w:val="20"/>
        </w:rPr>
        <w:t>30</w:t>
      </w:r>
      <w:r w:rsidR="005564B2">
        <w:rPr>
          <w:rFonts w:ascii="Arial" w:hAnsi="Arial"/>
          <w:color w:val="auto"/>
          <w:sz w:val="20"/>
        </w:rPr>
        <w:t>)</w:t>
      </w:r>
      <w:r w:rsidRPr="009A77F4">
        <w:rPr>
          <w:rFonts w:ascii="Arial" w:hAnsi="Arial"/>
          <w:color w:val="auto"/>
          <w:sz w:val="20"/>
        </w:rPr>
        <w:t xml:space="preserve"> dni od przedłożenia </w:t>
      </w:r>
      <w:r w:rsidR="00E83108">
        <w:rPr>
          <w:rFonts w:ascii="Arial" w:hAnsi="Arial"/>
          <w:color w:val="auto"/>
          <w:sz w:val="20"/>
        </w:rPr>
        <w:t xml:space="preserve">brakujących dokumentów </w:t>
      </w:r>
      <w:r w:rsidR="00F6090A">
        <w:rPr>
          <w:rFonts w:ascii="Arial" w:hAnsi="Arial"/>
          <w:color w:val="auto"/>
          <w:sz w:val="20"/>
        </w:rPr>
        <w:t xml:space="preserve">albo </w:t>
      </w:r>
      <w:r w:rsidRPr="009D0317">
        <w:rPr>
          <w:rFonts w:ascii="Arial" w:hAnsi="Arial"/>
          <w:color w:val="auto"/>
          <w:sz w:val="20"/>
        </w:rPr>
        <w:t xml:space="preserve">złożenia przez Wykonawcę </w:t>
      </w:r>
      <w:r w:rsidR="007471D6">
        <w:rPr>
          <w:rFonts w:ascii="Arial" w:hAnsi="Arial"/>
          <w:color w:val="auto"/>
          <w:sz w:val="20"/>
        </w:rPr>
        <w:t>Z</w:t>
      </w:r>
      <w:r w:rsidRPr="009D0317">
        <w:rPr>
          <w:rFonts w:ascii="Arial" w:hAnsi="Arial"/>
          <w:color w:val="auto"/>
          <w:sz w:val="20"/>
        </w:rPr>
        <w:t>abezpieczenia roszczenia Podwykonawcy</w:t>
      </w:r>
      <w:r w:rsidR="00A74251">
        <w:rPr>
          <w:rFonts w:ascii="Arial" w:hAnsi="Arial"/>
          <w:color w:val="auto"/>
          <w:sz w:val="20"/>
        </w:rPr>
        <w:t xml:space="preserve"> </w:t>
      </w:r>
      <w:r w:rsidR="00235D33">
        <w:rPr>
          <w:rFonts w:ascii="Arial" w:hAnsi="Arial"/>
          <w:color w:val="auto"/>
          <w:sz w:val="20"/>
        </w:rPr>
        <w:t xml:space="preserve">i zaakceptowania go przez </w:t>
      </w:r>
      <w:r w:rsidR="0014096B">
        <w:rPr>
          <w:rFonts w:ascii="Arial" w:hAnsi="Arial"/>
          <w:color w:val="auto"/>
          <w:sz w:val="20"/>
        </w:rPr>
        <w:t>Zamawiającego</w:t>
      </w:r>
      <w:r w:rsidR="00367C83">
        <w:rPr>
          <w:rFonts w:ascii="Arial" w:hAnsi="Arial"/>
          <w:color w:val="auto"/>
          <w:sz w:val="20"/>
        </w:rPr>
        <w:t>, zgodnie z ust. 12</w:t>
      </w:r>
      <w:r w:rsidRPr="009D0317">
        <w:rPr>
          <w:rFonts w:ascii="Arial" w:hAnsi="Arial"/>
          <w:color w:val="auto"/>
          <w:sz w:val="20"/>
        </w:rPr>
        <w:t xml:space="preserve">. </w:t>
      </w:r>
    </w:p>
    <w:p w14:paraId="44CEA26C" w14:textId="77777777" w:rsidR="009A77F4" w:rsidRPr="009D0317" w:rsidRDefault="009A77F4" w:rsidP="00B7776D">
      <w:pPr>
        <w:pStyle w:val="11"/>
        <w:widowControl w:val="0"/>
        <w:numPr>
          <w:ilvl w:val="0"/>
          <w:numId w:val="47"/>
        </w:numPr>
        <w:spacing w:line="240" w:lineRule="auto"/>
        <w:rPr>
          <w:rFonts w:ascii="Arial" w:hAnsi="Arial"/>
          <w:sz w:val="20"/>
        </w:rPr>
      </w:pPr>
      <w:r w:rsidRPr="009D0317">
        <w:rPr>
          <w:rFonts w:ascii="Arial" w:hAnsi="Arial"/>
          <w:color w:val="auto"/>
          <w:sz w:val="20"/>
        </w:rPr>
        <w:t xml:space="preserve">Zabezpieczenie roszczenia </w:t>
      </w:r>
      <w:r w:rsidRPr="009D0317">
        <w:rPr>
          <w:rFonts w:ascii="Arial" w:hAnsi="Arial"/>
          <w:sz w:val="20"/>
        </w:rPr>
        <w:t>Podwykonawcy powinno być ważne:</w:t>
      </w:r>
    </w:p>
    <w:p w14:paraId="4639E938" w14:textId="284B7051" w:rsidR="009A77F4" w:rsidRPr="009D0317" w:rsidRDefault="009A77F4" w:rsidP="00B7776D">
      <w:pPr>
        <w:pStyle w:val="11"/>
        <w:widowControl w:val="0"/>
        <w:numPr>
          <w:ilvl w:val="2"/>
          <w:numId w:val="47"/>
        </w:numPr>
        <w:tabs>
          <w:tab w:val="clear" w:pos="851"/>
          <w:tab w:val="num" w:pos="993"/>
        </w:tabs>
        <w:spacing w:line="240" w:lineRule="auto"/>
        <w:ind w:left="993" w:hanging="426"/>
        <w:rPr>
          <w:rFonts w:ascii="Arial" w:hAnsi="Arial"/>
          <w:sz w:val="20"/>
        </w:rPr>
      </w:pPr>
      <w:r w:rsidRPr="009D0317">
        <w:rPr>
          <w:rFonts w:ascii="Arial" w:hAnsi="Arial"/>
          <w:sz w:val="20"/>
        </w:rPr>
        <w:t>do czasu wykazania przez Wykonawcę, ż</w:t>
      </w:r>
      <w:r w:rsidR="001F0ABB">
        <w:rPr>
          <w:rFonts w:ascii="Arial" w:hAnsi="Arial"/>
          <w:sz w:val="20"/>
        </w:rPr>
        <w:t>e</w:t>
      </w:r>
      <w:r w:rsidRPr="009D0317">
        <w:rPr>
          <w:rFonts w:ascii="Arial" w:hAnsi="Arial"/>
          <w:sz w:val="20"/>
        </w:rPr>
        <w:t xml:space="preserve"> roszczenie Podwykonawcy wygasło albo </w:t>
      </w:r>
    </w:p>
    <w:p w14:paraId="36B4D6F8" w14:textId="0D0CC601" w:rsidR="009A77F4" w:rsidRPr="009D0317" w:rsidRDefault="009A77F4" w:rsidP="00B7776D">
      <w:pPr>
        <w:pStyle w:val="11"/>
        <w:widowControl w:val="0"/>
        <w:numPr>
          <w:ilvl w:val="2"/>
          <w:numId w:val="47"/>
        </w:numPr>
        <w:tabs>
          <w:tab w:val="clear" w:pos="851"/>
          <w:tab w:val="num" w:pos="993"/>
        </w:tabs>
        <w:spacing w:line="240" w:lineRule="auto"/>
        <w:ind w:left="993" w:hanging="426"/>
        <w:rPr>
          <w:rFonts w:ascii="Arial" w:hAnsi="Arial"/>
          <w:sz w:val="20"/>
        </w:rPr>
      </w:pPr>
      <w:r w:rsidRPr="009D0317">
        <w:rPr>
          <w:rFonts w:ascii="Arial" w:hAnsi="Arial"/>
          <w:sz w:val="20"/>
        </w:rPr>
        <w:t xml:space="preserve">do czasu prawomocnego oddalenia roszczenia Podwykonawcy przez sąd </w:t>
      </w:r>
      <w:r w:rsidR="001F0ABB">
        <w:rPr>
          <w:rFonts w:ascii="Arial" w:hAnsi="Arial"/>
          <w:sz w:val="20"/>
        </w:rPr>
        <w:t>–</w:t>
      </w:r>
      <w:r w:rsidRPr="009D0317">
        <w:rPr>
          <w:rFonts w:ascii="Arial" w:hAnsi="Arial"/>
          <w:sz w:val="20"/>
        </w:rPr>
        <w:t xml:space="preserve"> w przypadku skierowania </w:t>
      </w:r>
      <w:r w:rsidR="007471D6">
        <w:rPr>
          <w:rFonts w:ascii="Arial" w:hAnsi="Arial"/>
          <w:sz w:val="20"/>
        </w:rPr>
        <w:t xml:space="preserve">przeciwko Zamawiającemu roszczenia </w:t>
      </w:r>
      <w:r w:rsidRPr="009D0317">
        <w:rPr>
          <w:rFonts w:ascii="Arial" w:hAnsi="Arial"/>
          <w:sz w:val="20"/>
        </w:rPr>
        <w:t>na drogę postępowania sądowego.</w:t>
      </w:r>
    </w:p>
    <w:p w14:paraId="52A7C8D3" w14:textId="5BFD85C0" w:rsidR="00DE3611" w:rsidRPr="009D0317" w:rsidRDefault="00DE3611" w:rsidP="00B7776D">
      <w:pPr>
        <w:pStyle w:val="11"/>
        <w:widowControl w:val="0"/>
        <w:numPr>
          <w:ilvl w:val="0"/>
          <w:numId w:val="47"/>
        </w:numPr>
        <w:spacing w:line="240" w:lineRule="auto"/>
        <w:ind w:left="499"/>
        <w:rPr>
          <w:rFonts w:ascii="Arial" w:hAnsi="Arial"/>
          <w:sz w:val="20"/>
        </w:rPr>
      </w:pPr>
      <w:bookmarkStart w:id="93" w:name="_Ref431714831"/>
      <w:bookmarkStart w:id="94" w:name="_Ref434487161"/>
      <w:bookmarkStart w:id="95" w:name="_Ref434487378"/>
      <w:bookmarkEnd w:id="91"/>
      <w:r w:rsidRPr="009D0317">
        <w:rPr>
          <w:rFonts w:ascii="Arial" w:hAnsi="Arial"/>
          <w:sz w:val="20"/>
        </w:rPr>
        <w:t xml:space="preserve">W przypadku, gdy na </w:t>
      </w:r>
      <w:r w:rsidR="001F0ABB">
        <w:rPr>
          <w:rFonts w:ascii="Arial" w:hAnsi="Arial"/>
          <w:sz w:val="20"/>
        </w:rPr>
        <w:t>trzydzieści (</w:t>
      </w:r>
      <w:r w:rsidRPr="009D0317">
        <w:rPr>
          <w:rFonts w:ascii="Arial" w:hAnsi="Arial"/>
          <w:sz w:val="20"/>
        </w:rPr>
        <w:t>30</w:t>
      </w:r>
      <w:r w:rsidR="001F0ABB">
        <w:rPr>
          <w:rFonts w:ascii="Arial" w:hAnsi="Arial"/>
          <w:sz w:val="20"/>
        </w:rPr>
        <w:t>)</w:t>
      </w:r>
      <w:r w:rsidRPr="009D0317">
        <w:rPr>
          <w:rFonts w:ascii="Arial" w:hAnsi="Arial"/>
          <w:sz w:val="20"/>
        </w:rPr>
        <w:t xml:space="preserve"> dni przed upływem ważności </w:t>
      </w:r>
      <w:r w:rsidR="007471D6">
        <w:rPr>
          <w:rFonts w:ascii="Arial" w:hAnsi="Arial"/>
          <w:sz w:val="20"/>
        </w:rPr>
        <w:t>Z</w:t>
      </w:r>
      <w:r w:rsidRPr="009D0317">
        <w:rPr>
          <w:rFonts w:ascii="Arial" w:hAnsi="Arial"/>
          <w:sz w:val="20"/>
        </w:rPr>
        <w:t>abezpieczenia roszczenia Podwykonawcy nie wystąpi żadna z sytuacji opisanych w ust. 1</w:t>
      </w:r>
      <w:r w:rsidR="007404C0">
        <w:rPr>
          <w:rFonts w:ascii="Arial" w:hAnsi="Arial"/>
          <w:sz w:val="20"/>
        </w:rPr>
        <w:t>4</w:t>
      </w:r>
      <w:r w:rsidRPr="009D0317">
        <w:rPr>
          <w:rFonts w:ascii="Arial" w:hAnsi="Arial"/>
          <w:sz w:val="20"/>
        </w:rPr>
        <w:t xml:space="preserve"> , Wykonawca zobowiązany jest złożyć </w:t>
      </w:r>
      <w:r w:rsidR="007471D6">
        <w:rPr>
          <w:rFonts w:ascii="Arial" w:hAnsi="Arial"/>
          <w:sz w:val="20"/>
        </w:rPr>
        <w:t>Z</w:t>
      </w:r>
      <w:r w:rsidRPr="009D0317">
        <w:rPr>
          <w:rFonts w:ascii="Arial" w:hAnsi="Arial"/>
          <w:sz w:val="20"/>
        </w:rPr>
        <w:t>abezpieczenie r</w:t>
      </w:r>
      <w:r w:rsidRPr="009D0317">
        <w:rPr>
          <w:rFonts w:ascii="Arial" w:hAnsi="Arial"/>
          <w:color w:val="auto"/>
          <w:sz w:val="20"/>
        </w:rPr>
        <w:t>oszczenia Podwykonawcy</w:t>
      </w:r>
      <w:r w:rsidRPr="009D0317">
        <w:rPr>
          <w:rFonts w:ascii="Arial" w:hAnsi="Arial"/>
          <w:sz w:val="20"/>
        </w:rPr>
        <w:t xml:space="preserve"> na kolejny okres, najpóźniej na </w:t>
      </w:r>
      <w:r w:rsidR="007404C0">
        <w:rPr>
          <w:rFonts w:ascii="Arial" w:hAnsi="Arial"/>
          <w:sz w:val="20"/>
        </w:rPr>
        <w:t>czternaście (</w:t>
      </w:r>
      <w:r w:rsidRPr="009D0317">
        <w:rPr>
          <w:rFonts w:ascii="Arial" w:hAnsi="Arial"/>
          <w:sz w:val="20"/>
        </w:rPr>
        <w:t>14</w:t>
      </w:r>
      <w:r w:rsidR="007404C0">
        <w:rPr>
          <w:rFonts w:ascii="Arial" w:hAnsi="Arial"/>
          <w:sz w:val="20"/>
        </w:rPr>
        <w:t>)</w:t>
      </w:r>
      <w:r w:rsidRPr="009D0317">
        <w:rPr>
          <w:rFonts w:ascii="Arial" w:hAnsi="Arial"/>
          <w:sz w:val="20"/>
        </w:rPr>
        <w:t xml:space="preserve"> dni przed upływem ważności aktualnego zabezpieczenia.</w:t>
      </w:r>
    </w:p>
    <w:p w14:paraId="09D0339A" w14:textId="4EBF8CE5" w:rsidR="00DE3611" w:rsidRPr="009D0317" w:rsidRDefault="00DE3611" w:rsidP="00B7776D">
      <w:pPr>
        <w:pStyle w:val="11"/>
        <w:widowControl w:val="0"/>
        <w:numPr>
          <w:ilvl w:val="0"/>
          <w:numId w:val="47"/>
        </w:numPr>
        <w:spacing w:line="240" w:lineRule="auto"/>
        <w:rPr>
          <w:rFonts w:ascii="Arial" w:hAnsi="Arial"/>
          <w:sz w:val="20"/>
        </w:rPr>
      </w:pPr>
      <w:r w:rsidRPr="009D0317">
        <w:rPr>
          <w:rFonts w:ascii="Arial" w:hAnsi="Arial"/>
          <w:sz w:val="20"/>
        </w:rPr>
        <w:t xml:space="preserve">W przypadku nieprzedłużenia ważności </w:t>
      </w:r>
      <w:r w:rsidR="007471D6">
        <w:rPr>
          <w:rFonts w:ascii="Arial" w:hAnsi="Arial"/>
          <w:sz w:val="20"/>
        </w:rPr>
        <w:t>Z</w:t>
      </w:r>
      <w:r w:rsidRPr="009D0317">
        <w:rPr>
          <w:rFonts w:ascii="Arial" w:hAnsi="Arial"/>
          <w:sz w:val="20"/>
        </w:rPr>
        <w:t>abezpieczenia roszczenia Podwykonawcy w sytuacji opisanej w ust. 1</w:t>
      </w:r>
      <w:r w:rsidR="00817736">
        <w:rPr>
          <w:rFonts w:ascii="Arial" w:hAnsi="Arial"/>
          <w:sz w:val="20"/>
        </w:rPr>
        <w:t>5</w:t>
      </w:r>
      <w:r w:rsidRPr="009D0317">
        <w:rPr>
          <w:rFonts w:ascii="Arial" w:hAnsi="Arial"/>
          <w:sz w:val="20"/>
        </w:rPr>
        <w:t xml:space="preserve">, Zamawiający ma prawo skorzystać z aktualnego w tym czasie zabezpieczenia i przeznaczyć je jako zabezpieczenie pieniężne na pokrycie roszczenia Podwykonawcy, </w:t>
      </w:r>
      <w:r w:rsidR="00036047">
        <w:rPr>
          <w:rFonts w:ascii="Arial" w:hAnsi="Arial"/>
          <w:sz w:val="20"/>
        </w:rPr>
        <w:t xml:space="preserve">albo wstrzymać płatność kolejnych części wynagrodzenia należnego Wykonawcy </w:t>
      </w:r>
      <w:r w:rsidR="00320C83">
        <w:rPr>
          <w:rFonts w:ascii="Arial" w:hAnsi="Arial"/>
          <w:sz w:val="20"/>
        </w:rPr>
        <w:t>–</w:t>
      </w:r>
      <w:r w:rsidR="00036047">
        <w:rPr>
          <w:rFonts w:ascii="Arial" w:hAnsi="Arial"/>
          <w:sz w:val="20"/>
        </w:rPr>
        <w:t xml:space="preserve"> </w:t>
      </w:r>
      <w:r w:rsidRPr="009D0317">
        <w:rPr>
          <w:rFonts w:ascii="Arial" w:hAnsi="Arial"/>
          <w:sz w:val="20"/>
        </w:rPr>
        <w:t>do</w:t>
      </w:r>
      <w:r w:rsidR="00320C83">
        <w:rPr>
          <w:rFonts w:ascii="Arial" w:hAnsi="Arial"/>
          <w:sz w:val="20"/>
        </w:rPr>
        <w:t xml:space="preserve"> </w:t>
      </w:r>
      <w:r w:rsidRPr="009D0317">
        <w:rPr>
          <w:rFonts w:ascii="Arial" w:hAnsi="Arial"/>
          <w:sz w:val="20"/>
        </w:rPr>
        <w:t>czasu złożenia zabezpieczenia w formie gwarancji bankowej lub ubezpieczeniowej lub do czasu wystąpienia, którejkolwiek z sytuacji opisanych w ust. 1</w:t>
      </w:r>
      <w:r w:rsidR="00BA5C4F">
        <w:rPr>
          <w:rFonts w:ascii="Arial" w:hAnsi="Arial"/>
          <w:sz w:val="20"/>
        </w:rPr>
        <w:t>2</w:t>
      </w:r>
      <w:r w:rsidR="00036047">
        <w:rPr>
          <w:rFonts w:ascii="Arial" w:hAnsi="Arial"/>
          <w:sz w:val="20"/>
        </w:rPr>
        <w:t>.</w:t>
      </w:r>
    </w:p>
    <w:p w14:paraId="13585278" w14:textId="4DBB5375" w:rsidR="00DE3611" w:rsidRPr="009D0317" w:rsidRDefault="00DE3611" w:rsidP="00B7776D">
      <w:pPr>
        <w:pStyle w:val="11"/>
        <w:widowControl w:val="0"/>
        <w:numPr>
          <w:ilvl w:val="0"/>
          <w:numId w:val="47"/>
        </w:numPr>
        <w:spacing w:line="240" w:lineRule="auto"/>
        <w:rPr>
          <w:rFonts w:ascii="Arial" w:hAnsi="Arial"/>
          <w:sz w:val="20"/>
        </w:rPr>
      </w:pPr>
      <w:r w:rsidRPr="009D0317">
        <w:rPr>
          <w:rFonts w:ascii="Arial" w:hAnsi="Arial"/>
          <w:sz w:val="20"/>
        </w:rPr>
        <w:t xml:space="preserve">Zabezpieczenie, o którym mowa w ust. </w:t>
      </w:r>
      <w:r w:rsidR="002A5C64">
        <w:rPr>
          <w:rFonts w:ascii="Arial" w:hAnsi="Arial"/>
          <w:sz w:val="20"/>
        </w:rPr>
        <w:t>1</w:t>
      </w:r>
      <w:r w:rsidR="00B17F7C">
        <w:rPr>
          <w:rFonts w:ascii="Arial" w:hAnsi="Arial"/>
          <w:sz w:val="20"/>
        </w:rPr>
        <w:t>2</w:t>
      </w:r>
      <w:r w:rsidRPr="009D0317">
        <w:rPr>
          <w:rFonts w:ascii="Arial" w:hAnsi="Arial"/>
          <w:sz w:val="20"/>
        </w:rPr>
        <w:t xml:space="preserve"> lub ust. </w:t>
      </w:r>
      <w:r w:rsidR="009A77F4" w:rsidRPr="009D0317">
        <w:rPr>
          <w:rFonts w:ascii="Arial" w:hAnsi="Arial"/>
          <w:sz w:val="20"/>
        </w:rPr>
        <w:t>1</w:t>
      </w:r>
      <w:r w:rsidR="002A5C64">
        <w:rPr>
          <w:rFonts w:ascii="Arial" w:hAnsi="Arial"/>
          <w:sz w:val="20"/>
        </w:rPr>
        <w:t>5</w:t>
      </w:r>
      <w:r w:rsidRPr="009D0317">
        <w:rPr>
          <w:rFonts w:ascii="Arial" w:hAnsi="Arial"/>
          <w:sz w:val="20"/>
        </w:rPr>
        <w:t xml:space="preserve">, zostanie zwrócone/zwolnione, a wynagrodzenie, którego płatność została wstrzymana zgodnie z postanowieniem ust. </w:t>
      </w:r>
      <w:r w:rsidR="002A5C64">
        <w:rPr>
          <w:rFonts w:ascii="Arial" w:hAnsi="Arial"/>
          <w:sz w:val="20"/>
        </w:rPr>
        <w:t>1</w:t>
      </w:r>
      <w:r w:rsidR="00B76D2E">
        <w:rPr>
          <w:rFonts w:ascii="Arial" w:hAnsi="Arial"/>
          <w:sz w:val="20"/>
        </w:rPr>
        <w:t>2</w:t>
      </w:r>
      <w:r w:rsidRPr="009D0317">
        <w:rPr>
          <w:rFonts w:ascii="Arial" w:hAnsi="Arial"/>
          <w:sz w:val="20"/>
        </w:rPr>
        <w:t xml:space="preserve"> </w:t>
      </w:r>
      <w:r w:rsidR="00036047">
        <w:rPr>
          <w:rFonts w:ascii="Arial" w:hAnsi="Arial"/>
          <w:sz w:val="20"/>
        </w:rPr>
        <w:t>lub 1</w:t>
      </w:r>
      <w:r w:rsidR="00B76D2E">
        <w:rPr>
          <w:rFonts w:ascii="Arial" w:hAnsi="Arial"/>
          <w:sz w:val="20"/>
        </w:rPr>
        <w:t>6</w:t>
      </w:r>
      <w:r w:rsidRPr="009D0317">
        <w:rPr>
          <w:rFonts w:ascii="Arial" w:hAnsi="Arial"/>
          <w:sz w:val="20"/>
        </w:rPr>
        <w:t xml:space="preserve">, zostanie zapłacone </w:t>
      </w:r>
      <w:r w:rsidR="005F5964">
        <w:rPr>
          <w:rFonts w:ascii="Arial" w:hAnsi="Arial"/>
          <w:sz w:val="20"/>
        </w:rPr>
        <w:br/>
      </w:r>
      <w:r w:rsidRPr="009D0317">
        <w:rPr>
          <w:rFonts w:ascii="Arial" w:hAnsi="Arial"/>
          <w:sz w:val="20"/>
        </w:rPr>
        <w:t xml:space="preserve">- w terminie </w:t>
      </w:r>
      <w:r w:rsidR="005F5964">
        <w:rPr>
          <w:rFonts w:ascii="Arial" w:hAnsi="Arial"/>
          <w:sz w:val="20"/>
        </w:rPr>
        <w:t>trzydziestu (</w:t>
      </w:r>
      <w:r w:rsidRPr="009D0317">
        <w:rPr>
          <w:rFonts w:ascii="Arial" w:hAnsi="Arial"/>
          <w:sz w:val="20"/>
        </w:rPr>
        <w:t>30</w:t>
      </w:r>
      <w:r w:rsidR="005F5964">
        <w:rPr>
          <w:rFonts w:ascii="Arial" w:hAnsi="Arial"/>
          <w:sz w:val="20"/>
        </w:rPr>
        <w:t>)</w:t>
      </w:r>
      <w:r w:rsidRPr="009D0317">
        <w:rPr>
          <w:rFonts w:ascii="Arial" w:hAnsi="Arial"/>
          <w:sz w:val="20"/>
        </w:rPr>
        <w:t xml:space="preserve"> dni od </w:t>
      </w:r>
      <w:r w:rsidR="00036047">
        <w:rPr>
          <w:rFonts w:ascii="Arial" w:hAnsi="Arial"/>
          <w:sz w:val="20"/>
        </w:rPr>
        <w:t xml:space="preserve">złożenia </w:t>
      </w:r>
      <w:r w:rsidR="00036047" w:rsidRPr="009D0317">
        <w:rPr>
          <w:rFonts w:ascii="Arial" w:hAnsi="Arial"/>
          <w:sz w:val="20"/>
        </w:rPr>
        <w:t xml:space="preserve">zabezpieczenia w formie gwarancji bankowej lub ubezpieczeniowej </w:t>
      </w:r>
      <w:r w:rsidR="00721D28">
        <w:rPr>
          <w:rFonts w:ascii="Arial" w:hAnsi="Arial"/>
          <w:sz w:val="20"/>
        </w:rPr>
        <w:t xml:space="preserve">i zaakceptowania go przez Zamawiającego </w:t>
      </w:r>
      <w:r w:rsidR="00036047">
        <w:rPr>
          <w:rFonts w:ascii="Arial" w:hAnsi="Arial"/>
          <w:sz w:val="20"/>
        </w:rPr>
        <w:t xml:space="preserve">albo od </w:t>
      </w:r>
      <w:r w:rsidRPr="009D0317">
        <w:rPr>
          <w:rFonts w:ascii="Arial" w:hAnsi="Arial"/>
          <w:sz w:val="20"/>
        </w:rPr>
        <w:t xml:space="preserve">wystąpienia którejkolwiek </w:t>
      </w:r>
      <w:r w:rsidR="005F5964">
        <w:rPr>
          <w:rFonts w:ascii="Arial" w:hAnsi="Arial"/>
          <w:sz w:val="20"/>
        </w:rPr>
        <w:br/>
      </w:r>
      <w:r w:rsidRPr="009D0317">
        <w:rPr>
          <w:rFonts w:ascii="Arial" w:hAnsi="Arial"/>
          <w:sz w:val="20"/>
        </w:rPr>
        <w:t xml:space="preserve">z sytuacji opisanych w ust. </w:t>
      </w:r>
      <w:r w:rsidR="007471D6">
        <w:rPr>
          <w:rFonts w:ascii="Arial" w:hAnsi="Arial"/>
          <w:sz w:val="20"/>
        </w:rPr>
        <w:t>1</w:t>
      </w:r>
      <w:r w:rsidR="005F5964">
        <w:rPr>
          <w:rFonts w:ascii="Arial" w:hAnsi="Arial"/>
          <w:sz w:val="20"/>
        </w:rPr>
        <w:t>4</w:t>
      </w:r>
      <w:r w:rsidRPr="009D0317">
        <w:rPr>
          <w:rFonts w:ascii="Arial" w:hAnsi="Arial"/>
          <w:sz w:val="20"/>
        </w:rPr>
        <w:t>.</w:t>
      </w:r>
    </w:p>
    <w:p w14:paraId="3E608FEC" w14:textId="77777777" w:rsidR="009A77F4" w:rsidRPr="009D0317" w:rsidRDefault="009A77F4" w:rsidP="00B7776D">
      <w:pPr>
        <w:pStyle w:val="11"/>
        <w:widowControl w:val="0"/>
        <w:numPr>
          <w:ilvl w:val="0"/>
          <w:numId w:val="47"/>
        </w:numPr>
        <w:spacing w:line="240" w:lineRule="auto"/>
        <w:rPr>
          <w:rFonts w:ascii="Arial" w:hAnsi="Arial"/>
          <w:sz w:val="20"/>
        </w:rPr>
      </w:pPr>
      <w:bookmarkStart w:id="96" w:name="_Ref434841400"/>
      <w:r w:rsidRPr="009D0317">
        <w:rPr>
          <w:rFonts w:ascii="Arial" w:hAnsi="Arial"/>
          <w:sz w:val="20"/>
        </w:rPr>
        <w:t>W przypadku, gdy Zamawiający będzie zobowiązany na mocy prawomocnego wyroku sąd</w:t>
      </w:r>
      <w:r w:rsidR="007471D6">
        <w:rPr>
          <w:rFonts w:ascii="Arial" w:hAnsi="Arial"/>
          <w:sz w:val="20"/>
        </w:rPr>
        <w:t>u</w:t>
      </w:r>
      <w:r w:rsidRPr="009D0317">
        <w:rPr>
          <w:rFonts w:ascii="Arial" w:hAnsi="Arial"/>
          <w:sz w:val="20"/>
        </w:rPr>
        <w:t xml:space="preserve"> do zapłaty na rzecz Podwykonawcy wynagrodzenia za wykonane przez niego prace, to Zamawiający dokona zapłaty na rzecz Podwykonawcy nabywając roszczenie regresowe do Wykonawcy do pełnej kwoty zapłaconej na rzecz Podwykonawcy, i w celu zaspokojenia tego roszczenia Zamawiający:</w:t>
      </w:r>
    </w:p>
    <w:p w14:paraId="197E31C5" w14:textId="02922B86" w:rsidR="009A77F4" w:rsidRPr="009D0317" w:rsidRDefault="009A77F4" w:rsidP="00B7776D">
      <w:pPr>
        <w:pStyle w:val="11"/>
        <w:widowControl w:val="0"/>
        <w:numPr>
          <w:ilvl w:val="2"/>
          <w:numId w:val="47"/>
        </w:numPr>
        <w:spacing w:line="240" w:lineRule="auto"/>
        <w:rPr>
          <w:rFonts w:ascii="Arial" w:hAnsi="Arial"/>
          <w:sz w:val="20"/>
        </w:rPr>
      </w:pPr>
      <w:r w:rsidRPr="009D0317">
        <w:rPr>
          <w:rFonts w:ascii="Arial" w:hAnsi="Arial"/>
          <w:sz w:val="20"/>
        </w:rPr>
        <w:t xml:space="preserve">skorzysta z zabezpieczenia, o którym mowa w ust. </w:t>
      </w:r>
      <w:r w:rsidR="002A5C64">
        <w:rPr>
          <w:rFonts w:ascii="Arial" w:hAnsi="Arial"/>
          <w:sz w:val="20"/>
        </w:rPr>
        <w:t>1</w:t>
      </w:r>
      <w:r w:rsidR="00B17F7C">
        <w:rPr>
          <w:rFonts w:ascii="Arial" w:hAnsi="Arial"/>
          <w:sz w:val="20"/>
        </w:rPr>
        <w:t>2</w:t>
      </w:r>
      <w:r w:rsidRPr="009D0317">
        <w:rPr>
          <w:rFonts w:ascii="Arial" w:hAnsi="Arial"/>
          <w:sz w:val="20"/>
        </w:rPr>
        <w:t xml:space="preserve"> lub ust. </w:t>
      </w:r>
      <w:r w:rsidR="009349CE">
        <w:rPr>
          <w:rFonts w:ascii="Arial" w:hAnsi="Arial"/>
          <w:sz w:val="20"/>
        </w:rPr>
        <w:t>1</w:t>
      </w:r>
      <w:r w:rsidR="002A5C64">
        <w:rPr>
          <w:rFonts w:ascii="Arial" w:hAnsi="Arial"/>
          <w:sz w:val="20"/>
        </w:rPr>
        <w:t>5</w:t>
      </w:r>
      <w:r w:rsidR="009349CE">
        <w:rPr>
          <w:rFonts w:ascii="Arial" w:hAnsi="Arial"/>
          <w:sz w:val="20"/>
        </w:rPr>
        <w:t xml:space="preserve"> </w:t>
      </w:r>
      <w:r w:rsidRPr="009D0317">
        <w:rPr>
          <w:rFonts w:ascii="Arial" w:hAnsi="Arial"/>
          <w:sz w:val="20"/>
        </w:rPr>
        <w:t>powyżej, albo</w:t>
      </w:r>
    </w:p>
    <w:p w14:paraId="19480EA9" w14:textId="77777777" w:rsidR="009A77F4" w:rsidRPr="009D0317" w:rsidRDefault="009A77F4" w:rsidP="00B7776D">
      <w:pPr>
        <w:pStyle w:val="11"/>
        <w:widowControl w:val="0"/>
        <w:numPr>
          <w:ilvl w:val="2"/>
          <w:numId w:val="47"/>
        </w:numPr>
        <w:spacing w:line="240" w:lineRule="auto"/>
        <w:rPr>
          <w:rFonts w:ascii="Arial" w:hAnsi="Arial"/>
          <w:sz w:val="20"/>
        </w:rPr>
      </w:pPr>
      <w:r w:rsidRPr="009D0317">
        <w:rPr>
          <w:rFonts w:ascii="Arial" w:hAnsi="Arial"/>
          <w:sz w:val="20"/>
        </w:rPr>
        <w:t xml:space="preserve">dokona potrącenia z wynagrodzenia Wykonawcy, którego płatność została wstrzymana. </w:t>
      </w:r>
      <w:bookmarkEnd w:id="96"/>
    </w:p>
    <w:bookmarkEnd w:id="92"/>
    <w:bookmarkEnd w:id="93"/>
    <w:bookmarkEnd w:id="94"/>
    <w:bookmarkEnd w:id="95"/>
    <w:p w14:paraId="7C6736CB" w14:textId="24695754" w:rsidR="009A77F4" w:rsidRPr="009D0317" w:rsidRDefault="009A77F4" w:rsidP="00B7776D">
      <w:pPr>
        <w:pStyle w:val="11"/>
        <w:widowControl w:val="0"/>
        <w:numPr>
          <w:ilvl w:val="0"/>
          <w:numId w:val="47"/>
        </w:numPr>
        <w:spacing w:line="240" w:lineRule="auto"/>
        <w:rPr>
          <w:rFonts w:ascii="Arial" w:hAnsi="Arial"/>
          <w:sz w:val="20"/>
        </w:rPr>
      </w:pPr>
      <w:r w:rsidRPr="009D0317">
        <w:rPr>
          <w:rFonts w:ascii="Arial" w:hAnsi="Arial"/>
          <w:sz w:val="20"/>
        </w:rPr>
        <w:t xml:space="preserve">W sytuacji opisanej powyżej </w:t>
      </w:r>
      <w:r w:rsidR="009D0317" w:rsidRPr="009D0317">
        <w:rPr>
          <w:rFonts w:ascii="Arial" w:hAnsi="Arial"/>
          <w:sz w:val="20"/>
        </w:rPr>
        <w:t>Wykonawca</w:t>
      </w:r>
      <w:r w:rsidRPr="009D0317">
        <w:rPr>
          <w:rFonts w:ascii="Arial" w:hAnsi="Arial"/>
          <w:sz w:val="20"/>
        </w:rPr>
        <w:t xml:space="preserve"> zwróci Zamawiającemu koszty poniesione przez Zamawiającego na obronę przed roszczeniem </w:t>
      </w:r>
      <w:r w:rsidR="009D0317" w:rsidRPr="009D0317">
        <w:rPr>
          <w:rFonts w:ascii="Arial" w:hAnsi="Arial"/>
          <w:sz w:val="20"/>
        </w:rPr>
        <w:t>Podwykonawcy</w:t>
      </w:r>
      <w:r w:rsidRPr="009D0317">
        <w:rPr>
          <w:rFonts w:ascii="Arial" w:hAnsi="Arial"/>
          <w:sz w:val="20"/>
        </w:rPr>
        <w:t xml:space="preserve">. Warunkiem zwrotu przez </w:t>
      </w:r>
      <w:r w:rsidR="009D0317" w:rsidRPr="009D0317">
        <w:rPr>
          <w:rFonts w:ascii="Arial" w:hAnsi="Arial"/>
          <w:sz w:val="20"/>
        </w:rPr>
        <w:t>Wykonawcę</w:t>
      </w:r>
      <w:r w:rsidRPr="009D0317">
        <w:rPr>
          <w:rFonts w:ascii="Arial" w:hAnsi="Arial"/>
          <w:sz w:val="20"/>
        </w:rPr>
        <w:t xml:space="preserve"> kosztów, o których mowa w niniejszym punkcie Umowy jest powiadomienie </w:t>
      </w:r>
      <w:r w:rsidR="009D0317" w:rsidRPr="009D0317">
        <w:rPr>
          <w:rFonts w:ascii="Arial" w:hAnsi="Arial"/>
          <w:sz w:val="20"/>
        </w:rPr>
        <w:t>Wykonawcy</w:t>
      </w:r>
      <w:r w:rsidRPr="009D0317">
        <w:rPr>
          <w:rFonts w:ascii="Arial" w:hAnsi="Arial"/>
          <w:sz w:val="20"/>
        </w:rPr>
        <w:t xml:space="preserve"> przez Zamawiającego o zgłoszonym przez </w:t>
      </w:r>
      <w:r w:rsidR="009D0317" w:rsidRPr="009D0317">
        <w:rPr>
          <w:rFonts w:ascii="Arial" w:hAnsi="Arial"/>
          <w:sz w:val="20"/>
        </w:rPr>
        <w:t>Podwykonawcę</w:t>
      </w:r>
      <w:r w:rsidRPr="009D0317">
        <w:rPr>
          <w:rFonts w:ascii="Arial" w:hAnsi="Arial"/>
          <w:sz w:val="20"/>
        </w:rPr>
        <w:t xml:space="preserve"> roszczeniu i jego wysokości oraz umożliwienie </w:t>
      </w:r>
      <w:r w:rsidR="009D0317" w:rsidRPr="009D0317">
        <w:rPr>
          <w:rFonts w:ascii="Arial" w:hAnsi="Arial"/>
          <w:sz w:val="20"/>
        </w:rPr>
        <w:t>Wykonawcy</w:t>
      </w:r>
      <w:r w:rsidRPr="009D0317">
        <w:rPr>
          <w:rFonts w:ascii="Arial" w:hAnsi="Arial"/>
          <w:sz w:val="20"/>
        </w:rPr>
        <w:t xml:space="preserve"> przystąpienia do postępowania, którego przedmiotem będzie przedmiotowe roszczenie.</w:t>
      </w:r>
      <w:r w:rsidR="00036047">
        <w:rPr>
          <w:rFonts w:ascii="Arial" w:hAnsi="Arial"/>
          <w:sz w:val="20"/>
        </w:rPr>
        <w:t xml:space="preserve"> </w:t>
      </w:r>
      <w:r w:rsidR="00ED0449">
        <w:rPr>
          <w:rFonts w:ascii="Arial" w:hAnsi="Arial"/>
          <w:sz w:val="20"/>
        </w:rPr>
        <w:br/>
      </w:r>
      <w:r w:rsidR="00BD631F">
        <w:rPr>
          <w:rFonts w:ascii="Arial" w:hAnsi="Arial"/>
          <w:sz w:val="20"/>
        </w:rPr>
        <w:t xml:space="preserve">W przypadku braku zwrotu kosztów przez Wykonawcę, w celu zaspokojenia roszczenia Zamawiającego </w:t>
      </w:r>
      <w:r w:rsidR="00BD631F">
        <w:rPr>
          <w:rFonts w:ascii="Arial" w:hAnsi="Arial"/>
          <w:sz w:val="20"/>
        </w:rPr>
        <w:lastRenderedPageBreak/>
        <w:t>z tego tytułu Zamawiający może skorzystać z zabezpieczenia należytego wykonania umowy, o którym mowa w § 2</w:t>
      </w:r>
      <w:r w:rsidR="00EE7098">
        <w:rPr>
          <w:rFonts w:ascii="Arial" w:hAnsi="Arial"/>
          <w:sz w:val="20"/>
        </w:rPr>
        <w:t>4</w:t>
      </w:r>
      <w:r w:rsidR="00BD631F">
        <w:rPr>
          <w:rFonts w:ascii="Arial" w:hAnsi="Arial"/>
          <w:sz w:val="20"/>
        </w:rPr>
        <w:t xml:space="preserve"> Umowy.</w:t>
      </w:r>
    </w:p>
    <w:p w14:paraId="1EADFBF0" w14:textId="3AB26165" w:rsidR="009A77F4" w:rsidRPr="00803F5A" w:rsidRDefault="009A77F4" w:rsidP="00B7776D">
      <w:pPr>
        <w:pStyle w:val="11"/>
        <w:widowControl w:val="0"/>
        <w:numPr>
          <w:ilvl w:val="0"/>
          <w:numId w:val="47"/>
        </w:numPr>
        <w:spacing w:line="240" w:lineRule="auto"/>
        <w:rPr>
          <w:rFonts w:ascii="Arial" w:hAnsi="Arial"/>
          <w:sz w:val="20"/>
        </w:rPr>
      </w:pPr>
      <w:r w:rsidRPr="009D0317">
        <w:rPr>
          <w:rFonts w:ascii="Arial" w:hAnsi="Arial"/>
          <w:sz w:val="20"/>
        </w:rPr>
        <w:t xml:space="preserve">Niezależnie od powyższych postanowień, w przypadku wystąpienia przez </w:t>
      </w:r>
      <w:r w:rsidR="009D0317" w:rsidRPr="009D0317">
        <w:rPr>
          <w:rFonts w:ascii="Arial" w:hAnsi="Arial"/>
          <w:sz w:val="20"/>
        </w:rPr>
        <w:t>Podwykonawcę</w:t>
      </w:r>
      <w:r w:rsidRPr="009D0317">
        <w:rPr>
          <w:rFonts w:ascii="Arial" w:hAnsi="Arial"/>
          <w:sz w:val="20"/>
        </w:rPr>
        <w:t xml:space="preserve"> do </w:t>
      </w:r>
      <w:r w:rsidRPr="00803F5A">
        <w:rPr>
          <w:rFonts w:ascii="Arial" w:hAnsi="Arial"/>
          <w:sz w:val="20"/>
        </w:rPr>
        <w:t xml:space="preserve">Zamawiającego z roszczeniem o zapłatę wynagrodzenia z tytułu wykonania przez </w:t>
      </w:r>
      <w:r w:rsidR="009D0317" w:rsidRPr="00803F5A">
        <w:rPr>
          <w:rFonts w:ascii="Arial" w:hAnsi="Arial"/>
          <w:sz w:val="20"/>
        </w:rPr>
        <w:t>Podwykonawcę prac, o których mowa w ust. 2</w:t>
      </w:r>
      <w:r w:rsidRPr="00803F5A">
        <w:rPr>
          <w:rFonts w:ascii="Arial" w:hAnsi="Arial"/>
          <w:sz w:val="20"/>
        </w:rPr>
        <w:t>, z którego będzie wynikać, ż</w:t>
      </w:r>
      <w:r w:rsidR="000C668E">
        <w:rPr>
          <w:rFonts w:ascii="Arial" w:hAnsi="Arial"/>
          <w:sz w:val="20"/>
        </w:rPr>
        <w:t>e</w:t>
      </w:r>
      <w:r w:rsidRPr="00803F5A">
        <w:rPr>
          <w:rFonts w:ascii="Arial" w:hAnsi="Arial"/>
          <w:sz w:val="20"/>
        </w:rPr>
        <w:t xml:space="preserve"> </w:t>
      </w:r>
      <w:r w:rsidR="009D0317" w:rsidRPr="00803F5A">
        <w:rPr>
          <w:rFonts w:ascii="Arial" w:hAnsi="Arial"/>
          <w:sz w:val="20"/>
        </w:rPr>
        <w:t>Wykonawca</w:t>
      </w:r>
      <w:r w:rsidRPr="00803F5A">
        <w:rPr>
          <w:rFonts w:ascii="Arial" w:hAnsi="Arial"/>
          <w:sz w:val="20"/>
        </w:rPr>
        <w:t xml:space="preserve"> bezpodstawnie odmówił zapłaty </w:t>
      </w:r>
      <w:r w:rsidR="009D0317" w:rsidRPr="00803F5A">
        <w:rPr>
          <w:rFonts w:ascii="Arial" w:hAnsi="Arial"/>
          <w:sz w:val="20"/>
        </w:rPr>
        <w:t>Podwykonawcy</w:t>
      </w:r>
      <w:r w:rsidRPr="00803F5A">
        <w:rPr>
          <w:rFonts w:ascii="Arial" w:hAnsi="Arial"/>
          <w:sz w:val="20"/>
        </w:rPr>
        <w:t xml:space="preserve"> przedmiotowego wynagrodzenia lub gdyby zostały zajęte rachunki bankowe </w:t>
      </w:r>
      <w:r w:rsidR="009D0317" w:rsidRPr="00803F5A">
        <w:rPr>
          <w:rFonts w:ascii="Arial" w:hAnsi="Arial"/>
          <w:sz w:val="20"/>
        </w:rPr>
        <w:t>Wykonawcy</w:t>
      </w:r>
      <w:r w:rsidRPr="00803F5A">
        <w:rPr>
          <w:rFonts w:ascii="Arial" w:hAnsi="Arial"/>
          <w:sz w:val="20"/>
        </w:rPr>
        <w:t xml:space="preserve">, Zamawiający ma prawo dokonać zapłaty bezpośrednio na rzecz takiego </w:t>
      </w:r>
      <w:r w:rsidR="009D0317" w:rsidRPr="00803F5A">
        <w:rPr>
          <w:rFonts w:ascii="Arial" w:hAnsi="Arial"/>
          <w:sz w:val="20"/>
        </w:rPr>
        <w:t>Podwykonawcy</w:t>
      </w:r>
      <w:r w:rsidRPr="00803F5A">
        <w:rPr>
          <w:rFonts w:ascii="Arial" w:hAnsi="Arial"/>
          <w:sz w:val="20"/>
        </w:rPr>
        <w:t xml:space="preserve"> </w:t>
      </w:r>
      <w:r w:rsidR="000C668E">
        <w:rPr>
          <w:rFonts w:ascii="Arial" w:hAnsi="Arial"/>
          <w:sz w:val="20"/>
        </w:rPr>
        <w:br/>
      </w:r>
      <w:r w:rsidRPr="00803F5A">
        <w:rPr>
          <w:rFonts w:ascii="Arial" w:hAnsi="Arial"/>
          <w:sz w:val="20"/>
        </w:rPr>
        <w:t xml:space="preserve">i w zakresie dokonanej zapłaty będzie zwolniony z obowiązku zapłaty wynagrodzenia na rzecz </w:t>
      </w:r>
      <w:r w:rsidR="009D0317" w:rsidRPr="00803F5A">
        <w:rPr>
          <w:rFonts w:ascii="Arial" w:hAnsi="Arial"/>
          <w:sz w:val="20"/>
        </w:rPr>
        <w:t>Wykonawcy</w:t>
      </w:r>
      <w:r w:rsidRPr="00803F5A">
        <w:rPr>
          <w:rFonts w:ascii="Arial" w:hAnsi="Arial"/>
          <w:sz w:val="20"/>
        </w:rPr>
        <w:t>.</w:t>
      </w:r>
    </w:p>
    <w:p w14:paraId="13A6F923" w14:textId="5AC4EE6B" w:rsidR="00803F5A" w:rsidRDefault="00F6090A" w:rsidP="00B7776D">
      <w:pPr>
        <w:pStyle w:val="11"/>
        <w:widowControl w:val="0"/>
        <w:numPr>
          <w:ilvl w:val="0"/>
          <w:numId w:val="47"/>
        </w:numPr>
        <w:spacing w:line="240" w:lineRule="auto"/>
        <w:rPr>
          <w:rFonts w:ascii="Arial" w:hAnsi="Arial"/>
          <w:color w:val="auto"/>
          <w:sz w:val="20"/>
        </w:rPr>
      </w:pPr>
      <w:r>
        <w:rPr>
          <w:rFonts w:ascii="Arial" w:hAnsi="Arial"/>
          <w:color w:val="auto"/>
          <w:sz w:val="20"/>
        </w:rPr>
        <w:t>Do z</w:t>
      </w:r>
      <w:r w:rsidR="00803F5A" w:rsidRPr="00803F5A">
        <w:rPr>
          <w:rFonts w:ascii="Arial" w:hAnsi="Arial"/>
          <w:color w:val="auto"/>
          <w:sz w:val="20"/>
        </w:rPr>
        <w:t>abezpieczeni</w:t>
      </w:r>
      <w:r>
        <w:rPr>
          <w:rFonts w:ascii="Arial" w:hAnsi="Arial"/>
          <w:color w:val="auto"/>
          <w:sz w:val="20"/>
        </w:rPr>
        <w:t>a</w:t>
      </w:r>
      <w:r w:rsidR="00803F5A" w:rsidRPr="00803F5A">
        <w:rPr>
          <w:rFonts w:ascii="Arial" w:hAnsi="Arial"/>
          <w:color w:val="auto"/>
          <w:sz w:val="20"/>
        </w:rPr>
        <w:t xml:space="preserve"> roszczenia Podwykonawcy </w:t>
      </w:r>
      <w:r>
        <w:rPr>
          <w:rFonts w:ascii="Arial" w:hAnsi="Arial"/>
          <w:color w:val="auto"/>
          <w:sz w:val="20"/>
        </w:rPr>
        <w:t xml:space="preserve">odpowiednie zastosowanie mają </w:t>
      </w:r>
      <w:r w:rsidRPr="00FC3E44">
        <w:rPr>
          <w:rFonts w:ascii="Arial" w:hAnsi="Arial"/>
          <w:color w:val="auto"/>
          <w:sz w:val="20"/>
        </w:rPr>
        <w:t>postanowienia</w:t>
      </w:r>
      <w:r w:rsidR="00803F5A" w:rsidRPr="00FC3E44">
        <w:rPr>
          <w:rFonts w:ascii="Arial" w:hAnsi="Arial"/>
          <w:color w:val="auto"/>
          <w:sz w:val="20"/>
        </w:rPr>
        <w:t xml:space="preserve"> </w:t>
      </w:r>
      <w:r w:rsidR="009349CE" w:rsidRPr="00FC3E44">
        <w:rPr>
          <w:rFonts w:ascii="Arial" w:hAnsi="Arial"/>
          <w:color w:val="auto"/>
          <w:sz w:val="20"/>
        </w:rPr>
        <w:t>§ 2</w:t>
      </w:r>
      <w:r w:rsidR="00017F75" w:rsidRPr="00FC3E44">
        <w:rPr>
          <w:rFonts w:ascii="Arial" w:hAnsi="Arial"/>
          <w:color w:val="auto"/>
          <w:sz w:val="20"/>
        </w:rPr>
        <w:t>4</w:t>
      </w:r>
      <w:r w:rsidR="009349CE">
        <w:rPr>
          <w:rFonts w:ascii="Arial" w:hAnsi="Arial"/>
          <w:color w:val="auto"/>
          <w:sz w:val="20"/>
        </w:rPr>
        <w:t xml:space="preserve"> </w:t>
      </w:r>
      <w:r w:rsidR="00803F5A" w:rsidRPr="00803F5A">
        <w:rPr>
          <w:rFonts w:ascii="Arial" w:hAnsi="Arial"/>
          <w:color w:val="auto"/>
          <w:sz w:val="20"/>
        </w:rPr>
        <w:t>Umow</w:t>
      </w:r>
      <w:r w:rsidR="009349CE">
        <w:rPr>
          <w:rFonts w:ascii="Arial" w:hAnsi="Arial"/>
          <w:color w:val="auto"/>
          <w:sz w:val="20"/>
        </w:rPr>
        <w:t>y</w:t>
      </w:r>
      <w:r w:rsidR="00803F5A" w:rsidRPr="00803F5A">
        <w:rPr>
          <w:rFonts w:ascii="Arial" w:hAnsi="Arial"/>
          <w:color w:val="auto"/>
          <w:sz w:val="20"/>
        </w:rPr>
        <w:t xml:space="preserve"> dotyczące zabezpieczenia należytego wykonania umowy wnoszonego w formie gwarancji bankowej lub ubezpieczeniowej.</w:t>
      </w:r>
    </w:p>
    <w:p w14:paraId="13AFEA83" w14:textId="63F857C4" w:rsidR="007E062C" w:rsidRDefault="007E062C" w:rsidP="00B7776D">
      <w:pPr>
        <w:pStyle w:val="11"/>
        <w:widowControl w:val="0"/>
        <w:numPr>
          <w:ilvl w:val="0"/>
          <w:numId w:val="47"/>
        </w:numPr>
        <w:spacing w:line="240" w:lineRule="auto"/>
        <w:rPr>
          <w:rFonts w:ascii="Arial" w:hAnsi="Arial"/>
          <w:sz w:val="20"/>
        </w:rPr>
      </w:pPr>
      <w:r w:rsidRPr="002A48A7">
        <w:rPr>
          <w:rFonts w:ascii="Arial" w:hAnsi="Arial"/>
          <w:sz w:val="20"/>
        </w:rPr>
        <w:t xml:space="preserve">W przypadku, gdy z dostarczonych przez Wykonawcę na potrzeby rozliczenia faktury końcowej dokumentów będzie wynikać, że termin zapłaty wynagrodzenia </w:t>
      </w:r>
      <w:r w:rsidR="00644810">
        <w:rPr>
          <w:rFonts w:ascii="Arial" w:hAnsi="Arial"/>
          <w:sz w:val="20"/>
        </w:rPr>
        <w:t xml:space="preserve">lub innej należności </w:t>
      </w:r>
      <w:r w:rsidRPr="002A48A7">
        <w:rPr>
          <w:rFonts w:ascii="Arial" w:hAnsi="Arial"/>
          <w:sz w:val="20"/>
        </w:rPr>
        <w:t xml:space="preserve">na rzecz Podwykonawcy </w:t>
      </w:r>
      <w:r w:rsidR="00644810">
        <w:rPr>
          <w:rFonts w:ascii="Arial" w:hAnsi="Arial"/>
          <w:sz w:val="20"/>
        </w:rPr>
        <w:t xml:space="preserve">prac, o których mowa w ust. 2, </w:t>
      </w:r>
      <w:r w:rsidRPr="002A48A7">
        <w:rPr>
          <w:rFonts w:ascii="Arial" w:hAnsi="Arial"/>
          <w:sz w:val="20"/>
        </w:rPr>
        <w:t>upływa po terminie zapłaty faktury końcowej</w:t>
      </w:r>
      <w:r>
        <w:rPr>
          <w:rFonts w:ascii="Arial" w:hAnsi="Arial"/>
          <w:sz w:val="20"/>
        </w:rPr>
        <w:t xml:space="preserve"> na rzecz Wykonawcy</w:t>
      </w:r>
      <w:r w:rsidRPr="002A48A7">
        <w:rPr>
          <w:rFonts w:ascii="Arial" w:hAnsi="Arial"/>
          <w:sz w:val="20"/>
        </w:rPr>
        <w:t>, Zamawiający ma prawo wstrzymać płatność faktury</w:t>
      </w:r>
      <w:r>
        <w:rPr>
          <w:rFonts w:ascii="Arial" w:hAnsi="Arial"/>
          <w:sz w:val="20"/>
        </w:rPr>
        <w:t xml:space="preserve"> do wysokości wynagrodzenia </w:t>
      </w:r>
      <w:r w:rsidR="00644810">
        <w:rPr>
          <w:rFonts w:ascii="Arial" w:hAnsi="Arial"/>
          <w:sz w:val="20"/>
        </w:rPr>
        <w:t xml:space="preserve">lub innej należności na rzecz </w:t>
      </w:r>
      <w:r>
        <w:rPr>
          <w:rFonts w:ascii="Arial" w:hAnsi="Arial"/>
          <w:sz w:val="20"/>
        </w:rPr>
        <w:t>Podwykonawcy,</w:t>
      </w:r>
      <w:r w:rsidRPr="002A48A7">
        <w:rPr>
          <w:rFonts w:ascii="Arial" w:hAnsi="Arial"/>
          <w:sz w:val="20"/>
        </w:rPr>
        <w:t xml:space="preserve"> do czasu przedłożenia oświadczenia Podwykonawcy o </w:t>
      </w:r>
      <w:r w:rsidR="00644810">
        <w:rPr>
          <w:rFonts w:ascii="Arial" w:hAnsi="Arial"/>
          <w:sz w:val="20"/>
        </w:rPr>
        <w:t>uregulowaniu na jego rzecz wszystkich należności</w:t>
      </w:r>
      <w:r>
        <w:rPr>
          <w:rFonts w:ascii="Arial" w:hAnsi="Arial"/>
          <w:sz w:val="20"/>
        </w:rPr>
        <w:t xml:space="preserve"> </w:t>
      </w:r>
      <w:r w:rsidRPr="002A48A7">
        <w:rPr>
          <w:rFonts w:ascii="Arial" w:hAnsi="Arial"/>
          <w:sz w:val="20"/>
        </w:rPr>
        <w:t xml:space="preserve">lub </w:t>
      </w:r>
      <w:r>
        <w:rPr>
          <w:rFonts w:ascii="Arial" w:hAnsi="Arial"/>
          <w:sz w:val="20"/>
        </w:rPr>
        <w:t xml:space="preserve">do czasu </w:t>
      </w:r>
      <w:r w:rsidRPr="002A48A7">
        <w:rPr>
          <w:rFonts w:ascii="Arial" w:hAnsi="Arial"/>
          <w:sz w:val="20"/>
        </w:rPr>
        <w:t xml:space="preserve">dostarczenia przez Wykonawcę dowodów </w:t>
      </w:r>
      <w:r w:rsidR="00644810">
        <w:rPr>
          <w:rFonts w:ascii="Arial" w:hAnsi="Arial"/>
          <w:sz w:val="20"/>
        </w:rPr>
        <w:t>uregulowania należności</w:t>
      </w:r>
      <w:r w:rsidRPr="002A48A7">
        <w:rPr>
          <w:rFonts w:ascii="Arial" w:hAnsi="Arial"/>
          <w:sz w:val="20"/>
        </w:rPr>
        <w:t xml:space="preserve"> albo do czasu złożenia przez Wykonawcę zabezpieczenia roszczenia Podwykonawcy w formie gwarancji bankowej lub ubezpieczeniowej (Zabezpieczenie roszczenia Podwykonawcy), w przypadku, gdy Zamawiający zażąda złożenia takiego zabezpieczenia. Wstrzymanie płatności wedle powyższych zasad nie stanowi opóźnienia ani zwłoki w zapłacie.</w:t>
      </w:r>
    </w:p>
    <w:p w14:paraId="5EC45A83" w14:textId="7C0ED111" w:rsidR="007E062C" w:rsidRPr="002A48A7" w:rsidRDefault="007E062C" w:rsidP="00B7776D">
      <w:pPr>
        <w:pStyle w:val="11"/>
        <w:widowControl w:val="0"/>
        <w:numPr>
          <w:ilvl w:val="0"/>
          <w:numId w:val="47"/>
        </w:numPr>
        <w:spacing w:line="240" w:lineRule="auto"/>
        <w:rPr>
          <w:rFonts w:ascii="Arial" w:hAnsi="Arial"/>
          <w:sz w:val="20"/>
        </w:rPr>
      </w:pPr>
      <w:r>
        <w:rPr>
          <w:rFonts w:ascii="Arial" w:hAnsi="Arial"/>
          <w:sz w:val="20"/>
        </w:rPr>
        <w:t>W sytuacji opisanej w ust. 2</w:t>
      </w:r>
      <w:r w:rsidR="00950C9B">
        <w:rPr>
          <w:rFonts w:ascii="Arial" w:hAnsi="Arial"/>
          <w:sz w:val="20"/>
        </w:rPr>
        <w:t>2</w:t>
      </w:r>
      <w:r>
        <w:rPr>
          <w:rFonts w:ascii="Arial" w:hAnsi="Arial"/>
          <w:sz w:val="20"/>
        </w:rPr>
        <w:t xml:space="preserve"> postanowienia ust. 1</w:t>
      </w:r>
      <w:r w:rsidR="00834047">
        <w:rPr>
          <w:rFonts w:ascii="Arial" w:hAnsi="Arial"/>
          <w:sz w:val="20"/>
        </w:rPr>
        <w:t>3</w:t>
      </w:r>
      <w:r>
        <w:rPr>
          <w:rFonts w:ascii="Arial" w:hAnsi="Arial"/>
          <w:sz w:val="20"/>
        </w:rPr>
        <w:t>-2</w:t>
      </w:r>
      <w:r w:rsidR="00803D07">
        <w:rPr>
          <w:rFonts w:ascii="Arial" w:hAnsi="Arial"/>
          <w:sz w:val="20"/>
        </w:rPr>
        <w:t>1</w:t>
      </w:r>
      <w:r w:rsidR="007F431D">
        <w:rPr>
          <w:rFonts w:ascii="Arial" w:hAnsi="Arial"/>
          <w:sz w:val="20"/>
        </w:rPr>
        <w:t xml:space="preserve"> stosuje się odpowiednio</w:t>
      </w:r>
      <w:r>
        <w:rPr>
          <w:rFonts w:ascii="Arial" w:hAnsi="Arial"/>
          <w:sz w:val="20"/>
        </w:rPr>
        <w:t>.</w:t>
      </w:r>
    </w:p>
    <w:p w14:paraId="07B06A1E" w14:textId="77777777" w:rsidR="00C62A54" w:rsidRPr="00BB3DCE" w:rsidRDefault="00711510" w:rsidP="00B7776D">
      <w:pPr>
        <w:pStyle w:val="11"/>
        <w:widowControl w:val="0"/>
        <w:numPr>
          <w:ilvl w:val="0"/>
          <w:numId w:val="47"/>
        </w:numPr>
        <w:spacing w:line="240" w:lineRule="auto"/>
        <w:rPr>
          <w:rFonts w:ascii="Arial" w:hAnsi="Arial"/>
          <w:sz w:val="20"/>
        </w:rPr>
      </w:pPr>
      <w:r w:rsidRPr="00711510">
        <w:rPr>
          <w:rFonts w:ascii="Arial" w:hAnsi="Arial"/>
          <w:sz w:val="20"/>
        </w:rPr>
        <w:t>W przypadkach faktury korygującej in minus na której wykazana jest kwota polskiego podatku od towarów i usług</w:t>
      </w:r>
      <w:r w:rsidRPr="00711510">
        <w:rPr>
          <w:rFonts w:ascii="Arial" w:hAnsi="Arial"/>
          <w:i/>
          <w:sz w:val="20"/>
          <w:lang w:eastAsia="sv-SE"/>
        </w:rPr>
        <w:t xml:space="preserve">, </w:t>
      </w:r>
      <w:r w:rsidRPr="00711510">
        <w:rPr>
          <w:rFonts w:ascii="Arial" w:hAnsi="Arial"/>
          <w:sz w:val="20"/>
        </w:rPr>
        <w:t>Strony zgodnie postanawiają, że z dniem doręczenia faktury korygującej dochodzi do ostatecznego uzgodnienia i spełnienia warunków korekty, o których mowa w art. 29a ust. 13 i art. 86 ust. 19a ustawy o VAT z zastrzeżeniem zastosowania art. 29a ust. 15 i art. 86 ust. 19d tejże ustawy.</w:t>
      </w:r>
    </w:p>
    <w:p w14:paraId="15E3AF6F" w14:textId="77777777" w:rsidR="00F2296E" w:rsidRDefault="00F2296E" w:rsidP="00B7776D">
      <w:pPr>
        <w:pStyle w:val="11"/>
        <w:widowControl w:val="0"/>
        <w:numPr>
          <w:ilvl w:val="0"/>
          <w:numId w:val="47"/>
        </w:numPr>
        <w:spacing w:line="240" w:lineRule="auto"/>
        <w:rPr>
          <w:rFonts w:ascii="Arial" w:hAnsi="Arial"/>
          <w:sz w:val="20"/>
        </w:rPr>
      </w:pPr>
      <w:r w:rsidRPr="00F2296E">
        <w:rPr>
          <w:rFonts w:ascii="Arial" w:hAnsi="Arial"/>
          <w:sz w:val="20"/>
        </w:rPr>
        <w:t xml:space="preserve">Zamawiający oświadcza, że jest czynnym podatnikiem podatku VAT w Polsce i posługuje się numerem identyfikacji podatkowej (NIP) 5250000630, jest też zarejestrowany na potrzeby transakcji </w:t>
      </w:r>
      <w:r w:rsidRPr="00330478">
        <w:rPr>
          <w:rFonts w:ascii="Arial" w:hAnsi="Arial"/>
          <w:sz w:val="20"/>
        </w:rPr>
        <w:t>wewnątrzwspólnotowych pod numerem: PL5250000630.</w:t>
      </w:r>
    </w:p>
    <w:p w14:paraId="4E771BA8" w14:textId="308C8A38" w:rsidR="00490053" w:rsidRPr="00330478" w:rsidRDefault="00490053" w:rsidP="00490053">
      <w:pPr>
        <w:pStyle w:val="11"/>
        <w:widowControl w:val="0"/>
        <w:numPr>
          <w:ilvl w:val="0"/>
          <w:numId w:val="47"/>
        </w:numPr>
        <w:spacing w:line="240" w:lineRule="auto"/>
        <w:rPr>
          <w:rFonts w:ascii="Arial" w:hAnsi="Arial"/>
          <w:sz w:val="20"/>
        </w:rPr>
      </w:pPr>
      <w:r w:rsidRPr="00714046">
        <w:rPr>
          <w:rFonts w:ascii="Arial" w:hAnsi="Arial"/>
          <w:sz w:val="20"/>
        </w:rPr>
        <w:t xml:space="preserve">W przypadku braku możliwości dołączenia do faktury załącznika/ów Wykonawca prześle je </w:t>
      </w:r>
      <w:r>
        <w:rPr>
          <w:rFonts w:ascii="Arial" w:hAnsi="Arial"/>
          <w:sz w:val="20"/>
        </w:rPr>
        <w:t>w formie elektronicznej</w:t>
      </w:r>
      <w:r w:rsidRPr="00714046">
        <w:rPr>
          <w:rFonts w:ascii="Arial" w:hAnsi="Arial"/>
          <w:sz w:val="20"/>
        </w:rPr>
        <w:t xml:space="preserve"> na adres e-mail przedstawiciela Zamawiającego do spraw technicznych określonego w </w:t>
      </w:r>
      <w:r w:rsidR="009B5A8A">
        <w:rPr>
          <w:rFonts w:ascii="Arial" w:hAnsi="Arial"/>
          <w:sz w:val="20"/>
        </w:rPr>
        <w:br/>
      </w:r>
      <w:r w:rsidRPr="00714046">
        <w:rPr>
          <w:rFonts w:ascii="Arial" w:hAnsi="Arial"/>
          <w:sz w:val="20"/>
        </w:rPr>
        <w:t xml:space="preserve">§ 6 ust. 1 pkt </w:t>
      </w:r>
      <w:r w:rsidRPr="00AC702A">
        <w:rPr>
          <w:rFonts w:ascii="Arial" w:hAnsi="Arial"/>
          <w:sz w:val="20"/>
        </w:rPr>
        <w:t>2</w:t>
      </w:r>
      <w:r>
        <w:rPr>
          <w:rFonts w:ascii="Arial" w:hAnsi="Arial"/>
          <w:sz w:val="20"/>
        </w:rPr>
        <w:t xml:space="preserve"> Umowy</w:t>
      </w:r>
      <w:r w:rsidRPr="00714046">
        <w:rPr>
          <w:rFonts w:ascii="Arial" w:hAnsi="Arial"/>
          <w:sz w:val="20"/>
        </w:rPr>
        <w:t>.</w:t>
      </w:r>
    </w:p>
    <w:p w14:paraId="5ACDE115" w14:textId="77777777" w:rsidR="00F2296E" w:rsidRPr="00330478" w:rsidRDefault="00F2296E" w:rsidP="00B7776D">
      <w:pPr>
        <w:pStyle w:val="11"/>
        <w:widowControl w:val="0"/>
        <w:numPr>
          <w:ilvl w:val="0"/>
          <w:numId w:val="47"/>
        </w:numPr>
        <w:spacing w:line="240" w:lineRule="auto"/>
        <w:rPr>
          <w:rFonts w:ascii="Arial" w:hAnsi="Arial"/>
          <w:sz w:val="20"/>
        </w:rPr>
      </w:pPr>
      <w:r w:rsidRPr="00330478">
        <w:rPr>
          <w:rFonts w:ascii="Arial" w:hAnsi="Arial"/>
          <w:sz w:val="20"/>
        </w:rPr>
        <w:t xml:space="preserve">Wykonawca oświadcza, że jest czynnym podatnikiem VAT w Polsce i posługuje się numerem identyfikacji podatkowej (NIP) </w:t>
      </w:r>
      <w:r w:rsidRPr="00842AD7">
        <w:rPr>
          <w:rFonts w:ascii="Arial" w:hAnsi="Arial"/>
          <w:sz w:val="20"/>
          <w:highlight w:val="yellow"/>
        </w:rPr>
        <w:t>…………….</w:t>
      </w:r>
      <w:r w:rsidRPr="00330478">
        <w:rPr>
          <w:rFonts w:ascii="Arial" w:hAnsi="Arial"/>
          <w:sz w:val="20"/>
        </w:rPr>
        <w:t xml:space="preserve"> [do uzupełnienia].</w:t>
      </w:r>
    </w:p>
    <w:p w14:paraId="2740BF78" w14:textId="77777777" w:rsidR="00F2296E" w:rsidRPr="006A6459" w:rsidRDefault="00F2296E" w:rsidP="00B41D6B">
      <w:pPr>
        <w:spacing w:after="120" w:line="256" w:lineRule="auto"/>
        <w:ind w:left="340"/>
        <w:contextualSpacing/>
        <w:rPr>
          <w:rFonts w:cs="Arial"/>
          <w:b/>
          <w:highlight w:val="yellow"/>
          <w:lang w:eastAsia="pl-PL"/>
        </w:rPr>
      </w:pPr>
      <w:r w:rsidRPr="006A6459">
        <w:rPr>
          <w:rFonts w:cs="Arial"/>
          <w:b/>
          <w:highlight w:val="yellow"/>
          <w:lang w:eastAsia="pl-PL"/>
        </w:rPr>
        <w:t>LUB (dotyczy kontrahenta mającego siedzibę poza terytorium RP niezarejestrowanego jako podatnik VAT czynny w Polsce)</w:t>
      </w:r>
    </w:p>
    <w:p w14:paraId="79FE1417" w14:textId="77777777" w:rsidR="00F2296E" w:rsidRPr="000E2875" w:rsidRDefault="00F2296E" w:rsidP="00B41D6B">
      <w:pPr>
        <w:spacing w:after="120" w:line="256" w:lineRule="auto"/>
        <w:ind w:left="340"/>
        <w:contextualSpacing/>
        <w:rPr>
          <w:rFonts w:cs="Arial"/>
          <w:lang w:eastAsia="pl-PL"/>
        </w:rPr>
      </w:pPr>
      <w:r w:rsidRPr="006A6459">
        <w:rPr>
          <w:rFonts w:cs="Arial"/>
          <w:highlight w:val="yellow"/>
          <w:lang w:eastAsia="pl-PL"/>
        </w:rPr>
        <w:t xml:space="preserve">Wykonawca oświadcza, że jest zarejestrowanym podatnikiem podatku od wartości dodanej w ………… (kraj) pod numerem identyfikacji podatkowej ……………... </w:t>
      </w:r>
      <w:r w:rsidRPr="006A6459">
        <w:rPr>
          <w:rFonts w:cs="Arial"/>
          <w:i/>
          <w:highlight w:val="yellow"/>
          <w:lang w:eastAsia="pl-PL"/>
        </w:rPr>
        <w:t>[do uzupełnienia]</w:t>
      </w:r>
      <w:r w:rsidRPr="006A6459">
        <w:rPr>
          <w:rFonts w:cs="Arial"/>
          <w:highlight w:val="yellow"/>
          <w:lang w:eastAsia="pl-PL"/>
        </w:rPr>
        <w:t>.  W przypadku, gdy Wykonawca będzie zobowiązany zgodnie z obowiązującymi przepisami do rozliczenia podatku VAT w Polsce, niezwłocznie zarejestruje się jako czynny podatnik VAT (o ile tego nie uczynił wcześniej) i rozliczać będzie transakcję z wykazanym na fakturze polskim podatkiem VAT i posługiwać się będzie polskim numerem identyfikacji podatkowej dla celów podatku VAT.</w:t>
      </w:r>
      <w:r w:rsidRPr="000E2875">
        <w:rPr>
          <w:rFonts w:cs="Arial"/>
          <w:lang w:eastAsia="pl-PL"/>
        </w:rPr>
        <w:t xml:space="preserve"> </w:t>
      </w:r>
    </w:p>
    <w:p w14:paraId="2355AAB9" w14:textId="77777777" w:rsidR="006C3D06" w:rsidRPr="00F2296E" w:rsidRDefault="006C3D06" w:rsidP="00B7776D">
      <w:pPr>
        <w:pStyle w:val="11"/>
        <w:widowControl w:val="0"/>
        <w:numPr>
          <w:ilvl w:val="0"/>
          <w:numId w:val="47"/>
        </w:numPr>
        <w:spacing w:line="240" w:lineRule="auto"/>
        <w:rPr>
          <w:rFonts w:ascii="Arial" w:hAnsi="Arial"/>
          <w:sz w:val="20"/>
        </w:rPr>
      </w:pPr>
      <w:r w:rsidRPr="00F2296E">
        <w:rPr>
          <w:rFonts w:ascii="Arial" w:hAnsi="Arial"/>
          <w:sz w:val="20"/>
        </w:rPr>
        <w:t xml:space="preserve">Wykonawca oświadcza, że podlega nieograniczonemu obowiązkowi podatkowemu od całości swoich dochodów bez względu na miejsce ich osiągania w </w:t>
      </w:r>
      <w:r w:rsidRPr="00D67B10">
        <w:rPr>
          <w:rFonts w:ascii="Arial" w:hAnsi="Arial"/>
          <w:sz w:val="20"/>
          <w:highlight w:val="yellow"/>
        </w:rPr>
        <w:t>…………….</w:t>
      </w:r>
      <w:r w:rsidRPr="00F2296E">
        <w:rPr>
          <w:rFonts w:ascii="Arial" w:hAnsi="Arial"/>
          <w:sz w:val="20"/>
        </w:rPr>
        <w:t xml:space="preserve"> (kraj nieograniczonej rezydencji podatkowej).</w:t>
      </w:r>
    </w:p>
    <w:p w14:paraId="28833222" w14:textId="77777777" w:rsidR="00F2296E" w:rsidRPr="006A6459" w:rsidRDefault="00F2296E" w:rsidP="00B7776D">
      <w:pPr>
        <w:numPr>
          <w:ilvl w:val="0"/>
          <w:numId w:val="97"/>
        </w:numPr>
        <w:adjustRightInd/>
        <w:spacing w:before="0" w:after="160" w:line="256" w:lineRule="auto"/>
        <w:contextualSpacing/>
        <w:textAlignment w:val="auto"/>
        <w:rPr>
          <w:rFonts w:cs="Arial"/>
          <w:b/>
          <w:highlight w:val="yellow"/>
          <w:lang w:eastAsia="pl-PL"/>
        </w:rPr>
      </w:pPr>
      <w:r w:rsidRPr="006A6459">
        <w:rPr>
          <w:rFonts w:cs="Arial"/>
          <w:b/>
          <w:highlight w:val="yellow"/>
          <w:lang w:eastAsia="pl-PL"/>
        </w:rPr>
        <w:t xml:space="preserve">Ograniczona rezydencja podatkowa w zakresie podatku CIT (postanowienia mają zastosowanie w przypadku nabycia </w:t>
      </w:r>
      <w:r w:rsidRPr="006A6459">
        <w:rPr>
          <w:rFonts w:cs="Arial"/>
          <w:b/>
          <w:highlight w:val="yellow"/>
          <w:u w:val="single"/>
          <w:lang w:eastAsia="pl-PL"/>
        </w:rPr>
        <w:t xml:space="preserve">usług lub przeniesienia praw do </w:t>
      </w:r>
      <w:proofErr w:type="spellStart"/>
      <w:r w:rsidRPr="006A6459">
        <w:rPr>
          <w:rFonts w:cs="Arial"/>
          <w:b/>
          <w:highlight w:val="yellow"/>
          <w:u w:val="single"/>
          <w:lang w:eastAsia="pl-PL"/>
        </w:rPr>
        <w:t>WNiP</w:t>
      </w:r>
      <w:proofErr w:type="spellEnd"/>
      <w:r w:rsidRPr="006A6459">
        <w:rPr>
          <w:rFonts w:cs="Arial"/>
          <w:b/>
          <w:highlight w:val="yellow"/>
          <w:u w:val="single"/>
          <w:lang w:eastAsia="pl-PL"/>
        </w:rPr>
        <w:t xml:space="preserve"> w ramach dostawy towarów</w:t>
      </w:r>
      <w:r w:rsidRPr="006A6459">
        <w:rPr>
          <w:rFonts w:cs="Arial"/>
          <w:b/>
          <w:highlight w:val="yellow"/>
          <w:lang w:eastAsia="pl-PL"/>
        </w:rPr>
        <w:t xml:space="preserve"> od Wykonawcy posiadającego ograniczoną rezydencję podatkową w Polsce (upraszczając - nieposiadającego siedziby lub miejsca zarządu w Polsce))</w:t>
      </w:r>
    </w:p>
    <w:p w14:paraId="4C26FB4C" w14:textId="14413165" w:rsidR="00F2296E" w:rsidRPr="00F2296E" w:rsidRDefault="00F2296E" w:rsidP="00B7776D">
      <w:pPr>
        <w:pStyle w:val="11"/>
        <w:widowControl w:val="0"/>
        <w:numPr>
          <w:ilvl w:val="0"/>
          <w:numId w:val="47"/>
        </w:numPr>
        <w:spacing w:line="240" w:lineRule="auto"/>
        <w:rPr>
          <w:rFonts w:ascii="Arial" w:hAnsi="Arial"/>
          <w:sz w:val="20"/>
          <w:highlight w:val="yellow"/>
        </w:rPr>
      </w:pPr>
      <w:r w:rsidRPr="00F2296E">
        <w:rPr>
          <w:rFonts w:ascii="Arial" w:hAnsi="Arial"/>
          <w:sz w:val="20"/>
          <w:highlight w:val="yellow"/>
        </w:rPr>
        <w:lastRenderedPageBreak/>
        <w:t xml:space="preserve">W przypadku wypłaty należności przez Zamawiającego na rzecz Wykonawcy z tytułów wymienionych w art. 21 ust. 1 ustawy o podatku dochodowym od osób prawnych, tj. należności, z którymi wiązać się może obowiązek poboru zryczałtowanego podatku dochodowego od osób prawnych, lub art. 29 ust. 1 ustawy o podatku dochodowym od osób fizycznych, tzw. „podatku u źródła”, ustala się w tym zakresie następujące zasady rozliczeń: </w:t>
      </w:r>
    </w:p>
    <w:p w14:paraId="0E836E40" w14:textId="2E7B6CD8" w:rsidR="00F2296E" w:rsidRPr="006A6459" w:rsidRDefault="00F2296E" w:rsidP="00B7776D">
      <w:pPr>
        <w:numPr>
          <w:ilvl w:val="1"/>
          <w:numId w:val="98"/>
        </w:numPr>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Przedmiot świadczeń, z którymi związana jest wypłata należności, o których mowa w niniejszym ustępie, wynika z Umowy. W przypadku wystąpienia wątpliwości, co do tytułów świadczeń, z którymi związana jest wypłata należności, Zamawiający i Wykonawca porozumieją się w tym zakresie, przy czym ze względu na ryzyko podatkowe odpowiedzialności Zamawiającego, jako płatnika, decydujące znaczenie będzie miało stanowisko Zamawiającego.</w:t>
      </w:r>
    </w:p>
    <w:p w14:paraId="63294658" w14:textId="616B9887" w:rsidR="00F2296E" w:rsidRPr="006A6459" w:rsidRDefault="00F2296E" w:rsidP="00B7776D">
      <w:pPr>
        <w:numPr>
          <w:ilvl w:val="1"/>
          <w:numId w:val="98"/>
        </w:numPr>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W przypadku powstania obowiązku poboru zryczałtowanego podatku dochodowego od osób prawnych, Zamawiający naliczy i potrąci w dniu dokonania wypłaty zryczałtowany podatek dochodowy od osób prawnych z kwoty wynagrodzenia należnego Wykonawcy.</w:t>
      </w:r>
    </w:p>
    <w:p w14:paraId="417C878B" w14:textId="3FCAF7A9" w:rsidR="00F2296E" w:rsidRPr="006A6459" w:rsidRDefault="00F2296E" w:rsidP="00B7776D">
      <w:pPr>
        <w:numPr>
          <w:ilvl w:val="1"/>
          <w:numId w:val="98"/>
        </w:numPr>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Zamawiający w dniu dokonania wypłaty należności, z zastrzeżeniem pkt 4) poniżej, pobierze zryczałtowany podatek dochodowy od osób prawnych według stawki podatku wynikającej z właściwej umowy o unikaniu podwójnego opodatkowania albo nie pobierze tego podatku zgodnie z taką umową, bądź zastosuje zwolnienie na podstawie wydanej przez właściwy organ podatkowy opinii o stosowaniu preferencji, o której mowa w art. 26b ustawy o podatku dochodowy od osób prawnych i art. 41d ustawy o podatku dochodowym od osób fizycznych), pod warunkiem:</w:t>
      </w:r>
    </w:p>
    <w:p w14:paraId="6168B6B6" w14:textId="576AD939" w:rsidR="00F2296E" w:rsidRPr="006A6459" w:rsidRDefault="00F2296E" w:rsidP="00B7776D">
      <w:pPr>
        <w:numPr>
          <w:ilvl w:val="2"/>
          <w:numId w:val="98"/>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przekazania przez Wykonawcę na rzecz Zamawiającego, oryginału certyfikatu rezydencji podatkowej Wykonawcy ważnego na moment wypłaty należności lub kopii certyfikatu rezydencji, jeżeli informacje wynikające z przedłożonej kopii certyfikatu rezydencji nie budzą uzasadnionych wątpliwości co do zgodności ze stanem faktycznym oraz</w:t>
      </w:r>
    </w:p>
    <w:p w14:paraId="09364E72" w14:textId="0AFDDFDB" w:rsidR="00F2296E" w:rsidRPr="006A6459" w:rsidRDefault="00F2296E" w:rsidP="00B7776D">
      <w:pPr>
        <w:numPr>
          <w:ilvl w:val="2"/>
          <w:numId w:val="98"/>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przekazania przez Wykonawcę na rzecz Zamawiającego aktualnego oświadczenia, że Wykonawca jest rzeczywistym właścicielem należności, tj. spełnia łącznie następujące warunki:</w:t>
      </w:r>
    </w:p>
    <w:p w14:paraId="036C153A" w14:textId="29F3CDF9" w:rsidR="00F2296E" w:rsidRPr="006A6459" w:rsidRDefault="00F2296E" w:rsidP="00B7776D">
      <w:pPr>
        <w:numPr>
          <w:ilvl w:val="0"/>
          <w:numId w:val="99"/>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otrzymuje należność dla własnej korzyści, w tym decyduje samodzielnie o jej przeznaczeniu i ponosi ryzyko ekonomiczne związane z utratą tej należności lub jej części;</w:t>
      </w:r>
    </w:p>
    <w:p w14:paraId="6477132E" w14:textId="4D197166" w:rsidR="00F2296E" w:rsidRPr="006A6459" w:rsidRDefault="00F2296E" w:rsidP="00B7776D">
      <w:pPr>
        <w:numPr>
          <w:ilvl w:val="0"/>
          <w:numId w:val="99"/>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nie jest pośrednikiem, przedstawicielem, powiernikiem lub innym podmiotem zobowiązanym do przekazania całości lub części należności innemu podmiotowi;</w:t>
      </w:r>
    </w:p>
    <w:p w14:paraId="4727C5FE" w14:textId="40CEE1E4" w:rsidR="00F2296E" w:rsidRPr="006A6459" w:rsidRDefault="00F2296E" w:rsidP="00B7776D">
      <w:pPr>
        <w:numPr>
          <w:ilvl w:val="0"/>
          <w:numId w:val="99"/>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otrzymuje ww. należności w związku z prowadzoną przez siebie rzeczywistą działalnością gospodarczą w kraju swojej siedziby;</w:t>
      </w:r>
    </w:p>
    <w:p w14:paraId="5BE38BE5" w14:textId="733EF036" w:rsidR="00F2296E" w:rsidRPr="006A6459" w:rsidRDefault="00F2296E" w:rsidP="00B7776D">
      <w:pPr>
        <w:numPr>
          <w:ilvl w:val="0"/>
          <w:numId w:val="99"/>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prowadzi rzeczywistą działalność gospodarczą na terytorium …………. [kraj] oraz potwierdza, że jego zarejestrowanie w ……….. [kraj] wiąże się z istnieniem przedsiębiorstwa, w ramach którego Wykonawca wykonuje faktycznie czynności stanowiące działalność gospodarczą przy wykorzystaniu własnych zasobów, w tym w szczególności posiada lokal, wykwalifikowany personel oraz wyposażenie wykorzystywane w prowadzonej działalności gospodarczej;</w:t>
      </w:r>
    </w:p>
    <w:p w14:paraId="437ABC3D" w14:textId="17D429DD" w:rsidR="00F2296E" w:rsidRPr="006A6459" w:rsidRDefault="00F2296E" w:rsidP="00B7776D">
      <w:pPr>
        <w:numPr>
          <w:ilvl w:val="0"/>
          <w:numId w:val="99"/>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nie tworzy struktury funkcjonującej w oderwaniu od przyczyn ekonomicznych;</w:t>
      </w:r>
    </w:p>
    <w:p w14:paraId="56944727" w14:textId="36B6C820" w:rsidR="00F2296E" w:rsidRPr="006A6459" w:rsidRDefault="00F2296E" w:rsidP="00B7776D">
      <w:pPr>
        <w:numPr>
          <w:ilvl w:val="0"/>
          <w:numId w:val="99"/>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zachowuje współmierność między zakresem prowadzonej działalności a faktycznie posiadanym lokalem, personelem lub wyposażeniem;</w:t>
      </w:r>
    </w:p>
    <w:p w14:paraId="117A7897" w14:textId="2C451605" w:rsidR="00F2296E" w:rsidRPr="006A6459" w:rsidRDefault="00F2296E" w:rsidP="00B7776D">
      <w:pPr>
        <w:numPr>
          <w:ilvl w:val="0"/>
          <w:numId w:val="99"/>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zawiera porozumienia zgodne z rzeczywistością gospodarczą mające uzasadnienie gospodarcze i nie będące w sposób oczywisty sprzeczne z ogólnymi interesami gospodarczymi Wykonawcy;</w:t>
      </w:r>
    </w:p>
    <w:p w14:paraId="2270EF08" w14:textId="1D972441" w:rsidR="00F2296E" w:rsidRPr="006A6459" w:rsidRDefault="00F2296E" w:rsidP="00B7776D">
      <w:pPr>
        <w:numPr>
          <w:ilvl w:val="0"/>
          <w:numId w:val="99"/>
        </w:numPr>
        <w:adjustRightInd/>
        <w:spacing w:before="0" w:after="160" w:line="256" w:lineRule="auto"/>
        <w:ind w:left="1843"/>
        <w:contextualSpacing/>
        <w:textAlignment w:val="auto"/>
        <w:rPr>
          <w:rFonts w:cs="Arial"/>
          <w:highlight w:val="yellow"/>
          <w:lang w:eastAsia="pl-PL"/>
        </w:rPr>
      </w:pPr>
      <w:r w:rsidRPr="006A6459">
        <w:rPr>
          <w:rFonts w:cs="Arial"/>
          <w:highlight w:val="yellow"/>
          <w:lang w:eastAsia="pl-PL"/>
        </w:rPr>
        <w:t>samodzielnie wykonuje swoje podstawowe funkcje gospodarcze przy wykorzystaniu zasobów własnych, w tym obecnych na miejscu osób zarządzających;</w:t>
      </w:r>
    </w:p>
    <w:p w14:paraId="618EC5E5" w14:textId="76253F0A" w:rsidR="00F2296E" w:rsidRPr="006A6459" w:rsidRDefault="00F2296E" w:rsidP="00B7776D">
      <w:pPr>
        <w:numPr>
          <w:ilvl w:val="2"/>
          <w:numId w:val="98"/>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 xml:space="preserve">Wykonawca obowiązany jest dostarczać certyfikat rezydencji, o którym mowa w lit. a), na początku każdego roku kalendarzowego obowiązywania Umowy, jednak nie później niż 7 dni przed terminem wypłaty pierwszego wynagrodzenia lub zaliczki na poczet wynagrodzenia w każdym nowo rozpoczętym roku kalendarzowym. </w:t>
      </w:r>
    </w:p>
    <w:p w14:paraId="3D4AC0AD" w14:textId="587A0F98" w:rsidR="00F2296E" w:rsidRPr="006A6459" w:rsidRDefault="00F2296E" w:rsidP="00B7776D">
      <w:pPr>
        <w:numPr>
          <w:ilvl w:val="2"/>
          <w:numId w:val="98"/>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 xml:space="preserve">W przypadku zmiany rezydencji podatkowej, Wykonawca jest zobowiązany dostarczyć niezwłocznie aktualny certyfikat rezydencji (bądź jego kopię, jeżeli informacje wynikające z przedłożonej kopii certyfikatu rezydencji nie budzą uzasadnionych wątpliwości co do zgodności </w:t>
      </w:r>
      <w:r w:rsidRPr="006A6459">
        <w:rPr>
          <w:rFonts w:cs="Arial"/>
          <w:highlight w:val="yellow"/>
          <w:lang w:eastAsia="pl-PL"/>
        </w:rPr>
        <w:lastRenderedPageBreak/>
        <w:t>ze stanem faktycznym).</w:t>
      </w:r>
    </w:p>
    <w:p w14:paraId="77CE888F" w14:textId="0802E749" w:rsidR="00F2296E" w:rsidRPr="006A6459" w:rsidRDefault="00F2296E" w:rsidP="00B7776D">
      <w:pPr>
        <w:numPr>
          <w:ilvl w:val="2"/>
          <w:numId w:val="98"/>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W przypadku, gdyby informacje zawarte w oświadczeniu, o którym mowa w lit. b), uległy zmianie, Wykonawca niezwłocznie poinformuje o tym Zamawiającego oraz złoży bez wezwania, nowe, zgodne ze stanem faktycznym oświadczenie.</w:t>
      </w:r>
    </w:p>
    <w:p w14:paraId="4959BC60" w14:textId="3FA4DD97" w:rsidR="00F2296E" w:rsidRPr="006A6459" w:rsidRDefault="00F2296E" w:rsidP="00B7776D">
      <w:pPr>
        <w:numPr>
          <w:ilvl w:val="2"/>
          <w:numId w:val="98"/>
        </w:numPr>
        <w:adjustRightInd/>
        <w:spacing w:before="0" w:after="160" w:line="256" w:lineRule="auto"/>
        <w:ind w:left="1276" w:hanging="275"/>
        <w:contextualSpacing/>
        <w:textAlignment w:val="auto"/>
        <w:rPr>
          <w:rFonts w:cs="Arial"/>
          <w:highlight w:val="yellow"/>
          <w:lang w:eastAsia="pl-PL"/>
        </w:rPr>
      </w:pPr>
      <w:r w:rsidRPr="006A6459">
        <w:rPr>
          <w:rFonts w:cs="Arial"/>
          <w:highlight w:val="yellow"/>
          <w:lang w:eastAsia="pl-PL"/>
        </w:rPr>
        <w:t>Zwolnienia nie stosuje się, jeżeli z informacji posiadanych przez Zamawiającego, w tym z dokumentów, w szczególności z faktury lub z umowy, wynika, że Wykonawca, którego dotyczy opinia o stosowaniu preferencji, nie spełnia warunków określonych w art. 21 ust. 3-9 ustawy o podatku dochodowym od osób prawnych lub stan faktyczny nie odpowiada stanowi faktycznemu przedstawionemu w tej opinii.</w:t>
      </w:r>
    </w:p>
    <w:p w14:paraId="129C9468" w14:textId="328BE821" w:rsidR="00F2296E" w:rsidRPr="006A6459" w:rsidRDefault="00F2296E" w:rsidP="00B7776D">
      <w:pPr>
        <w:numPr>
          <w:ilvl w:val="1"/>
          <w:numId w:val="98"/>
        </w:numPr>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W przypadku, gdy do należności, o których mowa w niniejszym ustępie wypłacanych przez Zamawiającego w roku podatkowym znajdzie zastosowanie art. 26 ust. 2e ustawy o podatku dochodowym od osób prawnych, Zamawiający od kwoty należności stanowiącej nadwyżkę ponad kwotę 2 000 000 zł pobierze w dniu dokonania wypłaty należności zryczałtowany podatek dochodowy od osób prawnych według stawki podatku określonej w art. 21 ust. 1 ustawy o podatku dochodowym od osób prawnych, tj. w wysokości 20% należności wypłacanej na rzecz Wykonawcy.</w:t>
      </w:r>
    </w:p>
    <w:p w14:paraId="1BF611FB" w14:textId="2584ED99" w:rsidR="00F2296E" w:rsidRPr="006A6459" w:rsidRDefault="00F2296E" w:rsidP="00B7776D">
      <w:pPr>
        <w:numPr>
          <w:ilvl w:val="1"/>
          <w:numId w:val="98"/>
        </w:numPr>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Za wypłatę należności, o której mowa w niniejszym ustępie uznaje się wykonanie zobowiązania w jakiejkolwiek formie, w tym poprzez zapłatę, potrącenie lub kapitalizację odsetek (a także przekaz, wydanie udziałów lub akcji w zamian za wierzytelność wniesioną aportem lub inne formy uznawane w polskiej praktyce skarbowej za rodzące obowiązek poboru podatku u źródła).</w:t>
      </w:r>
    </w:p>
    <w:p w14:paraId="4A1C8680" w14:textId="2D65B5CD" w:rsidR="00F2296E" w:rsidRPr="006A6459" w:rsidRDefault="00F2296E" w:rsidP="00B7776D">
      <w:pPr>
        <w:numPr>
          <w:ilvl w:val="1"/>
          <w:numId w:val="98"/>
        </w:numPr>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Dla uniknięcia wątpliwości, rok podatkowy Zamawiającego oznacza okres od 1 stycznia do 31 grudnia danego roku kalendarzowego.</w:t>
      </w:r>
    </w:p>
    <w:p w14:paraId="4360BECE" w14:textId="5ECD7475" w:rsidR="00F2296E" w:rsidRPr="006A6459" w:rsidRDefault="00F2296E" w:rsidP="00B7776D">
      <w:pPr>
        <w:numPr>
          <w:ilvl w:val="1"/>
          <w:numId w:val="98"/>
        </w:numPr>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W przypadku, gdy wypłata należności, o której mowa w niniejszym ustępie dokonywana będzie na rzecz Wykonawcy prowadzącego działalność poprzez położony na terytorium Rzeczypospolitej Polskiej zagraniczny zakład, Zamawiający nie pobiera zryczałtowanego podatku od dokonywanych wypłat pod warunkiem udokumentowania miejsca siedziby Wykonawcy prowadzącego działalność poprzez położony na terytorium Rzeczypospolitej Polskiej zagraniczny zakład, uzyskanym od niego certyfikatem rezydencji (lub jego kopii, jeżeli informacje wynikające z przedłożonej kopii certyfikatu rezydencji nie budzą uzasadnionych wątpliwości co do zgodności ze stanem faktycznym), oraz uzyskania pisemnego oświadczenia (w tym oświadczenia złożonego elektronicznie opatrzonego kwalifikowanym podpisem elektronicznym), że należności te związane są z działalnością tego zakładu (oświadczenie powinno zawierać dane identyfikujące Wykonawcy prowadzącego działalność poprzez położony na terytorium Rzeczypospolitej Polskiej zagraniczny zakład, a w szczególności pełną nazwę, adres i numer identyfikacji podatkowej podatnika oraz adres zagranicznego zakładu Wykonawcy).</w:t>
      </w:r>
    </w:p>
    <w:p w14:paraId="7184CAA9" w14:textId="54A3A530" w:rsidR="00F2296E" w:rsidRPr="006A6459" w:rsidRDefault="00F2296E" w:rsidP="00B7776D">
      <w:pPr>
        <w:numPr>
          <w:ilvl w:val="1"/>
          <w:numId w:val="98"/>
        </w:numPr>
        <w:adjustRightInd/>
        <w:spacing w:before="0" w:after="160" w:line="256" w:lineRule="auto"/>
        <w:ind w:left="709" w:hanging="283"/>
        <w:contextualSpacing/>
        <w:textAlignment w:val="auto"/>
        <w:rPr>
          <w:rFonts w:cs="Arial"/>
          <w:highlight w:val="yellow"/>
          <w:lang w:eastAsia="pl-PL"/>
        </w:rPr>
      </w:pPr>
      <w:r w:rsidRPr="006A6459">
        <w:rPr>
          <w:rFonts w:cs="Arial"/>
          <w:highlight w:val="yellow"/>
          <w:lang w:eastAsia="pl-PL"/>
        </w:rPr>
        <w:t>Zamawiający obowiązany jest do przekazywania Wykonawcy informacji o dokonanych wypłatach i pobranym podatku w terminie do końca trzeciego miesiąca roku następującego po roku podatkowym, w którym dokonano wypłat należności, o których mowa w niniejszym ustępie</w:t>
      </w:r>
    </w:p>
    <w:p w14:paraId="3A75779E" w14:textId="77777777" w:rsidR="00AA5766" w:rsidRPr="00BB3DCE" w:rsidRDefault="00A76784" w:rsidP="00B7776D">
      <w:pPr>
        <w:pStyle w:val="Nagwek1"/>
        <w:numPr>
          <w:ilvl w:val="0"/>
          <w:numId w:val="17"/>
        </w:numPr>
        <w:spacing w:before="360" w:after="120" w:line="240" w:lineRule="auto"/>
        <w:ind w:left="567" w:hanging="567"/>
        <w:rPr>
          <w:rFonts w:cs="Arial"/>
          <w:color w:val="000000"/>
        </w:rPr>
      </w:pPr>
      <w:bookmarkStart w:id="97" w:name="_Toc21952383"/>
      <w:bookmarkStart w:id="98" w:name="_Toc25323665"/>
      <w:bookmarkStart w:id="99" w:name="_Toc25325215"/>
      <w:bookmarkStart w:id="100" w:name="_Toc49768368"/>
      <w:bookmarkStart w:id="101" w:name="_Toc219659336"/>
      <w:bookmarkStart w:id="102" w:name="_Toc219719555"/>
      <w:r w:rsidRPr="00BB3DCE">
        <w:rPr>
          <w:rFonts w:cs="Arial"/>
          <w:color w:val="000000"/>
        </w:rPr>
        <w:t xml:space="preserve">wymagania i </w:t>
      </w:r>
      <w:r w:rsidR="00AA5766" w:rsidRPr="00BB3DCE">
        <w:rPr>
          <w:rFonts w:cs="Arial"/>
          <w:color w:val="000000"/>
        </w:rPr>
        <w:t>WARU</w:t>
      </w:r>
      <w:r w:rsidRPr="00BB3DCE">
        <w:rPr>
          <w:rFonts w:cs="Arial"/>
          <w:color w:val="000000"/>
        </w:rPr>
        <w:t>NKI T</w:t>
      </w:r>
      <w:r w:rsidR="007E06C8" w:rsidRPr="00BB3DCE">
        <w:rPr>
          <w:rFonts w:cs="Arial"/>
          <w:color w:val="000000"/>
        </w:rPr>
        <w:t>Ec</w:t>
      </w:r>
      <w:r w:rsidRPr="00BB3DCE">
        <w:rPr>
          <w:rFonts w:cs="Arial"/>
          <w:color w:val="000000"/>
        </w:rPr>
        <w:t xml:space="preserve">HNICZNE WYKONANIA </w:t>
      </w:r>
      <w:r w:rsidR="00F34444" w:rsidRPr="00BB3DCE">
        <w:rPr>
          <w:rFonts w:cs="Arial"/>
          <w:color w:val="000000"/>
        </w:rPr>
        <w:t>PRAC</w:t>
      </w:r>
      <w:bookmarkEnd w:id="97"/>
      <w:bookmarkEnd w:id="98"/>
      <w:bookmarkEnd w:id="99"/>
      <w:bookmarkEnd w:id="100"/>
      <w:bookmarkEnd w:id="101"/>
      <w:bookmarkEnd w:id="102"/>
    </w:p>
    <w:p w14:paraId="477AB2F4" w14:textId="2ECF54C7" w:rsidR="00A93667" w:rsidRPr="00BB3DCE" w:rsidRDefault="00A93667" w:rsidP="00B7776D">
      <w:pPr>
        <w:pStyle w:val="Zwykytekst"/>
        <w:widowControl w:val="0"/>
        <w:numPr>
          <w:ilvl w:val="0"/>
          <w:numId w:val="92"/>
        </w:numPr>
        <w:tabs>
          <w:tab w:val="clear" w:pos="496"/>
        </w:tabs>
        <w:spacing w:after="120" w:line="240" w:lineRule="auto"/>
        <w:ind w:left="426" w:right="28" w:hanging="426"/>
        <w:jc w:val="both"/>
        <w:rPr>
          <w:rFonts w:ascii="Arial" w:hAnsi="Arial" w:cs="Arial"/>
          <w:sz w:val="20"/>
        </w:rPr>
      </w:pPr>
      <w:r w:rsidRPr="00BB3DCE">
        <w:rPr>
          <w:rFonts w:ascii="Arial" w:hAnsi="Arial" w:cs="Arial"/>
          <w:sz w:val="20"/>
        </w:rPr>
        <w:t xml:space="preserve">Wykonawca realizuje </w:t>
      </w:r>
      <w:r w:rsidR="00F34444" w:rsidRPr="00BB3DCE">
        <w:rPr>
          <w:rFonts w:ascii="Arial" w:hAnsi="Arial" w:cs="Arial"/>
          <w:sz w:val="20"/>
        </w:rPr>
        <w:t>Prace</w:t>
      </w:r>
      <w:r w:rsidRPr="00BB3DCE">
        <w:rPr>
          <w:rFonts w:ascii="Arial" w:hAnsi="Arial" w:cs="Arial"/>
          <w:sz w:val="20"/>
        </w:rPr>
        <w:t xml:space="preserve"> z uwzględnieniem wymagań ogólnych </w:t>
      </w:r>
      <w:r w:rsidR="0055426F" w:rsidRPr="00BB3DCE">
        <w:rPr>
          <w:rFonts w:ascii="Arial" w:hAnsi="Arial" w:cs="Arial"/>
          <w:sz w:val="20"/>
        </w:rPr>
        <w:t>i </w:t>
      </w:r>
      <w:r w:rsidRPr="00BB3DCE">
        <w:rPr>
          <w:rFonts w:ascii="Arial" w:hAnsi="Arial" w:cs="Arial"/>
          <w:sz w:val="20"/>
        </w:rPr>
        <w:t>wymagań szczegółowych</w:t>
      </w:r>
      <w:r w:rsidR="00146A63" w:rsidRPr="00BB3DCE">
        <w:rPr>
          <w:rFonts w:ascii="Arial" w:hAnsi="Arial" w:cs="Arial"/>
          <w:sz w:val="20"/>
        </w:rPr>
        <w:t xml:space="preserve"> zawartych w </w:t>
      </w:r>
      <w:r w:rsidR="00BD6997" w:rsidRPr="00BB3DCE">
        <w:rPr>
          <w:rFonts w:ascii="Arial" w:hAnsi="Arial" w:cs="Arial"/>
          <w:sz w:val="20"/>
        </w:rPr>
        <w:t xml:space="preserve">Umowie i </w:t>
      </w:r>
      <w:r w:rsidR="0086669B">
        <w:rPr>
          <w:rFonts w:ascii="Arial" w:hAnsi="Arial" w:cs="Arial"/>
          <w:sz w:val="20"/>
        </w:rPr>
        <w:t>Z</w:t>
      </w:r>
      <w:r w:rsidR="00093B42" w:rsidRPr="00BB3DCE">
        <w:rPr>
          <w:rFonts w:ascii="Arial" w:hAnsi="Arial" w:cs="Arial"/>
          <w:sz w:val="20"/>
        </w:rPr>
        <w:t>ałącznikach do Umowy</w:t>
      </w:r>
      <w:r w:rsidRPr="00BB3DCE">
        <w:rPr>
          <w:rFonts w:ascii="Arial" w:hAnsi="Arial" w:cs="Arial"/>
          <w:sz w:val="20"/>
        </w:rPr>
        <w:t>.</w:t>
      </w:r>
    </w:p>
    <w:p w14:paraId="49300A37" w14:textId="77777777" w:rsidR="00FA272F" w:rsidRPr="00BB3DCE" w:rsidRDefault="00FA272F" w:rsidP="00B7776D">
      <w:pPr>
        <w:pStyle w:val="Zwykytekst"/>
        <w:widowControl w:val="0"/>
        <w:numPr>
          <w:ilvl w:val="0"/>
          <w:numId w:val="92"/>
        </w:numPr>
        <w:tabs>
          <w:tab w:val="clear" w:pos="496"/>
        </w:tabs>
        <w:spacing w:after="120" w:line="240" w:lineRule="auto"/>
        <w:ind w:left="426" w:right="28" w:hanging="426"/>
        <w:jc w:val="both"/>
        <w:rPr>
          <w:rFonts w:ascii="Arial" w:hAnsi="Arial" w:cs="Arial"/>
          <w:sz w:val="20"/>
        </w:rPr>
      </w:pPr>
      <w:r w:rsidRPr="00BB3DCE">
        <w:rPr>
          <w:rFonts w:ascii="Arial" w:hAnsi="Arial" w:cs="Arial"/>
          <w:sz w:val="20"/>
        </w:rPr>
        <w:t xml:space="preserve">Realizacja </w:t>
      </w:r>
      <w:r w:rsidR="00BD6997" w:rsidRPr="00BB3DCE">
        <w:rPr>
          <w:rFonts w:ascii="Arial" w:hAnsi="Arial" w:cs="Arial"/>
          <w:sz w:val="20"/>
        </w:rPr>
        <w:t xml:space="preserve">Prac </w:t>
      </w:r>
      <w:r w:rsidRPr="00BB3DCE">
        <w:rPr>
          <w:rFonts w:ascii="Arial" w:hAnsi="Arial" w:cs="Arial"/>
          <w:sz w:val="20"/>
        </w:rPr>
        <w:t>prowadzona będzie na podstawie</w:t>
      </w:r>
      <w:r w:rsidR="00FA1A5E" w:rsidRPr="00BB3DCE">
        <w:rPr>
          <w:rFonts w:ascii="Arial" w:hAnsi="Arial" w:cs="Arial"/>
          <w:sz w:val="20"/>
        </w:rPr>
        <w:t xml:space="preserve"> Dokumentacji</w:t>
      </w:r>
      <w:r w:rsidRPr="00BB3DCE">
        <w:rPr>
          <w:rFonts w:ascii="Arial" w:hAnsi="Arial" w:cs="Arial"/>
          <w:sz w:val="20"/>
        </w:rPr>
        <w:t xml:space="preserve"> wykonanej </w:t>
      </w:r>
      <w:r w:rsidR="00771420" w:rsidRPr="00BB3DCE">
        <w:rPr>
          <w:rFonts w:ascii="Arial" w:hAnsi="Arial" w:cs="Arial"/>
          <w:sz w:val="20"/>
        </w:rPr>
        <w:t>i dostarczonej przez Wykonawcę oraz</w:t>
      </w:r>
      <w:r w:rsidR="00FA1A5E" w:rsidRPr="00BB3DCE">
        <w:rPr>
          <w:rFonts w:ascii="Arial" w:hAnsi="Arial" w:cs="Arial"/>
          <w:sz w:val="20"/>
        </w:rPr>
        <w:t xml:space="preserve"> </w:t>
      </w:r>
      <w:r w:rsidR="000C1467">
        <w:rPr>
          <w:rFonts w:ascii="Arial" w:hAnsi="Arial" w:cs="Arial"/>
          <w:sz w:val="20"/>
        </w:rPr>
        <w:t>uzgodnionej</w:t>
      </w:r>
      <w:r w:rsidR="00230381" w:rsidRPr="00BB3DCE">
        <w:rPr>
          <w:rFonts w:ascii="Arial" w:hAnsi="Arial" w:cs="Arial"/>
          <w:sz w:val="20"/>
        </w:rPr>
        <w:t xml:space="preserve"> </w:t>
      </w:r>
      <w:r w:rsidR="000C1467">
        <w:rPr>
          <w:rFonts w:ascii="Arial" w:hAnsi="Arial" w:cs="Arial"/>
          <w:sz w:val="20"/>
        </w:rPr>
        <w:t>z</w:t>
      </w:r>
      <w:r w:rsidR="000C1467" w:rsidRPr="00BB3DCE">
        <w:rPr>
          <w:rFonts w:ascii="Arial" w:hAnsi="Arial" w:cs="Arial"/>
          <w:sz w:val="20"/>
        </w:rPr>
        <w:t xml:space="preserve"> </w:t>
      </w:r>
      <w:r w:rsidRPr="00BB3DCE">
        <w:rPr>
          <w:rFonts w:ascii="Arial" w:hAnsi="Arial" w:cs="Arial"/>
          <w:sz w:val="20"/>
        </w:rPr>
        <w:t>Zamawiając</w:t>
      </w:r>
      <w:r w:rsidR="000C1467">
        <w:rPr>
          <w:rFonts w:ascii="Arial" w:hAnsi="Arial" w:cs="Arial"/>
          <w:sz w:val="20"/>
        </w:rPr>
        <w:t>ym</w:t>
      </w:r>
      <w:r w:rsidRPr="00BB3DCE">
        <w:rPr>
          <w:rFonts w:ascii="Arial" w:hAnsi="Arial" w:cs="Arial"/>
          <w:sz w:val="20"/>
        </w:rPr>
        <w:t>.</w:t>
      </w:r>
    </w:p>
    <w:p w14:paraId="5304B612" w14:textId="4C545A54" w:rsidR="006A2F72" w:rsidRPr="00BB3DCE" w:rsidRDefault="006A2F72" w:rsidP="00B7776D">
      <w:pPr>
        <w:pStyle w:val="Zwykytekst"/>
        <w:widowControl w:val="0"/>
        <w:numPr>
          <w:ilvl w:val="0"/>
          <w:numId w:val="92"/>
        </w:numPr>
        <w:tabs>
          <w:tab w:val="clear" w:pos="496"/>
        </w:tabs>
        <w:spacing w:after="120" w:line="240" w:lineRule="auto"/>
        <w:ind w:left="426" w:right="28" w:hanging="426"/>
        <w:jc w:val="both"/>
        <w:rPr>
          <w:rFonts w:ascii="Arial" w:hAnsi="Arial" w:cs="Arial"/>
          <w:sz w:val="20"/>
        </w:rPr>
      </w:pPr>
      <w:r w:rsidRPr="00BB3DCE">
        <w:rPr>
          <w:rFonts w:ascii="Arial" w:hAnsi="Arial" w:cs="Arial"/>
          <w:sz w:val="20"/>
        </w:rPr>
        <w:t>Wykonawca sprawował będzie nadzór nad</w:t>
      </w:r>
      <w:r w:rsidR="00FD224B" w:rsidRPr="00BB3DCE">
        <w:rPr>
          <w:rFonts w:ascii="Arial" w:hAnsi="Arial" w:cs="Arial"/>
          <w:sz w:val="20"/>
        </w:rPr>
        <w:t xml:space="preserve"> Robotami Budowlanymi,</w:t>
      </w:r>
      <w:r w:rsidRPr="00BB3DCE">
        <w:rPr>
          <w:rFonts w:ascii="Arial" w:hAnsi="Arial" w:cs="Arial"/>
          <w:sz w:val="20"/>
        </w:rPr>
        <w:t xml:space="preserve"> </w:t>
      </w:r>
      <w:r w:rsidR="00E3606C" w:rsidRPr="00BB3DCE">
        <w:rPr>
          <w:rFonts w:ascii="Arial" w:hAnsi="Arial" w:cs="Arial"/>
          <w:sz w:val="20"/>
        </w:rPr>
        <w:t>p</w:t>
      </w:r>
      <w:r w:rsidR="00F34444" w:rsidRPr="00BB3DCE">
        <w:rPr>
          <w:rFonts w:ascii="Arial" w:hAnsi="Arial" w:cs="Arial"/>
          <w:sz w:val="20"/>
        </w:rPr>
        <w:t>rac</w:t>
      </w:r>
      <w:r w:rsidR="00BD6997" w:rsidRPr="00BB3DCE">
        <w:rPr>
          <w:rFonts w:ascii="Arial" w:hAnsi="Arial" w:cs="Arial"/>
          <w:sz w:val="20"/>
        </w:rPr>
        <w:t>ami budowlanymi, montażowymi,</w:t>
      </w:r>
      <w:r w:rsidR="00FA5102">
        <w:rPr>
          <w:rFonts w:ascii="Arial" w:hAnsi="Arial" w:cs="Arial"/>
          <w:sz w:val="20"/>
        </w:rPr>
        <w:t xml:space="preserve"> przyłączeniowymi, </w:t>
      </w:r>
      <w:r w:rsidR="00A136A0" w:rsidRPr="00BB3DCE">
        <w:rPr>
          <w:rFonts w:ascii="Arial" w:hAnsi="Arial" w:cs="Arial"/>
          <w:sz w:val="20"/>
        </w:rPr>
        <w:t xml:space="preserve"> </w:t>
      </w:r>
      <w:r w:rsidR="0055426F" w:rsidRPr="00BB3DCE">
        <w:rPr>
          <w:rFonts w:ascii="Arial" w:hAnsi="Arial" w:cs="Arial"/>
          <w:sz w:val="20"/>
        </w:rPr>
        <w:t>R</w:t>
      </w:r>
      <w:r w:rsidRPr="00BB3DCE">
        <w:rPr>
          <w:rFonts w:ascii="Arial" w:hAnsi="Arial" w:cs="Arial"/>
          <w:sz w:val="20"/>
        </w:rPr>
        <w:t>ozruchem</w:t>
      </w:r>
      <w:r w:rsidR="00BD6997" w:rsidRPr="00BB3DCE">
        <w:rPr>
          <w:rFonts w:ascii="Arial" w:hAnsi="Arial" w:cs="Arial"/>
          <w:sz w:val="20"/>
        </w:rPr>
        <w:t>, Ruchem Próbnym</w:t>
      </w:r>
      <w:r w:rsidR="0048391F">
        <w:rPr>
          <w:rFonts w:ascii="Arial" w:hAnsi="Arial" w:cs="Arial"/>
          <w:sz w:val="20"/>
        </w:rPr>
        <w:t>, testami</w:t>
      </w:r>
      <w:r w:rsidR="00BD6997" w:rsidRPr="00BB3DCE">
        <w:rPr>
          <w:rFonts w:ascii="Arial" w:hAnsi="Arial" w:cs="Arial"/>
          <w:sz w:val="20"/>
        </w:rPr>
        <w:t xml:space="preserve"> </w:t>
      </w:r>
      <w:r w:rsidR="009E52F2" w:rsidRPr="00F41693">
        <w:rPr>
          <w:rFonts w:ascii="Arial" w:hAnsi="Arial" w:cs="Arial"/>
          <w:sz w:val="20"/>
        </w:rPr>
        <w:t>Przedsięwzięcia</w:t>
      </w:r>
      <w:r w:rsidR="000935AB" w:rsidRPr="00BB3DCE">
        <w:rPr>
          <w:rFonts w:ascii="Arial" w:hAnsi="Arial" w:cs="Arial"/>
          <w:sz w:val="20"/>
        </w:rPr>
        <w:t xml:space="preserve"> </w:t>
      </w:r>
      <w:r w:rsidRPr="00BB3DCE">
        <w:rPr>
          <w:rFonts w:ascii="Arial" w:hAnsi="Arial" w:cs="Arial"/>
          <w:sz w:val="20"/>
        </w:rPr>
        <w:t xml:space="preserve">oraz zapewni, w razie konieczności, udział w tym nadzorze producenta materiałów, dostawcy </w:t>
      </w:r>
      <w:r w:rsidR="00A136A0" w:rsidRPr="00BB3DCE">
        <w:rPr>
          <w:rFonts w:ascii="Arial" w:hAnsi="Arial" w:cs="Arial"/>
          <w:sz w:val="20"/>
        </w:rPr>
        <w:t xml:space="preserve">technologii, dostawcy </w:t>
      </w:r>
      <w:r w:rsidRPr="00BB3DCE">
        <w:rPr>
          <w:rFonts w:ascii="Arial" w:hAnsi="Arial" w:cs="Arial"/>
          <w:sz w:val="20"/>
        </w:rPr>
        <w:t xml:space="preserve">technologii naprawy </w:t>
      </w:r>
      <w:r w:rsidR="00A53768" w:rsidRPr="00BB3DCE">
        <w:rPr>
          <w:rFonts w:ascii="Arial" w:hAnsi="Arial" w:cs="Arial"/>
          <w:sz w:val="20"/>
        </w:rPr>
        <w:t>oraz</w:t>
      </w:r>
      <w:r w:rsidRPr="00BB3DCE">
        <w:rPr>
          <w:rFonts w:ascii="Arial" w:hAnsi="Arial" w:cs="Arial"/>
          <w:sz w:val="20"/>
        </w:rPr>
        <w:t xml:space="preserve"> dostawcy elementów konstrukcyjnych i urządzeń.</w:t>
      </w:r>
    </w:p>
    <w:p w14:paraId="76C9C56D" w14:textId="18005EE9" w:rsidR="006A2F72" w:rsidRPr="00BB3DCE" w:rsidRDefault="0086571F" w:rsidP="00B7776D">
      <w:pPr>
        <w:pStyle w:val="Zwykytekst"/>
        <w:widowControl w:val="0"/>
        <w:numPr>
          <w:ilvl w:val="0"/>
          <w:numId w:val="92"/>
        </w:numPr>
        <w:tabs>
          <w:tab w:val="clear" w:pos="496"/>
        </w:tabs>
        <w:spacing w:after="120" w:line="240" w:lineRule="auto"/>
        <w:ind w:left="426" w:right="28" w:hanging="426"/>
        <w:jc w:val="both"/>
        <w:rPr>
          <w:rFonts w:ascii="Arial" w:hAnsi="Arial" w:cs="Arial"/>
          <w:sz w:val="20"/>
        </w:rPr>
      </w:pPr>
      <w:r w:rsidRPr="00BB3DCE">
        <w:rPr>
          <w:rFonts w:ascii="Arial" w:hAnsi="Arial" w:cs="Arial"/>
          <w:sz w:val="20"/>
        </w:rPr>
        <w:t xml:space="preserve">Wykonawca zapewnia </w:t>
      </w:r>
      <w:r w:rsidR="00A436DE" w:rsidRPr="00BB3DCE">
        <w:rPr>
          <w:rFonts w:ascii="Arial" w:hAnsi="Arial" w:cs="Arial"/>
          <w:sz w:val="20"/>
        </w:rPr>
        <w:t xml:space="preserve">specjalistyczny </w:t>
      </w:r>
      <w:r w:rsidRPr="00BB3DCE">
        <w:rPr>
          <w:rFonts w:ascii="Arial" w:hAnsi="Arial" w:cs="Arial"/>
          <w:sz w:val="20"/>
        </w:rPr>
        <w:t>nadz</w:t>
      </w:r>
      <w:r w:rsidR="00A436DE" w:rsidRPr="00BB3DCE">
        <w:rPr>
          <w:rFonts w:ascii="Arial" w:hAnsi="Arial" w:cs="Arial"/>
          <w:sz w:val="20"/>
        </w:rPr>
        <w:t xml:space="preserve">ór nad </w:t>
      </w:r>
      <w:r w:rsidR="00F34444" w:rsidRPr="00BB3DCE">
        <w:rPr>
          <w:rFonts w:ascii="Arial" w:hAnsi="Arial" w:cs="Arial"/>
          <w:sz w:val="20"/>
        </w:rPr>
        <w:t>Prac</w:t>
      </w:r>
      <w:r w:rsidR="00A436DE" w:rsidRPr="00BB3DCE">
        <w:rPr>
          <w:rFonts w:ascii="Arial" w:hAnsi="Arial" w:cs="Arial"/>
          <w:sz w:val="20"/>
        </w:rPr>
        <w:t>ami</w:t>
      </w:r>
      <w:r w:rsidR="0095253A" w:rsidRPr="00BB3DCE">
        <w:rPr>
          <w:rFonts w:ascii="Arial" w:hAnsi="Arial" w:cs="Arial"/>
          <w:sz w:val="20"/>
        </w:rPr>
        <w:t>,</w:t>
      </w:r>
      <w:r w:rsidR="00A436DE" w:rsidRPr="00BB3DCE">
        <w:rPr>
          <w:rFonts w:ascii="Arial" w:hAnsi="Arial" w:cs="Arial"/>
          <w:sz w:val="20"/>
        </w:rPr>
        <w:t xml:space="preserve"> sprawowany przez </w:t>
      </w:r>
      <w:r w:rsidR="00237888">
        <w:rPr>
          <w:rFonts w:ascii="Arial" w:hAnsi="Arial" w:cs="Arial"/>
          <w:sz w:val="20"/>
        </w:rPr>
        <w:t>K</w:t>
      </w:r>
      <w:r w:rsidR="00A436DE" w:rsidRPr="00BB3DCE">
        <w:rPr>
          <w:rFonts w:ascii="Arial" w:hAnsi="Arial" w:cs="Arial"/>
          <w:sz w:val="20"/>
        </w:rPr>
        <w:t>ierownik</w:t>
      </w:r>
      <w:r w:rsidR="00C231F9" w:rsidRPr="00BB3DCE">
        <w:rPr>
          <w:rFonts w:ascii="Arial" w:hAnsi="Arial" w:cs="Arial"/>
          <w:sz w:val="20"/>
        </w:rPr>
        <w:t>a</w:t>
      </w:r>
      <w:r w:rsidR="00A136A0" w:rsidRPr="00BB3DCE">
        <w:rPr>
          <w:rFonts w:ascii="Arial" w:hAnsi="Arial" w:cs="Arial"/>
          <w:sz w:val="20"/>
        </w:rPr>
        <w:t xml:space="preserve"> </w:t>
      </w:r>
      <w:r w:rsidR="00120034" w:rsidRPr="00BB3DCE">
        <w:rPr>
          <w:rFonts w:ascii="Arial" w:hAnsi="Arial" w:cs="Arial"/>
          <w:sz w:val="20"/>
        </w:rPr>
        <w:t>budowy</w:t>
      </w:r>
      <w:r w:rsidR="00886916">
        <w:rPr>
          <w:rFonts w:ascii="Arial" w:hAnsi="Arial" w:cs="Arial"/>
          <w:sz w:val="20"/>
        </w:rPr>
        <w:t>,</w:t>
      </w:r>
      <w:r w:rsidR="0055426F" w:rsidRPr="00BB3DCE">
        <w:rPr>
          <w:rFonts w:ascii="Arial" w:hAnsi="Arial" w:cs="Arial"/>
          <w:sz w:val="20"/>
        </w:rPr>
        <w:t> </w:t>
      </w:r>
      <w:r w:rsidR="00120034" w:rsidRPr="00BB3DCE">
        <w:rPr>
          <w:rFonts w:ascii="Arial" w:hAnsi="Arial" w:cs="Arial"/>
          <w:sz w:val="20"/>
        </w:rPr>
        <w:t>kierowników robót</w:t>
      </w:r>
      <w:r w:rsidR="00886916">
        <w:rPr>
          <w:rFonts w:ascii="Arial" w:hAnsi="Arial" w:cs="Arial"/>
          <w:sz w:val="20"/>
        </w:rPr>
        <w:t xml:space="preserve"> i koordynatora prac</w:t>
      </w:r>
      <w:r w:rsidR="000F1540" w:rsidRPr="00BB3DCE">
        <w:rPr>
          <w:rFonts w:ascii="Arial" w:hAnsi="Arial" w:cs="Arial"/>
          <w:sz w:val="20"/>
        </w:rPr>
        <w:t xml:space="preserve">, </w:t>
      </w:r>
      <w:r w:rsidR="008F3387" w:rsidRPr="00BB3DCE">
        <w:rPr>
          <w:rFonts w:ascii="Arial" w:hAnsi="Arial" w:cs="Arial"/>
          <w:sz w:val="20"/>
        </w:rPr>
        <w:t>s</w:t>
      </w:r>
      <w:r w:rsidR="000F1540" w:rsidRPr="00BB3DCE">
        <w:rPr>
          <w:rFonts w:ascii="Arial" w:hAnsi="Arial" w:cs="Arial"/>
          <w:sz w:val="20"/>
        </w:rPr>
        <w:t>pecjalistów branżowych,</w:t>
      </w:r>
      <w:r w:rsidR="00A136A0" w:rsidRPr="00BB3DCE">
        <w:rPr>
          <w:rFonts w:ascii="Arial" w:hAnsi="Arial" w:cs="Arial"/>
          <w:sz w:val="20"/>
        </w:rPr>
        <w:t xml:space="preserve"> </w:t>
      </w:r>
      <w:r w:rsidR="00C231F9" w:rsidRPr="00BB3DCE">
        <w:rPr>
          <w:rFonts w:ascii="Arial" w:hAnsi="Arial" w:cs="Arial"/>
          <w:sz w:val="20"/>
        </w:rPr>
        <w:t>posiadając</w:t>
      </w:r>
      <w:r w:rsidR="00120034" w:rsidRPr="00BB3DCE">
        <w:rPr>
          <w:rFonts w:ascii="Arial" w:hAnsi="Arial" w:cs="Arial"/>
          <w:sz w:val="20"/>
        </w:rPr>
        <w:t>ych</w:t>
      </w:r>
      <w:r w:rsidRPr="00BB3DCE">
        <w:rPr>
          <w:rFonts w:ascii="Arial" w:hAnsi="Arial" w:cs="Arial"/>
          <w:sz w:val="20"/>
        </w:rPr>
        <w:t xml:space="preserve"> odpowiednie </w:t>
      </w:r>
      <w:r w:rsidR="00765D4B" w:rsidRPr="00BB3DCE">
        <w:rPr>
          <w:rFonts w:ascii="Arial" w:hAnsi="Arial" w:cs="Arial"/>
          <w:sz w:val="20"/>
        </w:rPr>
        <w:t xml:space="preserve">specjalistyczne </w:t>
      </w:r>
      <w:r w:rsidRPr="00BB3DCE">
        <w:rPr>
          <w:rFonts w:ascii="Arial" w:hAnsi="Arial" w:cs="Arial"/>
          <w:sz w:val="20"/>
        </w:rPr>
        <w:t>uprawnienia</w:t>
      </w:r>
      <w:r w:rsidR="00C231F9" w:rsidRPr="00BB3DCE">
        <w:rPr>
          <w:rFonts w:ascii="Arial" w:hAnsi="Arial" w:cs="Arial"/>
          <w:sz w:val="20"/>
        </w:rPr>
        <w:t>.</w:t>
      </w:r>
    </w:p>
    <w:p w14:paraId="35A7CE39" w14:textId="0BDF2BC8" w:rsidR="00536E57" w:rsidRPr="00BB3DCE" w:rsidRDefault="00A5298E" w:rsidP="00B7776D">
      <w:pPr>
        <w:pStyle w:val="Zwykytekst"/>
        <w:widowControl w:val="0"/>
        <w:numPr>
          <w:ilvl w:val="0"/>
          <w:numId w:val="92"/>
        </w:numPr>
        <w:tabs>
          <w:tab w:val="clear" w:pos="496"/>
        </w:tabs>
        <w:spacing w:after="120" w:line="240" w:lineRule="auto"/>
        <w:ind w:left="426" w:right="28" w:hanging="426"/>
        <w:jc w:val="both"/>
        <w:rPr>
          <w:rFonts w:ascii="Arial" w:hAnsi="Arial" w:cs="Arial"/>
          <w:sz w:val="20"/>
        </w:rPr>
      </w:pPr>
      <w:r w:rsidRPr="00BB3DCE">
        <w:rPr>
          <w:rFonts w:ascii="Arial" w:hAnsi="Arial" w:cs="Arial"/>
          <w:sz w:val="20"/>
        </w:rPr>
        <w:t xml:space="preserve">Wykonawca zapewnia wszystkie konieczne </w:t>
      </w:r>
      <w:r w:rsidR="00765D4B" w:rsidRPr="00BB3DCE">
        <w:rPr>
          <w:rFonts w:ascii="Arial" w:hAnsi="Arial" w:cs="Arial"/>
          <w:sz w:val="20"/>
        </w:rPr>
        <w:t>maszyny</w:t>
      </w:r>
      <w:r w:rsidR="000F1540" w:rsidRPr="00BB3DCE">
        <w:rPr>
          <w:rFonts w:ascii="Arial" w:hAnsi="Arial" w:cs="Arial"/>
          <w:sz w:val="20"/>
        </w:rPr>
        <w:t xml:space="preserve"> budowlane,</w:t>
      </w:r>
      <w:r w:rsidR="00765D4B" w:rsidRPr="00BB3DCE">
        <w:rPr>
          <w:rFonts w:ascii="Arial" w:hAnsi="Arial" w:cs="Arial"/>
          <w:sz w:val="20"/>
        </w:rPr>
        <w:t xml:space="preserve"> robocze, </w:t>
      </w:r>
      <w:r w:rsidRPr="00BB3DCE">
        <w:rPr>
          <w:rFonts w:ascii="Arial" w:hAnsi="Arial" w:cs="Arial"/>
          <w:sz w:val="20"/>
        </w:rPr>
        <w:t xml:space="preserve">narzędzia, sprzęt </w:t>
      </w:r>
      <w:r w:rsidR="0055426F" w:rsidRPr="00BB3DCE">
        <w:rPr>
          <w:rFonts w:ascii="Arial" w:hAnsi="Arial" w:cs="Arial"/>
          <w:sz w:val="20"/>
        </w:rPr>
        <w:t>i </w:t>
      </w:r>
      <w:r w:rsidRPr="00BB3DCE">
        <w:rPr>
          <w:rFonts w:ascii="Arial" w:hAnsi="Arial" w:cs="Arial"/>
          <w:sz w:val="20"/>
        </w:rPr>
        <w:t xml:space="preserve">przyrządy pomiarowe oraz dostarcza gazy techniczne, materiały spawalnicze, farby i materiały do naprawy betonu </w:t>
      </w:r>
      <w:r w:rsidRPr="00BB3DCE">
        <w:rPr>
          <w:rFonts w:ascii="Arial" w:hAnsi="Arial" w:cs="Arial"/>
          <w:sz w:val="20"/>
        </w:rPr>
        <w:lastRenderedPageBreak/>
        <w:t xml:space="preserve">oraz </w:t>
      </w:r>
      <w:r w:rsidR="000F1540" w:rsidRPr="00BB3DCE">
        <w:rPr>
          <w:rFonts w:ascii="Arial" w:hAnsi="Arial" w:cs="Arial"/>
          <w:sz w:val="20"/>
        </w:rPr>
        <w:t xml:space="preserve">wszystkie </w:t>
      </w:r>
      <w:r w:rsidRPr="00BB3DCE">
        <w:rPr>
          <w:rFonts w:ascii="Arial" w:hAnsi="Arial" w:cs="Arial"/>
          <w:sz w:val="20"/>
        </w:rPr>
        <w:t xml:space="preserve">inne materiały i urządzenia pomocnicze niezbędne do wykonania przedmiotu </w:t>
      </w:r>
      <w:r w:rsidR="008D7E5C" w:rsidRPr="00BB3DCE">
        <w:rPr>
          <w:rFonts w:ascii="Arial" w:hAnsi="Arial" w:cs="Arial"/>
          <w:sz w:val="20"/>
        </w:rPr>
        <w:t>Umow</w:t>
      </w:r>
      <w:r w:rsidRPr="00BB3DCE">
        <w:rPr>
          <w:rFonts w:ascii="Arial" w:hAnsi="Arial" w:cs="Arial"/>
          <w:sz w:val="20"/>
        </w:rPr>
        <w:t>y.</w:t>
      </w:r>
      <w:r w:rsidR="00F8283E" w:rsidRPr="00BB3DCE">
        <w:rPr>
          <w:rFonts w:ascii="Arial" w:hAnsi="Arial" w:cs="Arial"/>
          <w:sz w:val="20"/>
        </w:rPr>
        <w:t xml:space="preserve"> Wszelki </w:t>
      </w:r>
      <w:r w:rsidR="007A1F30">
        <w:rPr>
          <w:rFonts w:ascii="Arial" w:hAnsi="Arial" w:cs="Arial"/>
          <w:sz w:val="20"/>
        </w:rPr>
        <w:t>s</w:t>
      </w:r>
      <w:r w:rsidR="000F0800" w:rsidRPr="00BB3DCE">
        <w:rPr>
          <w:rFonts w:ascii="Arial" w:hAnsi="Arial" w:cs="Arial"/>
          <w:sz w:val="20"/>
        </w:rPr>
        <w:t>przęt m</w:t>
      </w:r>
      <w:r w:rsidR="00F8283E" w:rsidRPr="00BB3DCE">
        <w:rPr>
          <w:rFonts w:ascii="Arial" w:hAnsi="Arial" w:cs="Arial"/>
          <w:sz w:val="20"/>
        </w:rPr>
        <w:t xml:space="preserve">ontażowy użyty do realizacji </w:t>
      </w:r>
      <w:r w:rsidR="00F34444" w:rsidRPr="00BB3DCE">
        <w:rPr>
          <w:rFonts w:ascii="Arial" w:hAnsi="Arial" w:cs="Arial"/>
          <w:sz w:val="20"/>
        </w:rPr>
        <w:t>Prac</w:t>
      </w:r>
      <w:r w:rsidR="00F8283E" w:rsidRPr="00BB3DCE">
        <w:rPr>
          <w:rFonts w:ascii="Arial" w:hAnsi="Arial" w:cs="Arial"/>
          <w:sz w:val="20"/>
        </w:rPr>
        <w:t xml:space="preserve"> będzie posiadał wymagane prawem dokumenty, </w:t>
      </w:r>
      <w:r w:rsidR="006B020F" w:rsidRPr="00BB3DCE">
        <w:rPr>
          <w:rFonts w:ascii="Arial" w:hAnsi="Arial" w:cs="Arial"/>
          <w:sz w:val="20"/>
        </w:rPr>
        <w:t xml:space="preserve">certyfikaty, </w:t>
      </w:r>
      <w:r w:rsidR="00F8283E" w:rsidRPr="00BB3DCE">
        <w:rPr>
          <w:rFonts w:ascii="Arial" w:hAnsi="Arial" w:cs="Arial"/>
          <w:sz w:val="20"/>
        </w:rPr>
        <w:t>aprobaty, licencje, dopuszczenia</w:t>
      </w:r>
      <w:r w:rsidR="007A1F30">
        <w:rPr>
          <w:rFonts w:ascii="Arial" w:hAnsi="Arial" w:cs="Arial"/>
          <w:sz w:val="20"/>
        </w:rPr>
        <w:t>,</w:t>
      </w:r>
      <w:r w:rsidR="00F8283E" w:rsidRPr="00BB3DCE">
        <w:rPr>
          <w:rFonts w:ascii="Arial" w:hAnsi="Arial" w:cs="Arial"/>
          <w:sz w:val="20"/>
        </w:rPr>
        <w:t xml:space="preserve"> itp. wydane przez uprawnione do tego instytucje.</w:t>
      </w:r>
      <w:r w:rsidR="006B020F" w:rsidRPr="00BB3DCE">
        <w:rPr>
          <w:rFonts w:ascii="Arial" w:hAnsi="Arial" w:cs="Arial"/>
          <w:sz w:val="20"/>
        </w:rPr>
        <w:t xml:space="preserve"> Wykonawca zobowiązany jest okazać przedmiotowe dokumenty, certyfikaty, aprobaty itp. na każde żądanie Zamawiającego</w:t>
      </w:r>
      <w:r w:rsidR="00721D28">
        <w:rPr>
          <w:rFonts w:ascii="Arial" w:hAnsi="Arial" w:cs="Arial"/>
          <w:sz w:val="20"/>
        </w:rPr>
        <w:t>.</w:t>
      </w:r>
    </w:p>
    <w:p w14:paraId="019F42A4" w14:textId="66FE9892" w:rsidR="00C231F9" w:rsidRPr="00BB3DCE" w:rsidRDefault="00F34444" w:rsidP="00B7776D">
      <w:pPr>
        <w:pStyle w:val="Zwykytekst"/>
        <w:widowControl w:val="0"/>
        <w:numPr>
          <w:ilvl w:val="0"/>
          <w:numId w:val="92"/>
        </w:numPr>
        <w:tabs>
          <w:tab w:val="clear" w:pos="496"/>
        </w:tabs>
        <w:spacing w:after="120" w:line="240" w:lineRule="auto"/>
        <w:ind w:left="426" w:right="28" w:hanging="426"/>
        <w:jc w:val="both"/>
        <w:rPr>
          <w:rFonts w:ascii="Arial" w:hAnsi="Arial" w:cs="Arial"/>
          <w:sz w:val="20"/>
        </w:rPr>
      </w:pPr>
      <w:r w:rsidRPr="00BB3DCE">
        <w:rPr>
          <w:rFonts w:ascii="Arial" w:hAnsi="Arial" w:cs="Arial"/>
          <w:sz w:val="20"/>
        </w:rPr>
        <w:t>Prace</w:t>
      </w:r>
      <w:r w:rsidR="00C26346" w:rsidRPr="00BB3DCE">
        <w:rPr>
          <w:rFonts w:ascii="Arial" w:hAnsi="Arial" w:cs="Arial"/>
          <w:sz w:val="20"/>
        </w:rPr>
        <w:t xml:space="preserve"> </w:t>
      </w:r>
      <w:r w:rsidR="006A2F72" w:rsidRPr="00BB3DCE">
        <w:rPr>
          <w:rFonts w:ascii="Arial" w:hAnsi="Arial" w:cs="Arial"/>
          <w:sz w:val="20"/>
        </w:rPr>
        <w:t>zrealizowane</w:t>
      </w:r>
      <w:r w:rsidR="00C26346" w:rsidRPr="00BB3DCE">
        <w:rPr>
          <w:rFonts w:ascii="Arial" w:hAnsi="Arial" w:cs="Arial"/>
          <w:sz w:val="20"/>
        </w:rPr>
        <w:t xml:space="preserve"> zostaną</w:t>
      </w:r>
      <w:r w:rsidR="006A2F72" w:rsidRPr="00BB3DCE">
        <w:rPr>
          <w:rFonts w:ascii="Arial" w:hAnsi="Arial" w:cs="Arial"/>
          <w:sz w:val="20"/>
        </w:rPr>
        <w:t xml:space="preserve"> kompleksowo, łącznie ze wszystkimi </w:t>
      </w:r>
      <w:r w:rsidR="00E3606C" w:rsidRPr="00BB3DCE">
        <w:rPr>
          <w:rFonts w:ascii="Arial" w:hAnsi="Arial" w:cs="Arial"/>
          <w:sz w:val="20"/>
        </w:rPr>
        <w:t>p</w:t>
      </w:r>
      <w:r w:rsidRPr="00BB3DCE">
        <w:rPr>
          <w:rFonts w:ascii="Arial" w:hAnsi="Arial" w:cs="Arial"/>
          <w:sz w:val="20"/>
        </w:rPr>
        <w:t>rac</w:t>
      </w:r>
      <w:r w:rsidR="006A2F72" w:rsidRPr="00BB3DCE">
        <w:rPr>
          <w:rFonts w:ascii="Arial" w:hAnsi="Arial" w:cs="Arial"/>
          <w:sz w:val="20"/>
        </w:rPr>
        <w:t xml:space="preserve">ami przygotowawczymi </w:t>
      </w:r>
      <w:r w:rsidR="0049328C">
        <w:rPr>
          <w:rFonts w:ascii="Arial" w:hAnsi="Arial" w:cs="Arial"/>
          <w:sz w:val="20"/>
        </w:rPr>
        <w:br/>
      </w:r>
      <w:r w:rsidR="006A2F72" w:rsidRPr="00BB3DCE">
        <w:rPr>
          <w:rFonts w:ascii="Arial" w:hAnsi="Arial" w:cs="Arial"/>
          <w:sz w:val="20"/>
        </w:rPr>
        <w:t xml:space="preserve">i pomocniczymi (w tym budową rusztowań, budową tymczasowych przejść, wygrodzeń i oznaczeniem rejonów wykonywania </w:t>
      </w:r>
      <w:r w:rsidRPr="00BB3DCE">
        <w:rPr>
          <w:rFonts w:ascii="Arial" w:hAnsi="Arial" w:cs="Arial"/>
          <w:sz w:val="20"/>
        </w:rPr>
        <w:t>Prac</w:t>
      </w:r>
      <w:r w:rsidR="006A2F72" w:rsidRPr="00BB3DCE">
        <w:rPr>
          <w:rFonts w:ascii="Arial" w:hAnsi="Arial" w:cs="Arial"/>
          <w:sz w:val="20"/>
        </w:rPr>
        <w:t>, itp.).</w:t>
      </w:r>
    </w:p>
    <w:p w14:paraId="55CC5090" w14:textId="3522FEAD" w:rsidR="00B05B65" w:rsidRPr="00BB3DCE" w:rsidRDefault="00B05B65" w:rsidP="00B7776D">
      <w:pPr>
        <w:pStyle w:val="Zwykytekst"/>
        <w:widowControl w:val="0"/>
        <w:numPr>
          <w:ilvl w:val="0"/>
          <w:numId w:val="92"/>
        </w:numPr>
        <w:tabs>
          <w:tab w:val="clear" w:pos="496"/>
        </w:tabs>
        <w:spacing w:after="120" w:line="240" w:lineRule="auto"/>
        <w:ind w:left="426" w:right="28" w:hanging="426"/>
        <w:jc w:val="both"/>
        <w:rPr>
          <w:rFonts w:ascii="Arial" w:hAnsi="Arial" w:cs="Arial"/>
          <w:sz w:val="20"/>
        </w:rPr>
      </w:pPr>
      <w:r w:rsidRPr="00BB3DCE">
        <w:rPr>
          <w:rFonts w:ascii="Arial" w:hAnsi="Arial" w:cs="Arial"/>
          <w:sz w:val="20"/>
        </w:rPr>
        <w:t xml:space="preserve">Wymaga się aby wszystkie osoby zaangażowane do realizacji </w:t>
      </w:r>
      <w:r w:rsidR="00F34444" w:rsidRPr="00BB3DCE">
        <w:rPr>
          <w:rFonts w:ascii="Arial" w:hAnsi="Arial" w:cs="Arial"/>
          <w:sz w:val="20"/>
        </w:rPr>
        <w:t>Prac</w:t>
      </w:r>
      <w:r w:rsidRPr="00BB3DCE">
        <w:rPr>
          <w:rFonts w:ascii="Arial" w:hAnsi="Arial" w:cs="Arial"/>
          <w:sz w:val="20"/>
        </w:rPr>
        <w:t xml:space="preserve"> przed pr</w:t>
      </w:r>
      <w:r w:rsidR="00C51798" w:rsidRPr="00BB3DCE">
        <w:rPr>
          <w:rFonts w:ascii="Arial" w:hAnsi="Arial" w:cs="Arial"/>
          <w:sz w:val="20"/>
        </w:rPr>
        <w:t>zystąpieniem do ich wykonywania</w:t>
      </w:r>
      <w:r w:rsidR="006B020F" w:rsidRPr="00BB3DCE">
        <w:rPr>
          <w:rFonts w:ascii="Arial" w:hAnsi="Arial" w:cs="Arial"/>
          <w:sz w:val="20"/>
        </w:rPr>
        <w:t xml:space="preserve"> (pod rygorem uprawnienia Zamawiającego do usunięcia osób z terenu Zakładu)</w:t>
      </w:r>
      <w:r w:rsidR="00A136A0" w:rsidRPr="00BB3DCE">
        <w:rPr>
          <w:rFonts w:ascii="Arial" w:hAnsi="Arial" w:cs="Arial"/>
          <w:sz w:val="20"/>
        </w:rPr>
        <w:t xml:space="preserve"> </w:t>
      </w:r>
      <w:r w:rsidR="00C51798" w:rsidRPr="00BB3DCE">
        <w:rPr>
          <w:rFonts w:ascii="Arial" w:hAnsi="Arial" w:cs="Arial"/>
          <w:sz w:val="20"/>
        </w:rPr>
        <w:t>posiadały</w:t>
      </w:r>
      <w:r w:rsidRPr="00BB3DCE">
        <w:rPr>
          <w:rFonts w:ascii="Arial" w:hAnsi="Arial" w:cs="Arial"/>
          <w:sz w:val="20"/>
        </w:rPr>
        <w:t>:</w:t>
      </w:r>
    </w:p>
    <w:p w14:paraId="1A3B8CFE" w14:textId="77777777" w:rsidR="00B05B65" w:rsidRPr="00BB3DCE" w:rsidRDefault="00B05B65" w:rsidP="00B7776D">
      <w:pPr>
        <w:numPr>
          <w:ilvl w:val="1"/>
          <w:numId w:val="45"/>
        </w:numPr>
        <w:spacing w:after="120" w:line="240" w:lineRule="auto"/>
        <w:ind w:left="851" w:hanging="425"/>
        <w:outlineLvl w:val="1"/>
        <w:rPr>
          <w:rFonts w:cs="Arial"/>
        </w:rPr>
      </w:pPr>
      <w:r w:rsidRPr="00BB3DCE">
        <w:rPr>
          <w:rFonts w:cs="Arial"/>
        </w:rPr>
        <w:t>aktualne badania lekarskie</w:t>
      </w:r>
      <w:r w:rsidR="001A43CF">
        <w:rPr>
          <w:rFonts w:cs="Arial"/>
        </w:rPr>
        <w:t>;</w:t>
      </w:r>
    </w:p>
    <w:p w14:paraId="799CA1B2" w14:textId="77777777" w:rsidR="00B05B65" w:rsidRPr="00BB3DCE" w:rsidRDefault="00B05B65" w:rsidP="00B7776D">
      <w:pPr>
        <w:numPr>
          <w:ilvl w:val="1"/>
          <w:numId w:val="45"/>
        </w:numPr>
        <w:spacing w:before="0" w:after="120" w:line="240" w:lineRule="auto"/>
        <w:ind w:left="851" w:hanging="425"/>
        <w:outlineLvl w:val="1"/>
        <w:rPr>
          <w:rFonts w:cs="Arial"/>
        </w:rPr>
      </w:pPr>
      <w:r w:rsidRPr="00BB3DCE">
        <w:rPr>
          <w:rFonts w:cs="Arial"/>
        </w:rPr>
        <w:t xml:space="preserve">aktualne zaświadczenia o </w:t>
      </w:r>
      <w:r w:rsidR="00F656DB" w:rsidRPr="00BB3DCE">
        <w:rPr>
          <w:rFonts w:cs="Arial"/>
        </w:rPr>
        <w:t>odbytych okresowych</w:t>
      </w:r>
      <w:r w:rsidRPr="00BB3DCE">
        <w:rPr>
          <w:rFonts w:cs="Arial"/>
        </w:rPr>
        <w:t xml:space="preserve"> szkoleniach </w:t>
      </w:r>
      <w:r w:rsidR="00E9061A" w:rsidRPr="00BB3DCE">
        <w:rPr>
          <w:rFonts w:cs="Arial"/>
        </w:rPr>
        <w:t>BHP</w:t>
      </w:r>
      <w:r w:rsidR="001A43CF">
        <w:rPr>
          <w:rFonts w:cs="Arial"/>
        </w:rPr>
        <w:t>;</w:t>
      </w:r>
    </w:p>
    <w:p w14:paraId="08F41710" w14:textId="77777777" w:rsidR="00B05B65" w:rsidRPr="00BB3DCE" w:rsidRDefault="00B05B65" w:rsidP="00B7776D">
      <w:pPr>
        <w:numPr>
          <w:ilvl w:val="1"/>
          <w:numId w:val="45"/>
        </w:numPr>
        <w:spacing w:before="0" w:after="120" w:line="240" w:lineRule="auto"/>
        <w:ind w:left="851" w:hanging="425"/>
        <w:outlineLvl w:val="1"/>
        <w:rPr>
          <w:rFonts w:cs="Arial"/>
        </w:rPr>
      </w:pPr>
      <w:r w:rsidRPr="00BB3DCE">
        <w:rPr>
          <w:rFonts w:cs="Arial"/>
        </w:rPr>
        <w:t xml:space="preserve">odpowiednie uprawnienia </w:t>
      </w:r>
      <w:r w:rsidR="00C51798" w:rsidRPr="00BB3DCE">
        <w:rPr>
          <w:rFonts w:cs="Arial"/>
        </w:rPr>
        <w:t xml:space="preserve">dla </w:t>
      </w:r>
      <w:r w:rsidRPr="00BB3DCE">
        <w:rPr>
          <w:rFonts w:cs="Arial"/>
        </w:rPr>
        <w:t>osób</w:t>
      </w:r>
      <w:r w:rsidR="00E9061A" w:rsidRPr="00BB3DCE">
        <w:rPr>
          <w:rFonts w:cs="Arial"/>
        </w:rPr>
        <w:t xml:space="preserve"> nadzorujących,</w:t>
      </w:r>
      <w:r w:rsidRPr="00BB3DCE">
        <w:rPr>
          <w:rFonts w:cs="Arial"/>
        </w:rPr>
        <w:t xml:space="preserve"> kierujących </w:t>
      </w:r>
      <w:r w:rsidR="00F34444" w:rsidRPr="00BB3DCE">
        <w:rPr>
          <w:rFonts w:cs="Arial"/>
        </w:rPr>
        <w:t>Prac</w:t>
      </w:r>
      <w:r w:rsidRPr="00BB3DCE">
        <w:rPr>
          <w:rFonts w:cs="Arial"/>
        </w:rPr>
        <w:t xml:space="preserve">ami, a także specjalistyczne uprawnienia osób wykonujących </w:t>
      </w:r>
      <w:r w:rsidR="00F34444" w:rsidRPr="00BB3DCE">
        <w:rPr>
          <w:rFonts w:cs="Arial"/>
        </w:rPr>
        <w:t>Prace</w:t>
      </w:r>
      <w:r w:rsidRPr="00BB3DCE">
        <w:rPr>
          <w:rFonts w:cs="Arial"/>
        </w:rPr>
        <w:t xml:space="preserve"> – jeśli takie uprawnienia wymagane są prawem lub </w:t>
      </w:r>
      <w:r w:rsidR="00E9061A" w:rsidRPr="00BB3DCE">
        <w:rPr>
          <w:rFonts w:cs="Arial"/>
        </w:rPr>
        <w:t xml:space="preserve">wewnętrznymi </w:t>
      </w:r>
      <w:r w:rsidRPr="00BB3DCE">
        <w:rPr>
          <w:rFonts w:cs="Arial"/>
        </w:rPr>
        <w:t>przepisami Zamawiającego.</w:t>
      </w:r>
    </w:p>
    <w:p w14:paraId="17257BC9" w14:textId="77777777" w:rsidR="007A111B" w:rsidRPr="00A30555" w:rsidRDefault="00C231F9" w:rsidP="00B7776D">
      <w:pPr>
        <w:pStyle w:val="Zwykytekst"/>
        <w:widowControl w:val="0"/>
        <w:numPr>
          <w:ilvl w:val="0"/>
          <w:numId w:val="92"/>
        </w:numPr>
        <w:tabs>
          <w:tab w:val="clear" w:pos="496"/>
        </w:tabs>
        <w:spacing w:after="120" w:line="240" w:lineRule="auto"/>
        <w:ind w:left="426" w:right="28" w:hanging="426"/>
        <w:jc w:val="both"/>
        <w:rPr>
          <w:rFonts w:ascii="Arial" w:hAnsi="Arial" w:cs="Arial"/>
          <w:sz w:val="20"/>
        </w:rPr>
      </w:pPr>
      <w:r w:rsidRPr="00BB3DCE">
        <w:rPr>
          <w:rFonts w:ascii="Arial" w:hAnsi="Arial" w:cs="Arial"/>
          <w:sz w:val="20"/>
        </w:rPr>
        <w:t xml:space="preserve">W przypadku zaistnienia potrzeby wykonania </w:t>
      </w:r>
      <w:r w:rsidR="00EC7FD0">
        <w:rPr>
          <w:rFonts w:ascii="Arial" w:hAnsi="Arial" w:cs="Arial"/>
          <w:sz w:val="20"/>
        </w:rPr>
        <w:t>p</w:t>
      </w:r>
      <w:r w:rsidR="00F34444" w:rsidRPr="00BB3DCE">
        <w:rPr>
          <w:rFonts w:ascii="Arial" w:hAnsi="Arial" w:cs="Arial"/>
          <w:sz w:val="20"/>
        </w:rPr>
        <w:t>rac</w:t>
      </w:r>
      <w:r w:rsidRPr="00BB3DCE">
        <w:rPr>
          <w:rFonts w:ascii="Arial" w:hAnsi="Arial" w:cs="Arial"/>
          <w:sz w:val="20"/>
        </w:rPr>
        <w:t xml:space="preserve"> z rusztowania, </w:t>
      </w:r>
      <w:r w:rsidR="007A111B" w:rsidRPr="00BB3DCE">
        <w:rPr>
          <w:rFonts w:ascii="Arial" w:hAnsi="Arial" w:cs="Arial"/>
          <w:sz w:val="20"/>
        </w:rPr>
        <w:t>Wykon</w:t>
      </w:r>
      <w:r w:rsidR="00A436DE" w:rsidRPr="00BB3DCE">
        <w:rPr>
          <w:rFonts w:ascii="Arial" w:hAnsi="Arial" w:cs="Arial"/>
          <w:sz w:val="20"/>
        </w:rPr>
        <w:t xml:space="preserve">awca zapewnia </w:t>
      </w:r>
      <w:r w:rsidRPr="00BB3DCE">
        <w:rPr>
          <w:rFonts w:ascii="Arial" w:hAnsi="Arial" w:cs="Arial"/>
          <w:sz w:val="20"/>
        </w:rPr>
        <w:t xml:space="preserve">jego </w:t>
      </w:r>
      <w:r w:rsidR="00A436DE" w:rsidRPr="00BB3DCE">
        <w:rPr>
          <w:rFonts w:ascii="Arial" w:hAnsi="Arial" w:cs="Arial"/>
          <w:sz w:val="20"/>
        </w:rPr>
        <w:t>montaż przez osoby</w:t>
      </w:r>
      <w:r w:rsidR="007A111B" w:rsidRPr="00BB3DCE">
        <w:rPr>
          <w:rFonts w:ascii="Arial" w:hAnsi="Arial" w:cs="Arial"/>
          <w:sz w:val="20"/>
        </w:rPr>
        <w:t xml:space="preserve"> p</w:t>
      </w:r>
      <w:r w:rsidR="00A436DE" w:rsidRPr="00BB3DCE">
        <w:rPr>
          <w:rFonts w:ascii="Arial" w:hAnsi="Arial" w:cs="Arial"/>
          <w:sz w:val="20"/>
        </w:rPr>
        <w:t>osiadające</w:t>
      </w:r>
      <w:r w:rsidR="007A111B" w:rsidRPr="00BB3DCE">
        <w:rPr>
          <w:rFonts w:ascii="Arial" w:hAnsi="Arial" w:cs="Arial"/>
          <w:sz w:val="20"/>
        </w:rPr>
        <w:t xml:space="preserve"> odpowiednie uprawnienia oraz zobowiązuje się umieścić w widocznym miejscu na rusztowaniu tablicę informacyjną określającą, m.in.: nazwę wykonawcy montażu rusztowania, nazwę </w:t>
      </w:r>
      <w:r w:rsidR="007A111B" w:rsidRPr="00A30555">
        <w:rPr>
          <w:rFonts w:ascii="Arial" w:hAnsi="Arial" w:cs="Arial"/>
          <w:sz w:val="20"/>
        </w:rPr>
        <w:t xml:space="preserve">firmy eksploatującej rusztowanie, wartość dopuszczalnego obciążenia pomostów </w:t>
      </w:r>
      <w:r w:rsidR="0055426F" w:rsidRPr="00A30555">
        <w:rPr>
          <w:rFonts w:ascii="Arial" w:hAnsi="Arial" w:cs="Arial"/>
          <w:sz w:val="20"/>
        </w:rPr>
        <w:t>i </w:t>
      </w:r>
      <w:r w:rsidR="007A111B" w:rsidRPr="00A30555">
        <w:rPr>
          <w:rFonts w:ascii="Arial" w:hAnsi="Arial" w:cs="Arial"/>
          <w:sz w:val="20"/>
        </w:rPr>
        <w:t>konstrukcji rusztowania.</w:t>
      </w:r>
    </w:p>
    <w:p w14:paraId="140A7FA0" w14:textId="6A50693D" w:rsidR="00B05B65" w:rsidRPr="00A30555" w:rsidRDefault="00B05B65" w:rsidP="00B7776D">
      <w:pPr>
        <w:pStyle w:val="Zwykytekst"/>
        <w:widowControl w:val="0"/>
        <w:numPr>
          <w:ilvl w:val="0"/>
          <w:numId w:val="92"/>
        </w:numPr>
        <w:tabs>
          <w:tab w:val="clear" w:pos="496"/>
        </w:tabs>
        <w:spacing w:after="120" w:line="240" w:lineRule="auto"/>
        <w:ind w:left="426" w:right="28" w:hanging="426"/>
        <w:jc w:val="both"/>
        <w:rPr>
          <w:rFonts w:ascii="Arial" w:hAnsi="Arial" w:cs="Arial"/>
          <w:sz w:val="20"/>
        </w:rPr>
      </w:pPr>
      <w:r w:rsidRPr="00A30555">
        <w:rPr>
          <w:rFonts w:ascii="Arial" w:hAnsi="Arial" w:cs="Arial"/>
          <w:sz w:val="20"/>
        </w:rPr>
        <w:t xml:space="preserve">Wykonawca w trakcie prowadzenia </w:t>
      </w:r>
      <w:r w:rsidR="00F34444" w:rsidRPr="00A30555">
        <w:rPr>
          <w:rFonts w:ascii="Arial" w:hAnsi="Arial" w:cs="Arial"/>
          <w:sz w:val="20"/>
        </w:rPr>
        <w:t>Prac</w:t>
      </w:r>
      <w:r w:rsidRPr="00A30555">
        <w:rPr>
          <w:rFonts w:ascii="Arial" w:hAnsi="Arial" w:cs="Arial"/>
          <w:sz w:val="20"/>
        </w:rPr>
        <w:t xml:space="preserve"> jest zobowiązany do przestrzegania wszystkich obowiązujących przepisów, które mają wpływ na bezpieczne ich </w:t>
      </w:r>
      <w:r w:rsidR="008759AC" w:rsidRPr="00A30555">
        <w:rPr>
          <w:rFonts w:ascii="Arial" w:hAnsi="Arial" w:cs="Arial"/>
          <w:sz w:val="20"/>
        </w:rPr>
        <w:t>prowadzenie</w:t>
      </w:r>
      <w:r w:rsidRPr="00A30555">
        <w:rPr>
          <w:rFonts w:ascii="Arial" w:hAnsi="Arial" w:cs="Arial"/>
          <w:sz w:val="20"/>
        </w:rPr>
        <w:t>, a w szczególności</w:t>
      </w:r>
      <w:r w:rsidR="00146A63" w:rsidRPr="00A30555">
        <w:rPr>
          <w:rFonts w:ascii="Arial" w:hAnsi="Arial" w:cs="Arial"/>
          <w:sz w:val="20"/>
        </w:rPr>
        <w:t xml:space="preserve"> norm zawartych </w:t>
      </w:r>
      <w:r w:rsidR="007A6B64" w:rsidRPr="00A30555">
        <w:rPr>
          <w:rFonts w:ascii="Arial" w:hAnsi="Arial" w:cs="Arial"/>
          <w:sz w:val="20"/>
        </w:rPr>
        <w:br/>
      </w:r>
      <w:r w:rsidR="00146A63" w:rsidRPr="00A30555">
        <w:rPr>
          <w:rFonts w:ascii="Arial" w:hAnsi="Arial" w:cs="Arial"/>
          <w:sz w:val="20"/>
        </w:rPr>
        <w:t xml:space="preserve">w </w:t>
      </w:r>
      <w:r w:rsidR="00CC22B5" w:rsidRPr="00A30555">
        <w:rPr>
          <w:rFonts w:ascii="Arial" w:hAnsi="Arial" w:cs="Arial"/>
          <w:b/>
          <w:sz w:val="20"/>
        </w:rPr>
        <w:t xml:space="preserve">Załączniku </w:t>
      </w:r>
      <w:r w:rsidR="00F41693" w:rsidRPr="00A30555">
        <w:rPr>
          <w:rFonts w:ascii="Arial" w:hAnsi="Arial" w:cs="Arial"/>
          <w:b/>
          <w:sz w:val="20"/>
        </w:rPr>
        <w:t>1.9</w:t>
      </w:r>
      <w:r w:rsidR="00146A63" w:rsidRPr="00A30555">
        <w:rPr>
          <w:rFonts w:ascii="Arial" w:hAnsi="Arial" w:cs="Arial"/>
          <w:sz w:val="20"/>
        </w:rPr>
        <w:t xml:space="preserve"> </w:t>
      </w:r>
      <w:r w:rsidR="00E94A0C" w:rsidRPr="00A30555">
        <w:rPr>
          <w:rFonts w:ascii="Arial" w:hAnsi="Arial" w:cs="Arial"/>
          <w:sz w:val="20"/>
        </w:rPr>
        <w:t xml:space="preserve">do Umowy </w:t>
      </w:r>
      <w:r w:rsidR="00146A63" w:rsidRPr="00A30555">
        <w:rPr>
          <w:rFonts w:ascii="Arial" w:hAnsi="Arial" w:cs="Arial"/>
          <w:sz w:val="20"/>
        </w:rPr>
        <w:t>oraz</w:t>
      </w:r>
      <w:r w:rsidRPr="00A30555">
        <w:rPr>
          <w:rFonts w:ascii="Arial" w:hAnsi="Arial" w:cs="Arial"/>
          <w:sz w:val="20"/>
        </w:rPr>
        <w:t>:</w:t>
      </w:r>
    </w:p>
    <w:p w14:paraId="71CEDA0A" w14:textId="77777777" w:rsidR="00B05B65" w:rsidRPr="00A30555" w:rsidRDefault="00146A63" w:rsidP="00B7776D">
      <w:pPr>
        <w:numPr>
          <w:ilvl w:val="0"/>
          <w:numId w:val="20"/>
        </w:numPr>
        <w:autoSpaceDE w:val="0"/>
        <w:autoSpaceDN w:val="0"/>
        <w:spacing w:after="120" w:line="240" w:lineRule="auto"/>
        <w:ind w:left="851" w:hanging="425"/>
        <w:textAlignment w:val="auto"/>
        <w:rPr>
          <w:rFonts w:cs="Arial"/>
          <w:lang w:eastAsia="pl-PL"/>
        </w:rPr>
      </w:pPr>
      <w:r w:rsidRPr="00A30555">
        <w:rPr>
          <w:rFonts w:cs="Arial"/>
          <w:lang w:eastAsia="pl-PL"/>
        </w:rPr>
        <w:t>Prawa</w:t>
      </w:r>
      <w:r w:rsidR="00B05B65" w:rsidRPr="00A30555">
        <w:rPr>
          <w:rFonts w:cs="Arial"/>
          <w:lang w:eastAsia="pl-PL"/>
        </w:rPr>
        <w:t xml:space="preserve"> </w:t>
      </w:r>
      <w:r w:rsidR="00FD224B" w:rsidRPr="00A30555">
        <w:rPr>
          <w:rFonts w:cs="Arial"/>
          <w:lang w:eastAsia="pl-PL"/>
        </w:rPr>
        <w:t>b</w:t>
      </w:r>
      <w:r w:rsidR="00B05B65" w:rsidRPr="00A30555">
        <w:rPr>
          <w:rFonts w:cs="Arial"/>
          <w:lang w:eastAsia="pl-PL"/>
        </w:rPr>
        <w:t>udowlane</w:t>
      </w:r>
      <w:r w:rsidRPr="00A30555">
        <w:rPr>
          <w:rFonts w:cs="Arial"/>
          <w:lang w:eastAsia="pl-PL"/>
        </w:rPr>
        <w:t>go</w:t>
      </w:r>
      <w:r w:rsidR="001A43CF" w:rsidRPr="00A30555">
        <w:rPr>
          <w:rFonts w:cs="Arial"/>
          <w:lang w:eastAsia="pl-PL"/>
        </w:rPr>
        <w:t>;</w:t>
      </w:r>
    </w:p>
    <w:p w14:paraId="278FA553" w14:textId="77777777" w:rsidR="00B05B65" w:rsidRPr="00A30555" w:rsidRDefault="00DB63C7" w:rsidP="00B7776D">
      <w:pPr>
        <w:numPr>
          <w:ilvl w:val="0"/>
          <w:numId w:val="20"/>
        </w:numPr>
        <w:autoSpaceDE w:val="0"/>
        <w:autoSpaceDN w:val="0"/>
        <w:spacing w:before="0" w:after="120" w:line="240" w:lineRule="auto"/>
        <w:ind w:left="851" w:hanging="425"/>
        <w:textAlignment w:val="auto"/>
        <w:rPr>
          <w:rFonts w:cs="Arial"/>
          <w:lang w:eastAsia="pl-PL"/>
        </w:rPr>
      </w:pPr>
      <w:r w:rsidRPr="00A30555">
        <w:rPr>
          <w:rFonts w:cs="Arial"/>
          <w:lang w:eastAsia="pl-PL"/>
        </w:rPr>
        <w:t>p</w:t>
      </w:r>
      <w:r w:rsidR="00146A63" w:rsidRPr="00A30555">
        <w:rPr>
          <w:rFonts w:cs="Arial"/>
          <w:lang w:eastAsia="pl-PL"/>
        </w:rPr>
        <w:t>rzepisów</w:t>
      </w:r>
      <w:r w:rsidR="00B05B65" w:rsidRPr="00A30555">
        <w:rPr>
          <w:rFonts w:cs="Arial"/>
          <w:lang w:eastAsia="pl-PL"/>
        </w:rPr>
        <w:t xml:space="preserve"> o zapobieganiu wypadkom (według polskich przepisów BHP)</w:t>
      </w:r>
      <w:r w:rsidR="001A43CF" w:rsidRPr="00A30555">
        <w:rPr>
          <w:rFonts w:cs="Arial"/>
          <w:lang w:eastAsia="pl-PL"/>
        </w:rPr>
        <w:t>;</w:t>
      </w:r>
    </w:p>
    <w:p w14:paraId="4CC62603" w14:textId="77777777" w:rsidR="00B05B65" w:rsidRPr="00A30555" w:rsidRDefault="00DB63C7" w:rsidP="00B7776D">
      <w:pPr>
        <w:numPr>
          <w:ilvl w:val="0"/>
          <w:numId w:val="20"/>
        </w:numPr>
        <w:autoSpaceDE w:val="0"/>
        <w:autoSpaceDN w:val="0"/>
        <w:spacing w:before="0" w:after="120" w:line="240" w:lineRule="auto"/>
        <w:ind w:left="851" w:hanging="425"/>
        <w:textAlignment w:val="auto"/>
        <w:rPr>
          <w:rFonts w:cs="Arial"/>
          <w:lang w:eastAsia="pl-PL"/>
        </w:rPr>
      </w:pPr>
      <w:r w:rsidRPr="00A30555">
        <w:rPr>
          <w:rFonts w:cs="Arial"/>
          <w:lang w:eastAsia="pl-PL"/>
        </w:rPr>
        <w:t>p</w:t>
      </w:r>
      <w:r w:rsidR="00146A63" w:rsidRPr="00A30555">
        <w:rPr>
          <w:rFonts w:cs="Arial"/>
          <w:lang w:eastAsia="pl-PL"/>
        </w:rPr>
        <w:t>rzepisów</w:t>
      </w:r>
      <w:r w:rsidR="00B05B65" w:rsidRPr="00A30555">
        <w:rPr>
          <w:rFonts w:cs="Arial"/>
          <w:lang w:eastAsia="pl-PL"/>
        </w:rPr>
        <w:t xml:space="preserve"> </w:t>
      </w:r>
      <w:r w:rsidR="006B020F" w:rsidRPr="00A30555">
        <w:rPr>
          <w:rFonts w:cs="Arial"/>
          <w:lang w:eastAsia="pl-PL"/>
        </w:rPr>
        <w:t xml:space="preserve">dotyczących </w:t>
      </w:r>
      <w:r w:rsidR="00B05B65" w:rsidRPr="00A30555">
        <w:rPr>
          <w:rFonts w:cs="Arial"/>
          <w:lang w:eastAsia="pl-PL"/>
        </w:rPr>
        <w:t>ochrony przeciwpożarowej</w:t>
      </w:r>
      <w:r w:rsidR="001A43CF" w:rsidRPr="00A30555">
        <w:rPr>
          <w:rFonts w:cs="Arial"/>
          <w:lang w:eastAsia="pl-PL"/>
        </w:rPr>
        <w:t>;</w:t>
      </w:r>
    </w:p>
    <w:p w14:paraId="68AD1828" w14:textId="77777777" w:rsidR="00EB146A" w:rsidRPr="00A30555" w:rsidRDefault="00DB63C7" w:rsidP="00B7776D">
      <w:pPr>
        <w:numPr>
          <w:ilvl w:val="0"/>
          <w:numId w:val="20"/>
        </w:numPr>
        <w:autoSpaceDE w:val="0"/>
        <w:autoSpaceDN w:val="0"/>
        <w:spacing w:before="0" w:after="120" w:line="240" w:lineRule="auto"/>
        <w:ind w:left="851" w:hanging="425"/>
        <w:textAlignment w:val="auto"/>
        <w:rPr>
          <w:rFonts w:cs="Arial"/>
          <w:lang w:eastAsia="pl-PL"/>
        </w:rPr>
      </w:pPr>
      <w:r w:rsidRPr="00A30555">
        <w:rPr>
          <w:rFonts w:cs="Arial"/>
          <w:lang w:eastAsia="pl-PL"/>
        </w:rPr>
        <w:t>p</w:t>
      </w:r>
      <w:r w:rsidR="00146A63" w:rsidRPr="00A30555">
        <w:rPr>
          <w:rFonts w:cs="Arial"/>
          <w:lang w:eastAsia="pl-PL"/>
        </w:rPr>
        <w:t>rzepisów</w:t>
      </w:r>
      <w:r w:rsidR="00B05B65" w:rsidRPr="00A30555">
        <w:rPr>
          <w:rFonts w:cs="Arial"/>
          <w:lang w:eastAsia="pl-PL"/>
        </w:rPr>
        <w:t xml:space="preserve"> </w:t>
      </w:r>
      <w:r w:rsidR="006B020F" w:rsidRPr="00A30555">
        <w:rPr>
          <w:rFonts w:cs="Arial"/>
          <w:lang w:eastAsia="pl-PL"/>
        </w:rPr>
        <w:t xml:space="preserve">dotyczących </w:t>
      </w:r>
      <w:r w:rsidR="00B05B65" w:rsidRPr="00A30555">
        <w:rPr>
          <w:rFonts w:cs="Arial"/>
          <w:lang w:eastAsia="pl-PL"/>
        </w:rPr>
        <w:t>ochrony przeciwporażeniowej</w:t>
      </w:r>
      <w:r w:rsidR="001A43CF" w:rsidRPr="00A30555">
        <w:rPr>
          <w:rFonts w:cs="Arial"/>
          <w:lang w:eastAsia="pl-PL"/>
        </w:rPr>
        <w:t>;</w:t>
      </w:r>
    </w:p>
    <w:p w14:paraId="538492EB" w14:textId="77777777" w:rsidR="00FA272F" w:rsidRPr="00A30555" w:rsidRDefault="00DB63C7" w:rsidP="00B7776D">
      <w:pPr>
        <w:numPr>
          <w:ilvl w:val="0"/>
          <w:numId w:val="20"/>
        </w:numPr>
        <w:autoSpaceDE w:val="0"/>
        <w:autoSpaceDN w:val="0"/>
        <w:spacing w:before="0" w:after="120" w:line="240" w:lineRule="auto"/>
        <w:ind w:left="851" w:hanging="425"/>
        <w:textAlignment w:val="auto"/>
        <w:rPr>
          <w:rFonts w:cs="Arial"/>
          <w:lang w:eastAsia="pl-PL"/>
        </w:rPr>
      </w:pPr>
      <w:r w:rsidRPr="00A30555">
        <w:rPr>
          <w:rFonts w:cs="Arial"/>
          <w:lang w:eastAsia="pl-PL"/>
        </w:rPr>
        <w:t>w</w:t>
      </w:r>
      <w:r w:rsidR="00146A63" w:rsidRPr="00A30555">
        <w:rPr>
          <w:rFonts w:cs="Arial"/>
          <w:lang w:eastAsia="pl-PL"/>
        </w:rPr>
        <w:t>ewnętrznych przepisów i zasad obowiązujących</w:t>
      </w:r>
      <w:r w:rsidR="00B05B65" w:rsidRPr="00A30555">
        <w:rPr>
          <w:rFonts w:cs="Arial"/>
          <w:lang w:eastAsia="pl-PL"/>
        </w:rPr>
        <w:t xml:space="preserve"> </w:t>
      </w:r>
      <w:r w:rsidR="00EC7FD0" w:rsidRPr="00A30555">
        <w:rPr>
          <w:rFonts w:cs="Arial"/>
          <w:lang w:eastAsia="pl-PL"/>
        </w:rPr>
        <w:t>u Zamawiającego</w:t>
      </w:r>
      <w:r w:rsidR="00B05B65" w:rsidRPr="00A30555">
        <w:rPr>
          <w:rFonts w:cs="Arial"/>
          <w:lang w:eastAsia="pl-PL"/>
        </w:rPr>
        <w:t>, które Zamawiający przekazał Wykonawcy w formie plików elektronicznych na etapie postępowania przetargowego</w:t>
      </w:r>
      <w:r w:rsidR="0055426F" w:rsidRPr="00A30555">
        <w:rPr>
          <w:rFonts w:cs="Arial"/>
          <w:lang w:eastAsia="pl-PL"/>
        </w:rPr>
        <w:t>.</w:t>
      </w:r>
    </w:p>
    <w:p w14:paraId="200519CA" w14:textId="77777777" w:rsidR="00033D9C" w:rsidRPr="00A30555" w:rsidRDefault="00033D9C" w:rsidP="00B7776D">
      <w:pPr>
        <w:pStyle w:val="Zwykytekst"/>
        <w:widowControl w:val="0"/>
        <w:numPr>
          <w:ilvl w:val="0"/>
          <w:numId w:val="92"/>
        </w:numPr>
        <w:tabs>
          <w:tab w:val="clear" w:pos="496"/>
        </w:tabs>
        <w:spacing w:after="120" w:line="240" w:lineRule="auto"/>
        <w:ind w:left="426" w:right="28" w:hanging="426"/>
        <w:jc w:val="both"/>
        <w:rPr>
          <w:rFonts w:ascii="Arial" w:hAnsi="Arial" w:cs="Arial"/>
          <w:sz w:val="20"/>
        </w:rPr>
      </w:pPr>
      <w:r w:rsidRPr="00A30555">
        <w:rPr>
          <w:rFonts w:ascii="Arial" w:hAnsi="Arial" w:cs="Arial"/>
          <w:sz w:val="20"/>
        </w:rPr>
        <w:t xml:space="preserve">Wykonawca zapewnia transport </w:t>
      </w:r>
      <w:r w:rsidR="007A111B" w:rsidRPr="00A30555">
        <w:rPr>
          <w:rFonts w:ascii="Arial" w:hAnsi="Arial" w:cs="Arial"/>
          <w:sz w:val="20"/>
        </w:rPr>
        <w:t xml:space="preserve">materiałów </w:t>
      </w:r>
      <w:r w:rsidRPr="00A30555">
        <w:rPr>
          <w:rFonts w:ascii="Arial" w:hAnsi="Arial" w:cs="Arial"/>
          <w:sz w:val="20"/>
        </w:rPr>
        <w:t xml:space="preserve">i </w:t>
      </w:r>
      <w:r w:rsidR="00C231F9" w:rsidRPr="00A30555">
        <w:rPr>
          <w:rFonts w:ascii="Arial" w:hAnsi="Arial" w:cs="Arial"/>
          <w:sz w:val="20"/>
        </w:rPr>
        <w:t xml:space="preserve">urządzeń </w:t>
      </w:r>
      <w:r w:rsidR="00C038EB" w:rsidRPr="00A30555">
        <w:rPr>
          <w:rFonts w:ascii="Arial" w:hAnsi="Arial" w:cs="Arial"/>
          <w:sz w:val="20"/>
        </w:rPr>
        <w:t xml:space="preserve">na </w:t>
      </w:r>
      <w:r w:rsidR="006B020F" w:rsidRPr="00A30555">
        <w:rPr>
          <w:rFonts w:ascii="Arial" w:hAnsi="Arial" w:cs="Arial"/>
          <w:sz w:val="20"/>
        </w:rPr>
        <w:t xml:space="preserve">Miejsce </w:t>
      </w:r>
      <w:r w:rsidR="002632DB" w:rsidRPr="00A30555">
        <w:rPr>
          <w:rFonts w:ascii="Arial" w:hAnsi="Arial" w:cs="Arial"/>
          <w:sz w:val="20"/>
        </w:rPr>
        <w:t xml:space="preserve">prowadzenia </w:t>
      </w:r>
      <w:r w:rsidR="00F34444" w:rsidRPr="00A30555">
        <w:rPr>
          <w:rFonts w:ascii="Arial" w:hAnsi="Arial" w:cs="Arial"/>
          <w:sz w:val="20"/>
        </w:rPr>
        <w:t>Prac</w:t>
      </w:r>
      <w:r w:rsidR="00A136A0" w:rsidRPr="00A30555">
        <w:rPr>
          <w:rFonts w:ascii="Arial" w:hAnsi="Arial" w:cs="Arial"/>
          <w:sz w:val="20"/>
        </w:rPr>
        <w:t xml:space="preserve"> </w:t>
      </w:r>
      <w:r w:rsidR="00661A3D" w:rsidRPr="00A30555">
        <w:rPr>
          <w:rFonts w:ascii="Arial" w:hAnsi="Arial" w:cs="Arial"/>
          <w:sz w:val="20"/>
        </w:rPr>
        <w:t xml:space="preserve">oraz </w:t>
      </w:r>
      <w:r w:rsidR="002632DB" w:rsidRPr="00A30555">
        <w:rPr>
          <w:rFonts w:ascii="Arial" w:hAnsi="Arial" w:cs="Arial"/>
          <w:sz w:val="20"/>
        </w:rPr>
        <w:t xml:space="preserve">wszelkie inne </w:t>
      </w:r>
      <w:r w:rsidR="00E3606C" w:rsidRPr="00A30555">
        <w:rPr>
          <w:rFonts w:ascii="Arial" w:hAnsi="Arial" w:cs="Arial"/>
          <w:sz w:val="20"/>
        </w:rPr>
        <w:t>p</w:t>
      </w:r>
      <w:r w:rsidR="00F34444" w:rsidRPr="00A30555">
        <w:rPr>
          <w:rFonts w:ascii="Arial" w:hAnsi="Arial" w:cs="Arial"/>
          <w:sz w:val="20"/>
        </w:rPr>
        <w:t>race</w:t>
      </w:r>
      <w:r w:rsidR="002632DB" w:rsidRPr="00A30555">
        <w:rPr>
          <w:rFonts w:ascii="Arial" w:hAnsi="Arial" w:cs="Arial"/>
          <w:sz w:val="20"/>
        </w:rPr>
        <w:t xml:space="preserve"> transportowe w ramach prowadzenia </w:t>
      </w:r>
      <w:r w:rsidR="00F34444" w:rsidRPr="00A30555">
        <w:rPr>
          <w:rFonts w:ascii="Arial" w:hAnsi="Arial" w:cs="Arial"/>
          <w:sz w:val="20"/>
        </w:rPr>
        <w:t>Prac</w:t>
      </w:r>
      <w:r w:rsidR="00A136A0" w:rsidRPr="00A30555">
        <w:rPr>
          <w:rFonts w:ascii="Arial" w:hAnsi="Arial" w:cs="Arial"/>
          <w:sz w:val="20"/>
        </w:rPr>
        <w:t xml:space="preserve"> </w:t>
      </w:r>
      <w:r w:rsidRPr="00A30555">
        <w:rPr>
          <w:rFonts w:ascii="Arial" w:hAnsi="Arial" w:cs="Arial"/>
          <w:sz w:val="20"/>
        </w:rPr>
        <w:t>we własnym zakresie i na własny koszt.</w:t>
      </w:r>
    </w:p>
    <w:p w14:paraId="7EBB1ABE" w14:textId="77777777" w:rsidR="006D14DB" w:rsidRPr="00BB3DCE" w:rsidRDefault="006D14DB" w:rsidP="00B7776D">
      <w:pPr>
        <w:pStyle w:val="Zwykytekst"/>
        <w:widowControl w:val="0"/>
        <w:numPr>
          <w:ilvl w:val="0"/>
          <w:numId w:val="92"/>
        </w:numPr>
        <w:tabs>
          <w:tab w:val="clear" w:pos="496"/>
        </w:tabs>
        <w:spacing w:after="120" w:line="240" w:lineRule="auto"/>
        <w:ind w:left="426" w:right="28" w:hanging="426"/>
        <w:jc w:val="both"/>
        <w:rPr>
          <w:rFonts w:ascii="Arial" w:hAnsi="Arial" w:cs="Arial"/>
          <w:sz w:val="20"/>
        </w:rPr>
      </w:pPr>
      <w:r w:rsidRPr="00A30555">
        <w:rPr>
          <w:rFonts w:ascii="Arial" w:hAnsi="Arial" w:cs="Arial"/>
          <w:sz w:val="20"/>
        </w:rPr>
        <w:t xml:space="preserve">Wykonawca zapewnia wszystkie konieczne narzędzia, sprzęt i przyrządy pomiarowe do </w:t>
      </w:r>
      <w:r w:rsidR="00FA272F" w:rsidRPr="00A30555">
        <w:rPr>
          <w:rFonts w:ascii="Arial" w:hAnsi="Arial" w:cs="Arial"/>
          <w:sz w:val="20"/>
        </w:rPr>
        <w:t xml:space="preserve">wykonania </w:t>
      </w:r>
      <w:r w:rsidRPr="00A30555">
        <w:rPr>
          <w:rFonts w:ascii="Arial" w:hAnsi="Arial" w:cs="Arial"/>
          <w:sz w:val="20"/>
        </w:rPr>
        <w:t>prób funkcjonalnych i odbiorowych</w:t>
      </w:r>
      <w:r w:rsidRPr="00BB3DCE">
        <w:rPr>
          <w:rFonts w:ascii="Arial" w:hAnsi="Arial" w:cs="Arial"/>
          <w:sz w:val="20"/>
        </w:rPr>
        <w:t>.</w:t>
      </w:r>
    </w:p>
    <w:p w14:paraId="6AFDEC59" w14:textId="40F1CEE0" w:rsidR="0095253A" w:rsidRPr="00BB3DCE" w:rsidRDefault="0089034D" w:rsidP="00B7776D">
      <w:pPr>
        <w:pStyle w:val="Zwykytekst"/>
        <w:widowControl w:val="0"/>
        <w:numPr>
          <w:ilvl w:val="0"/>
          <w:numId w:val="92"/>
        </w:numPr>
        <w:tabs>
          <w:tab w:val="clear" w:pos="496"/>
        </w:tabs>
        <w:spacing w:after="120" w:line="240" w:lineRule="auto"/>
        <w:ind w:left="426" w:right="28" w:hanging="426"/>
        <w:jc w:val="both"/>
        <w:rPr>
          <w:rFonts w:ascii="Arial" w:hAnsi="Arial" w:cs="Arial"/>
          <w:sz w:val="20"/>
        </w:rPr>
      </w:pPr>
      <w:r w:rsidRPr="00BB3DCE">
        <w:rPr>
          <w:rFonts w:ascii="Arial" w:hAnsi="Arial" w:cs="Arial"/>
          <w:sz w:val="20"/>
        </w:rPr>
        <w:t>Wymagane jest</w:t>
      </w:r>
      <w:r w:rsidR="00E826C7" w:rsidRPr="00BB3DCE">
        <w:rPr>
          <w:rFonts w:ascii="Arial" w:hAnsi="Arial" w:cs="Arial"/>
          <w:sz w:val="20"/>
        </w:rPr>
        <w:t>,</w:t>
      </w:r>
      <w:r w:rsidRPr="00BB3DCE">
        <w:rPr>
          <w:rFonts w:ascii="Arial" w:hAnsi="Arial" w:cs="Arial"/>
          <w:sz w:val="20"/>
        </w:rPr>
        <w:t xml:space="preserve"> aby </w:t>
      </w:r>
      <w:r w:rsidR="00F34444" w:rsidRPr="00BB3DCE">
        <w:rPr>
          <w:rFonts w:ascii="Arial" w:hAnsi="Arial" w:cs="Arial"/>
          <w:sz w:val="20"/>
        </w:rPr>
        <w:t>Prace</w:t>
      </w:r>
      <w:r w:rsidRPr="00BB3DCE">
        <w:rPr>
          <w:rFonts w:ascii="Arial" w:hAnsi="Arial" w:cs="Arial"/>
          <w:sz w:val="20"/>
        </w:rPr>
        <w:t xml:space="preserve"> zorganizowane były </w:t>
      </w:r>
      <w:r w:rsidR="005100FF" w:rsidRPr="00BB3DCE">
        <w:rPr>
          <w:rFonts w:ascii="Arial" w:hAnsi="Arial" w:cs="Arial"/>
          <w:sz w:val="20"/>
        </w:rPr>
        <w:t xml:space="preserve">przez Wykonawcę </w:t>
      </w:r>
      <w:r w:rsidRPr="00BB3DCE">
        <w:rPr>
          <w:rFonts w:ascii="Arial" w:hAnsi="Arial" w:cs="Arial"/>
          <w:sz w:val="20"/>
        </w:rPr>
        <w:t>w taki sposób</w:t>
      </w:r>
      <w:r w:rsidR="00E826C7" w:rsidRPr="00BB3DCE">
        <w:rPr>
          <w:rFonts w:ascii="Arial" w:hAnsi="Arial" w:cs="Arial"/>
          <w:sz w:val="20"/>
        </w:rPr>
        <w:t>,</w:t>
      </w:r>
      <w:r w:rsidRPr="00BB3DCE">
        <w:rPr>
          <w:rFonts w:ascii="Arial" w:hAnsi="Arial" w:cs="Arial"/>
          <w:sz w:val="20"/>
        </w:rPr>
        <w:t xml:space="preserve"> aby zapewnić możliwość </w:t>
      </w:r>
      <w:r w:rsidR="00002996" w:rsidRPr="00BB3DCE">
        <w:rPr>
          <w:rFonts w:ascii="Arial" w:hAnsi="Arial" w:cs="Arial"/>
          <w:sz w:val="20"/>
        </w:rPr>
        <w:t xml:space="preserve">normalnej </w:t>
      </w:r>
      <w:r w:rsidRPr="00BB3DCE">
        <w:rPr>
          <w:rFonts w:ascii="Arial" w:hAnsi="Arial" w:cs="Arial"/>
          <w:sz w:val="20"/>
        </w:rPr>
        <w:t xml:space="preserve">pracy </w:t>
      </w:r>
      <w:r w:rsidR="009C3E5F" w:rsidRPr="00BB3DCE">
        <w:rPr>
          <w:rFonts w:ascii="Arial" w:hAnsi="Arial" w:cs="Arial"/>
          <w:sz w:val="20"/>
        </w:rPr>
        <w:t xml:space="preserve">i eksploatacji </w:t>
      </w:r>
      <w:r w:rsidR="0095253A" w:rsidRPr="00BB3DCE">
        <w:rPr>
          <w:rFonts w:ascii="Arial" w:hAnsi="Arial" w:cs="Arial"/>
          <w:sz w:val="20"/>
        </w:rPr>
        <w:t xml:space="preserve">urządzeń i </w:t>
      </w:r>
      <w:r w:rsidR="009C3E5F" w:rsidRPr="00BB3DCE">
        <w:rPr>
          <w:rFonts w:ascii="Arial" w:hAnsi="Arial" w:cs="Arial"/>
          <w:sz w:val="20"/>
        </w:rPr>
        <w:t>instalacji</w:t>
      </w:r>
      <w:r w:rsidR="00403397" w:rsidRPr="00BB3DCE">
        <w:rPr>
          <w:rFonts w:ascii="Arial" w:hAnsi="Arial" w:cs="Arial"/>
          <w:sz w:val="20"/>
        </w:rPr>
        <w:t xml:space="preserve"> </w:t>
      </w:r>
      <w:r w:rsidR="00002996" w:rsidRPr="00BB3DCE">
        <w:rPr>
          <w:rFonts w:ascii="Arial" w:hAnsi="Arial" w:cs="Arial"/>
          <w:sz w:val="20"/>
        </w:rPr>
        <w:t>w</w:t>
      </w:r>
      <w:r w:rsidR="00403397" w:rsidRPr="00BB3DCE">
        <w:rPr>
          <w:rFonts w:ascii="Arial" w:hAnsi="Arial" w:cs="Arial"/>
          <w:sz w:val="20"/>
        </w:rPr>
        <w:t xml:space="preserve"> </w:t>
      </w:r>
      <w:proofErr w:type="spellStart"/>
      <w:r w:rsidR="007E06C8" w:rsidRPr="00BB3DCE">
        <w:rPr>
          <w:rFonts w:ascii="Arial" w:hAnsi="Arial" w:cs="Arial"/>
          <w:sz w:val="20"/>
        </w:rPr>
        <w:t>E</w:t>
      </w:r>
      <w:r w:rsidR="005A4F0C">
        <w:rPr>
          <w:rFonts w:ascii="Arial" w:hAnsi="Arial" w:cs="Arial"/>
          <w:sz w:val="20"/>
        </w:rPr>
        <w:t>c</w:t>
      </w:r>
      <w:proofErr w:type="spellEnd"/>
      <w:r w:rsidR="00403397" w:rsidRPr="00BB3DCE">
        <w:rPr>
          <w:rFonts w:ascii="Arial" w:hAnsi="Arial" w:cs="Arial"/>
          <w:sz w:val="20"/>
        </w:rPr>
        <w:t xml:space="preserve"> </w:t>
      </w:r>
      <w:r w:rsidR="0007561E">
        <w:rPr>
          <w:rFonts w:ascii="Arial" w:hAnsi="Arial" w:cs="Arial"/>
          <w:sz w:val="20"/>
        </w:rPr>
        <w:t>Żerań.</w:t>
      </w:r>
    </w:p>
    <w:p w14:paraId="2A60FFF4" w14:textId="77777777" w:rsidR="00230381" w:rsidRPr="00BB3DCE" w:rsidRDefault="00230381" w:rsidP="00B7776D">
      <w:pPr>
        <w:pStyle w:val="Zwykytekst"/>
        <w:widowControl w:val="0"/>
        <w:numPr>
          <w:ilvl w:val="0"/>
          <w:numId w:val="92"/>
        </w:numPr>
        <w:tabs>
          <w:tab w:val="clear" w:pos="496"/>
        </w:tabs>
        <w:spacing w:after="120" w:line="240" w:lineRule="auto"/>
        <w:ind w:left="426" w:right="28" w:hanging="426"/>
        <w:jc w:val="both"/>
        <w:rPr>
          <w:rFonts w:ascii="Arial" w:hAnsi="Arial" w:cs="Arial"/>
          <w:sz w:val="20"/>
        </w:rPr>
      </w:pPr>
      <w:r w:rsidRPr="00BB3DCE">
        <w:rPr>
          <w:rFonts w:ascii="Arial" w:hAnsi="Arial" w:cs="Arial"/>
          <w:sz w:val="20"/>
        </w:rPr>
        <w:t>Wymagania w zakresie urządzeń i systemów zawierających substancje zubożające warstwę ozonową lub fluorowane gazy cieplarniane</w:t>
      </w:r>
      <w:r w:rsidR="00EC7FD0">
        <w:rPr>
          <w:rFonts w:ascii="Arial" w:hAnsi="Arial" w:cs="Arial"/>
          <w:sz w:val="20"/>
        </w:rPr>
        <w:t xml:space="preserve"> są następujące</w:t>
      </w:r>
      <w:r w:rsidRPr="00BB3DCE">
        <w:rPr>
          <w:rFonts w:ascii="Arial" w:hAnsi="Arial" w:cs="Arial"/>
          <w:sz w:val="20"/>
        </w:rPr>
        <w:t>:</w:t>
      </w:r>
    </w:p>
    <w:p w14:paraId="66480396" w14:textId="1A9BA36A" w:rsidR="00230381" w:rsidRPr="00BB3DCE" w:rsidRDefault="00230381" w:rsidP="00B7776D">
      <w:pPr>
        <w:numPr>
          <w:ilvl w:val="0"/>
          <w:numId w:val="79"/>
        </w:numPr>
        <w:autoSpaceDE w:val="0"/>
        <w:autoSpaceDN w:val="0"/>
        <w:spacing w:before="0" w:after="120" w:line="240" w:lineRule="auto"/>
        <w:ind w:left="851" w:hanging="426"/>
        <w:textAlignment w:val="auto"/>
        <w:rPr>
          <w:rFonts w:cs="Arial"/>
        </w:rPr>
      </w:pPr>
      <w:bookmarkStart w:id="103" w:name="_Toc149653157"/>
      <w:r w:rsidRPr="00BB3DCE">
        <w:rPr>
          <w:rFonts w:cs="Arial"/>
        </w:rPr>
        <w:t xml:space="preserve">Wykonawca potwierdza, że jako przedsiębiorca posiada odpowiednie uprawnienia do </w:t>
      </w:r>
      <w:r w:rsidRPr="00BB3DCE">
        <w:rPr>
          <w:rFonts w:cs="Arial"/>
          <w:lang w:eastAsia="pl-PL"/>
        </w:rPr>
        <w:t>prowadzenia</w:t>
      </w:r>
      <w:r w:rsidRPr="00BB3DCE">
        <w:rPr>
          <w:rFonts w:cs="Arial"/>
        </w:rPr>
        <w:t xml:space="preserve"> </w:t>
      </w:r>
      <w:r w:rsidR="00DB63C7">
        <w:rPr>
          <w:rFonts w:cs="Arial"/>
        </w:rPr>
        <w:t>P</w:t>
      </w:r>
      <w:r w:rsidRPr="00BB3DCE">
        <w:rPr>
          <w:rFonts w:cs="Arial"/>
        </w:rPr>
        <w:t xml:space="preserve">rac, w tym certyfikat </w:t>
      </w:r>
      <w:r w:rsidR="001C4E19">
        <w:rPr>
          <w:rFonts w:cs="Arial"/>
        </w:rPr>
        <w:t xml:space="preserve">dla </w:t>
      </w:r>
      <w:r w:rsidRPr="00BB3DCE">
        <w:rPr>
          <w:rFonts w:cs="Arial"/>
        </w:rPr>
        <w:t xml:space="preserve">przedsiębiorcy wydany na podstawie Ustawy z dnia 15 maja 2015 r. </w:t>
      </w:r>
      <w:r w:rsidR="00246A9C">
        <w:rPr>
          <w:rFonts w:cs="Arial"/>
        </w:rPr>
        <w:br/>
      </w:r>
      <w:r w:rsidRPr="00BB3DCE">
        <w:rPr>
          <w:rFonts w:cs="Arial"/>
        </w:rPr>
        <w:t xml:space="preserve">o substancjach zubożających warstwę ozonową oraz o niektórych fluorowanych gazach cieplarnianych (tj. Dz.U. z </w:t>
      </w:r>
      <w:r w:rsidR="00265794" w:rsidRPr="00BB3DCE">
        <w:rPr>
          <w:rFonts w:cs="Arial"/>
        </w:rPr>
        <w:t>20</w:t>
      </w:r>
      <w:r w:rsidR="00265794">
        <w:rPr>
          <w:rFonts w:cs="Arial"/>
        </w:rPr>
        <w:t>20</w:t>
      </w:r>
      <w:r w:rsidR="00265794" w:rsidRPr="00BB3DCE">
        <w:rPr>
          <w:rFonts w:cs="Arial"/>
        </w:rPr>
        <w:t xml:space="preserve"> </w:t>
      </w:r>
      <w:r w:rsidRPr="00BB3DCE">
        <w:rPr>
          <w:rFonts w:cs="Arial"/>
        </w:rPr>
        <w:t xml:space="preserve">r., poz. </w:t>
      </w:r>
      <w:r w:rsidR="00265794">
        <w:rPr>
          <w:rFonts w:cs="Arial"/>
        </w:rPr>
        <w:t>2065</w:t>
      </w:r>
      <w:r w:rsidRPr="00BB3DCE">
        <w:rPr>
          <w:rFonts w:cs="Arial"/>
        </w:rPr>
        <w:t>), potwierdzający wiedzę i umiejętności w zakresie demontażu</w:t>
      </w:r>
      <w:r w:rsidR="00D96748">
        <w:rPr>
          <w:rFonts w:cs="Arial"/>
        </w:rPr>
        <w:t xml:space="preserve">, </w:t>
      </w:r>
      <w:r w:rsidRPr="00BB3DCE">
        <w:rPr>
          <w:rFonts w:cs="Arial"/>
        </w:rPr>
        <w:t>montażu</w:t>
      </w:r>
      <w:r w:rsidR="00D96748">
        <w:rPr>
          <w:rFonts w:cs="Arial"/>
        </w:rPr>
        <w:t>, serwisu, naprawy</w:t>
      </w:r>
      <w:r w:rsidRPr="00BB3DCE">
        <w:rPr>
          <w:rFonts w:cs="Arial"/>
        </w:rPr>
        <w:t xml:space="preserve"> urządzeń klimatyzacyjnych</w:t>
      </w:r>
      <w:r w:rsidR="00E72D33">
        <w:rPr>
          <w:rFonts w:cs="Arial"/>
        </w:rPr>
        <w:t xml:space="preserve"> i</w:t>
      </w:r>
      <w:r w:rsidR="00D96748">
        <w:rPr>
          <w:rFonts w:cs="Arial"/>
        </w:rPr>
        <w:t xml:space="preserve"> pomp ciepła</w:t>
      </w:r>
      <w:r w:rsidRPr="00BB3DCE">
        <w:rPr>
          <w:rFonts w:cs="Arial"/>
        </w:rPr>
        <w:t xml:space="preserve"> zawierających substancje zubożające warstwę ozonową lub fluorowane gazy cieplarniane</w:t>
      </w:r>
      <w:r w:rsidR="007B2123">
        <w:rPr>
          <w:rFonts w:cs="Arial"/>
        </w:rPr>
        <w:t>;</w:t>
      </w:r>
      <w:bookmarkEnd w:id="103"/>
      <w:r w:rsidRPr="00BB3DCE">
        <w:rPr>
          <w:rFonts w:cs="Arial"/>
        </w:rPr>
        <w:t xml:space="preserve"> </w:t>
      </w:r>
    </w:p>
    <w:p w14:paraId="73BE8A6C" w14:textId="3A48D9A5" w:rsidR="00230381" w:rsidRPr="00BB3DCE" w:rsidRDefault="00230381" w:rsidP="00B7776D">
      <w:pPr>
        <w:numPr>
          <w:ilvl w:val="0"/>
          <w:numId w:val="79"/>
        </w:numPr>
        <w:autoSpaceDE w:val="0"/>
        <w:autoSpaceDN w:val="0"/>
        <w:spacing w:before="0" w:after="120" w:line="240" w:lineRule="auto"/>
        <w:ind w:left="851" w:hanging="426"/>
        <w:textAlignment w:val="auto"/>
        <w:rPr>
          <w:rFonts w:cs="Arial"/>
        </w:rPr>
      </w:pPr>
      <w:bookmarkStart w:id="104" w:name="_Toc149653158"/>
      <w:r w:rsidRPr="00BB3DCE">
        <w:rPr>
          <w:rFonts w:cs="Arial"/>
        </w:rPr>
        <w:t>Wykonawca potwierdza, ż</w:t>
      </w:r>
      <w:r w:rsidR="001E1113">
        <w:rPr>
          <w:rFonts w:cs="Arial"/>
        </w:rPr>
        <w:t>e</w:t>
      </w:r>
      <w:r w:rsidRPr="00BB3DCE">
        <w:rPr>
          <w:rFonts w:cs="Arial"/>
        </w:rPr>
        <w:t xml:space="preserve"> zatrudniony do realizacji </w:t>
      </w:r>
      <w:r w:rsidR="007B2123">
        <w:rPr>
          <w:rFonts w:cs="Arial"/>
        </w:rPr>
        <w:t>P</w:t>
      </w:r>
      <w:r w:rsidRPr="00BB3DCE">
        <w:rPr>
          <w:rFonts w:cs="Arial"/>
        </w:rPr>
        <w:t>rac personel posiada certyfikat dla personelu wydany na podstawie</w:t>
      </w:r>
      <w:r w:rsidR="007B2123">
        <w:rPr>
          <w:rFonts w:cs="Arial"/>
        </w:rPr>
        <w:t xml:space="preserve"> u</w:t>
      </w:r>
      <w:r w:rsidRPr="00BB3DCE">
        <w:rPr>
          <w:rFonts w:cs="Arial"/>
        </w:rPr>
        <w:t>stawy</w:t>
      </w:r>
      <w:r w:rsidR="007B2123">
        <w:rPr>
          <w:rFonts w:cs="Arial"/>
        </w:rPr>
        <w:t>, o której mowa w pkt 1,</w:t>
      </w:r>
      <w:r w:rsidRPr="00BB3DCE">
        <w:rPr>
          <w:rFonts w:cs="Arial"/>
        </w:rPr>
        <w:t xml:space="preserve"> potwierdzający wiedzę i umiejętności </w:t>
      </w:r>
      <w:r w:rsidR="001E1113">
        <w:rPr>
          <w:rFonts w:cs="Arial"/>
        </w:rPr>
        <w:br/>
      </w:r>
      <w:r w:rsidRPr="00BB3DCE">
        <w:rPr>
          <w:rFonts w:cs="Arial"/>
        </w:rPr>
        <w:t>w zakresie demontażu i montażu urządzeń klimatyzacyjnych zawierających substancje zubożające warstwę ozonową lub fluorowane gazy cieplarniane</w:t>
      </w:r>
      <w:r w:rsidR="007B2123">
        <w:rPr>
          <w:rFonts w:cs="Arial"/>
        </w:rPr>
        <w:t>;</w:t>
      </w:r>
      <w:bookmarkEnd w:id="104"/>
    </w:p>
    <w:p w14:paraId="6FD157E1" w14:textId="0B032DE4" w:rsidR="00230381" w:rsidRPr="00BB3DCE" w:rsidRDefault="00230381" w:rsidP="00B7776D">
      <w:pPr>
        <w:numPr>
          <w:ilvl w:val="0"/>
          <w:numId w:val="79"/>
        </w:numPr>
        <w:autoSpaceDE w:val="0"/>
        <w:autoSpaceDN w:val="0"/>
        <w:spacing w:before="0" w:after="120" w:line="240" w:lineRule="auto"/>
        <w:ind w:left="851" w:hanging="426"/>
        <w:textAlignment w:val="auto"/>
        <w:rPr>
          <w:rFonts w:cs="Arial"/>
        </w:rPr>
      </w:pPr>
      <w:bookmarkStart w:id="105" w:name="_Toc149653159"/>
      <w:r w:rsidRPr="00BB3DCE">
        <w:rPr>
          <w:rFonts w:cs="Arial"/>
        </w:rPr>
        <w:lastRenderedPageBreak/>
        <w:t xml:space="preserve">Wykonawca zobowiązuje się do przestrzegania wymagań wynikających z </w:t>
      </w:r>
      <w:r w:rsidR="001C4E19">
        <w:rPr>
          <w:rFonts w:cs="Arial"/>
        </w:rPr>
        <w:t>przepisów krajowych oraz</w:t>
      </w:r>
      <w:r w:rsidRPr="00BB3DCE">
        <w:rPr>
          <w:rFonts w:cs="Arial"/>
        </w:rPr>
        <w:t xml:space="preserve"> </w:t>
      </w:r>
      <w:r w:rsidR="009C247A">
        <w:rPr>
          <w:rFonts w:cs="Arial"/>
        </w:rPr>
        <w:t xml:space="preserve">implementowanych lub obowiązujących bezpośrednio przepisów </w:t>
      </w:r>
      <w:r w:rsidRPr="00BB3DCE">
        <w:rPr>
          <w:rFonts w:cs="Arial"/>
        </w:rPr>
        <w:t>Unii Europejskiej</w:t>
      </w:r>
      <w:r w:rsidR="009C247A">
        <w:rPr>
          <w:rFonts w:cs="Arial"/>
        </w:rPr>
        <w:t>,</w:t>
      </w:r>
      <w:r w:rsidRPr="00BB3DCE">
        <w:rPr>
          <w:rFonts w:cs="Arial"/>
        </w:rPr>
        <w:t xml:space="preserve"> w zakresie postępowania z urządzeniami zawierającymi substancje zubożające warstwę ozonową lub fluorowane gazy cieplarniane.</w:t>
      </w:r>
      <w:bookmarkEnd w:id="105"/>
    </w:p>
    <w:p w14:paraId="4D253C50" w14:textId="77777777" w:rsidR="00230381" w:rsidRDefault="00230381" w:rsidP="00B7776D">
      <w:pPr>
        <w:numPr>
          <w:ilvl w:val="0"/>
          <w:numId w:val="79"/>
        </w:numPr>
        <w:autoSpaceDE w:val="0"/>
        <w:autoSpaceDN w:val="0"/>
        <w:spacing w:before="0" w:after="120" w:line="240" w:lineRule="auto"/>
        <w:ind w:left="851" w:hanging="426"/>
        <w:textAlignment w:val="auto"/>
        <w:rPr>
          <w:rFonts w:cs="Arial"/>
        </w:rPr>
      </w:pPr>
      <w:bookmarkStart w:id="106" w:name="_Toc149653160"/>
      <w:r w:rsidRPr="00BB3DCE">
        <w:rPr>
          <w:rFonts w:cs="Arial"/>
        </w:rPr>
        <w:t>Wykonawca zobowiązuje się do:</w:t>
      </w:r>
      <w:bookmarkEnd w:id="106"/>
    </w:p>
    <w:p w14:paraId="2887A05B" w14:textId="05423716" w:rsidR="00230381" w:rsidRPr="0005197D" w:rsidRDefault="00230381" w:rsidP="00B7776D">
      <w:pPr>
        <w:numPr>
          <w:ilvl w:val="1"/>
          <w:numId w:val="79"/>
        </w:numPr>
        <w:autoSpaceDE w:val="0"/>
        <w:autoSpaceDN w:val="0"/>
        <w:spacing w:before="0" w:after="120" w:line="240" w:lineRule="auto"/>
        <w:textAlignment w:val="auto"/>
        <w:rPr>
          <w:rFonts w:cs="Arial"/>
        </w:rPr>
      </w:pPr>
      <w:bookmarkStart w:id="107" w:name="_Toc149653161"/>
      <w:bookmarkStart w:id="108" w:name="_Toc184642134"/>
      <w:r w:rsidRPr="0005197D">
        <w:rPr>
          <w:rFonts w:cs="Arial"/>
        </w:rPr>
        <w:t xml:space="preserve">powiadomienia Zamawiającego o fakcie i terminie opróżnienia i demontażu zabudowanych urządzeń klimatyzacyjnych oraz o ilości odzyskanego czynnika chłodniczego, w terminie nie dłuższym niż </w:t>
      </w:r>
      <w:r w:rsidR="00334561">
        <w:rPr>
          <w:rFonts w:cs="Arial"/>
        </w:rPr>
        <w:t>pięć (</w:t>
      </w:r>
      <w:r w:rsidRPr="0005197D">
        <w:rPr>
          <w:rFonts w:cs="Arial"/>
        </w:rPr>
        <w:t>5</w:t>
      </w:r>
      <w:r w:rsidR="00334561">
        <w:rPr>
          <w:rFonts w:cs="Arial"/>
        </w:rPr>
        <w:t>)</w:t>
      </w:r>
      <w:r w:rsidRPr="0005197D">
        <w:rPr>
          <w:rFonts w:cs="Arial"/>
        </w:rPr>
        <w:t xml:space="preserve"> dni od opróżnienia urządzenia, w celu  dokonania przez Zamawiającego odpowiedniego wpisu do Centralnego Rejestru Operatorów Urządzeń i Systemów Ochrony Przeciwpożarowych,</w:t>
      </w:r>
      <w:bookmarkEnd w:id="107"/>
      <w:bookmarkEnd w:id="108"/>
    </w:p>
    <w:p w14:paraId="761F8DFC" w14:textId="77777777" w:rsidR="00230381" w:rsidRPr="00BB3DCE" w:rsidRDefault="00230381" w:rsidP="00B7776D">
      <w:pPr>
        <w:numPr>
          <w:ilvl w:val="1"/>
          <w:numId w:val="79"/>
        </w:numPr>
        <w:autoSpaceDE w:val="0"/>
        <w:autoSpaceDN w:val="0"/>
        <w:spacing w:before="0" w:after="120" w:line="240" w:lineRule="auto"/>
        <w:textAlignment w:val="auto"/>
        <w:rPr>
          <w:rFonts w:cs="Arial"/>
        </w:rPr>
      </w:pPr>
      <w:bookmarkStart w:id="109" w:name="_Toc149653162"/>
      <w:bookmarkStart w:id="110" w:name="_Toc184642135"/>
      <w:r w:rsidRPr="00BB3DCE">
        <w:rPr>
          <w:rFonts w:cs="Arial"/>
        </w:rPr>
        <w:t>przekazania odzyskanego czynnika chłodniczego tylko uprawnionym podmiotom, na podstawie „Karty przekazania odpadu”,</w:t>
      </w:r>
      <w:bookmarkEnd w:id="109"/>
      <w:bookmarkEnd w:id="110"/>
    </w:p>
    <w:p w14:paraId="3396EEF7" w14:textId="77777777" w:rsidR="00230381" w:rsidRPr="00BB3DCE" w:rsidRDefault="00230381" w:rsidP="00B7776D">
      <w:pPr>
        <w:numPr>
          <w:ilvl w:val="1"/>
          <w:numId w:val="79"/>
        </w:numPr>
        <w:autoSpaceDE w:val="0"/>
        <w:autoSpaceDN w:val="0"/>
        <w:spacing w:before="0" w:after="120" w:line="240" w:lineRule="auto"/>
        <w:textAlignment w:val="auto"/>
        <w:rPr>
          <w:rFonts w:cs="Arial"/>
        </w:rPr>
      </w:pPr>
      <w:bookmarkStart w:id="111" w:name="_Toc149653163"/>
      <w:bookmarkStart w:id="112" w:name="_Toc184642136"/>
      <w:r w:rsidRPr="00BB3DCE">
        <w:rPr>
          <w:rFonts w:cs="Arial"/>
        </w:rPr>
        <w:t>pisemnego poinformowania Zamawiającego o rodzaju i ilości przekazanego odpadu (czynnika chłodniczego) lub przedłożenia kopii „Karty przekazania odpadu”,</w:t>
      </w:r>
      <w:bookmarkEnd w:id="111"/>
      <w:bookmarkEnd w:id="112"/>
    </w:p>
    <w:p w14:paraId="405A3B4B" w14:textId="5C645654" w:rsidR="007F0F07" w:rsidRPr="00BB3DCE" w:rsidRDefault="00230381" w:rsidP="00B7776D">
      <w:pPr>
        <w:numPr>
          <w:ilvl w:val="1"/>
          <w:numId w:val="79"/>
        </w:numPr>
        <w:autoSpaceDE w:val="0"/>
        <w:autoSpaceDN w:val="0"/>
        <w:spacing w:before="0" w:after="120" w:line="240" w:lineRule="auto"/>
        <w:textAlignment w:val="auto"/>
        <w:rPr>
          <w:rFonts w:cs="Arial"/>
        </w:rPr>
      </w:pPr>
      <w:bookmarkStart w:id="113" w:name="_Toc149653164"/>
      <w:bookmarkStart w:id="114" w:name="_Toc184642137"/>
      <w:r w:rsidRPr="00BB3DCE">
        <w:rPr>
          <w:rFonts w:cs="Arial"/>
        </w:rPr>
        <w:t xml:space="preserve">sporządzenia, w terminie nie dłuższym niż </w:t>
      </w:r>
      <w:r w:rsidR="00831BD2">
        <w:rPr>
          <w:rFonts w:cs="Arial"/>
        </w:rPr>
        <w:t>pięć (</w:t>
      </w:r>
      <w:r w:rsidRPr="00BB3DCE">
        <w:rPr>
          <w:rFonts w:cs="Arial"/>
        </w:rPr>
        <w:t>5</w:t>
      </w:r>
      <w:r w:rsidR="00831BD2">
        <w:rPr>
          <w:rFonts w:cs="Arial"/>
        </w:rPr>
        <w:t>)</w:t>
      </w:r>
      <w:r w:rsidRPr="00BB3DCE">
        <w:rPr>
          <w:rFonts w:cs="Arial"/>
        </w:rPr>
        <w:t xml:space="preserve"> dni od napełnienia urządzenia czynnikiem chłodniczym,  Karty Urządzenia w celu  dokonania przez Zamawiającego wpisu do Centralnego Rejestru Operatorów Urządzeń i Systemów Ochrony Przeciwpożarowych, w przypadku, gdy nowo zamontowane urządzenia zawierają czynnik chłodniczy w ilości </w:t>
      </w:r>
      <w:r w:rsidR="00D07A90">
        <w:rPr>
          <w:rFonts w:cs="Arial"/>
        </w:rPr>
        <w:t>pięciu (</w:t>
      </w:r>
      <w:r w:rsidRPr="00BB3DCE">
        <w:rPr>
          <w:rFonts w:cs="Arial"/>
        </w:rPr>
        <w:t>5</w:t>
      </w:r>
      <w:r w:rsidR="00D07A90">
        <w:rPr>
          <w:rFonts w:cs="Arial"/>
        </w:rPr>
        <w:t>)</w:t>
      </w:r>
      <w:r w:rsidRPr="00BB3DCE">
        <w:rPr>
          <w:rFonts w:cs="Arial"/>
        </w:rPr>
        <w:t xml:space="preserve"> ton i więcej ekwiwalentu CO2,</w:t>
      </w:r>
      <w:bookmarkEnd w:id="113"/>
      <w:bookmarkEnd w:id="114"/>
      <w:r w:rsidRPr="00BB3DCE">
        <w:rPr>
          <w:rFonts w:cs="Arial"/>
        </w:rPr>
        <w:t xml:space="preserve"> </w:t>
      </w:r>
      <w:bookmarkStart w:id="115" w:name="_Toc149653165"/>
    </w:p>
    <w:p w14:paraId="60A1839C" w14:textId="77777777" w:rsidR="00230381" w:rsidRPr="00BB3DCE" w:rsidRDefault="00230381" w:rsidP="00B7776D">
      <w:pPr>
        <w:numPr>
          <w:ilvl w:val="1"/>
          <w:numId w:val="79"/>
        </w:numPr>
        <w:autoSpaceDE w:val="0"/>
        <w:autoSpaceDN w:val="0"/>
        <w:spacing w:before="0" w:after="120" w:line="240" w:lineRule="auto"/>
        <w:textAlignment w:val="auto"/>
        <w:rPr>
          <w:rFonts w:cs="Arial"/>
        </w:rPr>
      </w:pPr>
      <w:bookmarkStart w:id="116" w:name="_Toc184642138"/>
      <w:r w:rsidRPr="00BB3DCE">
        <w:rPr>
          <w:rFonts w:cs="Arial"/>
        </w:rPr>
        <w:t>oznakowania urządzeń etykietą zgodnie z wymaganiami prawa, w szczególności z nazwą, symbolem i ilością zastosowanego czynnika chłodniczego wyrażoną w kg i w wartości ekwiwalentu CO2.</w:t>
      </w:r>
      <w:bookmarkEnd w:id="115"/>
      <w:bookmarkEnd w:id="116"/>
    </w:p>
    <w:p w14:paraId="2F42EFEF" w14:textId="77777777" w:rsidR="000968E8" w:rsidRPr="00BB3DCE" w:rsidRDefault="00287E8A" w:rsidP="00B7776D">
      <w:pPr>
        <w:pStyle w:val="Nagwek1"/>
        <w:numPr>
          <w:ilvl w:val="0"/>
          <w:numId w:val="17"/>
        </w:numPr>
        <w:spacing w:before="360" w:after="120" w:line="240" w:lineRule="auto"/>
        <w:ind w:left="567" w:hanging="567"/>
        <w:rPr>
          <w:rFonts w:cs="Arial"/>
          <w:color w:val="000000"/>
        </w:rPr>
      </w:pPr>
      <w:bookmarkStart w:id="117" w:name="_Toc21952384"/>
      <w:bookmarkStart w:id="118" w:name="_Toc25323666"/>
      <w:bookmarkStart w:id="119" w:name="_Toc25325216"/>
      <w:bookmarkStart w:id="120" w:name="_Toc49768369"/>
      <w:bookmarkStart w:id="121" w:name="_Toc219659337"/>
      <w:bookmarkStart w:id="122" w:name="_Toc219719556"/>
      <w:r w:rsidRPr="00BB3DCE">
        <w:rPr>
          <w:rFonts w:cs="Arial"/>
          <w:color w:val="000000"/>
        </w:rPr>
        <w:t xml:space="preserve">OGÓLNE </w:t>
      </w:r>
      <w:r w:rsidR="00B05B65" w:rsidRPr="00BB3DCE">
        <w:rPr>
          <w:rFonts w:cs="Arial"/>
          <w:color w:val="000000"/>
        </w:rPr>
        <w:t>W</w:t>
      </w:r>
      <w:r w:rsidR="000968E8" w:rsidRPr="00BB3DCE">
        <w:rPr>
          <w:rFonts w:cs="Arial"/>
          <w:color w:val="000000"/>
        </w:rPr>
        <w:t xml:space="preserve">ymagania dotyczące </w:t>
      </w:r>
      <w:r w:rsidR="00627A96">
        <w:rPr>
          <w:rFonts w:cs="Arial"/>
          <w:color w:val="000000"/>
        </w:rPr>
        <w:t xml:space="preserve">DOSTAW, </w:t>
      </w:r>
      <w:r w:rsidR="000968E8" w:rsidRPr="00BB3DCE">
        <w:rPr>
          <w:rFonts w:cs="Arial"/>
          <w:color w:val="000000"/>
        </w:rPr>
        <w:t>Materiałów, części zamiennych, aparaTURY, przyrządów pomiarowych i urządzeń</w:t>
      </w:r>
      <w:bookmarkEnd w:id="117"/>
      <w:bookmarkEnd w:id="118"/>
      <w:bookmarkEnd w:id="119"/>
      <w:bookmarkEnd w:id="120"/>
      <w:bookmarkEnd w:id="121"/>
      <w:bookmarkEnd w:id="122"/>
    </w:p>
    <w:p w14:paraId="35FB6BC2" w14:textId="66E6CE8C" w:rsidR="00B22A09" w:rsidRPr="00BB3DCE" w:rsidRDefault="00B22A09" w:rsidP="00B7776D">
      <w:pPr>
        <w:pStyle w:val="Tekstpodstawowy"/>
        <w:keepNext w:val="0"/>
        <w:keepLines w:val="0"/>
        <w:widowControl w:val="0"/>
        <w:numPr>
          <w:ilvl w:val="0"/>
          <w:numId w:val="6"/>
        </w:numPr>
        <w:tabs>
          <w:tab w:val="clear" w:pos="340"/>
        </w:tabs>
        <w:spacing w:before="0" w:after="120" w:line="240" w:lineRule="auto"/>
        <w:ind w:left="426" w:right="28" w:hanging="426"/>
        <w:rPr>
          <w:rFonts w:cs="Arial"/>
          <w:lang w:val="pl-PL"/>
        </w:rPr>
      </w:pPr>
      <w:r w:rsidRPr="00BB3DCE">
        <w:rPr>
          <w:rFonts w:cs="Arial"/>
          <w:lang w:val="pl-PL"/>
        </w:rPr>
        <w:t xml:space="preserve">W ramach Umowy Wykonawca </w:t>
      </w:r>
      <w:r w:rsidR="00627A96">
        <w:rPr>
          <w:rFonts w:cs="Arial"/>
          <w:lang w:val="pl-PL"/>
        </w:rPr>
        <w:t xml:space="preserve">zapewnia Dostawy, </w:t>
      </w:r>
      <w:r w:rsidRPr="00BB3DCE">
        <w:rPr>
          <w:rFonts w:cs="Arial"/>
          <w:lang w:val="pl-PL"/>
        </w:rPr>
        <w:t xml:space="preserve">wszystkie urządzenia, wyposażenie i materiały niezbędne do realizacji </w:t>
      </w:r>
      <w:r w:rsidR="00914A76">
        <w:rPr>
          <w:rFonts w:cs="Arial"/>
          <w:lang w:val="pl-PL"/>
        </w:rPr>
        <w:t>P</w:t>
      </w:r>
      <w:r w:rsidRPr="00BB3DCE">
        <w:rPr>
          <w:rFonts w:cs="Arial"/>
          <w:lang w:val="pl-PL"/>
        </w:rPr>
        <w:t>rzedmiotu Umowy</w:t>
      </w:r>
      <w:r w:rsidR="00EC7FD0">
        <w:rPr>
          <w:rFonts w:cs="Arial"/>
          <w:lang w:val="pl-PL"/>
        </w:rPr>
        <w:t>, przy czym</w:t>
      </w:r>
      <w:r w:rsidR="00260537" w:rsidRPr="00BB3DCE">
        <w:rPr>
          <w:rFonts w:cs="Arial"/>
          <w:lang w:val="pl-PL"/>
        </w:rPr>
        <w:t>:</w:t>
      </w:r>
    </w:p>
    <w:p w14:paraId="0961B358" w14:textId="40CC17CC" w:rsidR="00B22A09" w:rsidRPr="00BB3DCE" w:rsidRDefault="00B22A09" w:rsidP="00B7776D">
      <w:pPr>
        <w:numPr>
          <w:ilvl w:val="0"/>
          <w:numId w:val="21"/>
        </w:numPr>
        <w:autoSpaceDE w:val="0"/>
        <w:autoSpaceDN w:val="0"/>
        <w:spacing w:before="0" w:after="120" w:line="240" w:lineRule="auto"/>
        <w:ind w:left="851" w:hanging="425"/>
        <w:textAlignment w:val="auto"/>
        <w:rPr>
          <w:rFonts w:cs="Arial"/>
          <w:lang w:eastAsia="pl-PL"/>
        </w:rPr>
      </w:pPr>
      <w:r w:rsidRPr="00BB3DCE">
        <w:rPr>
          <w:rFonts w:cs="Arial"/>
          <w:lang w:eastAsia="pl-PL"/>
        </w:rPr>
        <w:t xml:space="preserve">w przypadku niewyspecyfikowania </w:t>
      </w:r>
      <w:r w:rsidR="005100FF" w:rsidRPr="00BB3DCE">
        <w:rPr>
          <w:rFonts w:cs="Arial"/>
          <w:lang w:eastAsia="pl-PL"/>
        </w:rPr>
        <w:t xml:space="preserve">lub nieujęcia </w:t>
      </w:r>
      <w:r w:rsidRPr="00BB3DCE">
        <w:rPr>
          <w:rFonts w:cs="Arial"/>
          <w:lang w:eastAsia="pl-PL"/>
        </w:rPr>
        <w:t>w</w:t>
      </w:r>
      <w:r w:rsidR="00E2511C" w:rsidRPr="00BB3DCE">
        <w:rPr>
          <w:rFonts w:cs="Arial"/>
          <w:lang w:eastAsia="pl-PL"/>
        </w:rPr>
        <w:t xml:space="preserve"> Umowie </w:t>
      </w:r>
      <w:r w:rsidR="005100FF" w:rsidRPr="00BB3DCE">
        <w:rPr>
          <w:rFonts w:cs="Arial"/>
          <w:lang w:eastAsia="pl-PL"/>
        </w:rPr>
        <w:t xml:space="preserve">lub w Załącznikach </w:t>
      </w:r>
      <w:r w:rsidRPr="00BB3DCE">
        <w:rPr>
          <w:rFonts w:cs="Arial"/>
          <w:lang w:eastAsia="pl-PL"/>
        </w:rPr>
        <w:t xml:space="preserve">jakiegoś elementu koniecznego dla właściwego wykonania i funkcjonowania </w:t>
      </w:r>
      <w:r w:rsidR="00CF2CFB">
        <w:t>Przedsięwzięcia</w:t>
      </w:r>
      <w:r w:rsidR="00627A96" w:rsidRPr="00BB3DCE">
        <w:rPr>
          <w:rFonts w:cs="Arial"/>
          <w:lang w:eastAsia="pl-PL"/>
        </w:rPr>
        <w:t xml:space="preserve"> </w:t>
      </w:r>
      <w:r w:rsidRPr="00BB3DCE">
        <w:rPr>
          <w:rFonts w:cs="Arial"/>
          <w:lang w:eastAsia="pl-PL"/>
        </w:rPr>
        <w:t xml:space="preserve">oraz zapewniającego funkcjonalność rozwiązań, włączając w to łatwość eksploatacji, naprawy i remontów, będzie </w:t>
      </w:r>
      <w:r w:rsidR="00CF2BD0">
        <w:rPr>
          <w:rFonts w:cs="Arial"/>
          <w:lang w:eastAsia="pl-PL"/>
        </w:rPr>
        <w:br/>
      </w:r>
      <w:r w:rsidRPr="00BB3DCE">
        <w:rPr>
          <w:rFonts w:cs="Arial"/>
          <w:lang w:eastAsia="pl-PL"/>
        </w:rPr>
        <w:t xml:space="preserve">on dostarczony w ramach </w:t>
      </w:r>
      <w:r w:rsidR="00E2511C" w:rsidRPr="00BB3DCE">
        <w:rPr>
          <w:rFonts w:cs="Arial"/>
          <w:lang w:eastAsia="pl-PL"/>
        </w:rPr>
        <w:t xml:space="preserve">wynagrodzenia umownego </w:t>
      </w:r>
      <w:r w:rsidRPr="00BB3DCE">
        <w:rPr>
          <w:rFonts w:cs="Arial"/>
          <w:lang w:eastAsia="pl-PL"/>
        </w:rPr>
        <w:t xml:space="preserve">i w takim czasie, aby nie </w:t>
      </w:r>
      <w:r w:rsidR="00E2511C" w:rsidRPr="00BB3DCE">
        <w:rPr>
          <w:rFonts w:cs="Arial"/>
          <w:lang w:eastAsia="pl-PL"/>
        </w:rPr>
        <w:t xml:space="preserve">powodowało </w:t>
      </w:r>
      <w:r w:rsidR="00CF2BD0">
        <w:rPr>
          <w:rFonts w:cs="Arial"/>
          <w:lang w:eastAsia="pl-PL"/>
        </w:rPr>
        <w:br/>
      </w:r>
      <w:r w:rsidR="00E2511C" w:rsidRPr="00BB3DCE">
        <w:rPr>
          <w:rFonts w:cs="Arial"/>
          <w:lang w:eastAsia="pl-PL"/>
        </w:rPr>
        <w:t>to przekroczenia terminów realizacji Prac</w:t>
      </w:r>
      <w:r w:rsidR="00821C3D">
        <w:rPr>
          <w:rFonts w:cs="Arial"/>
          <w:lang w:eastAsia="pl-PL"/>
        </w:rPr>
        <w:t>;</w:t>
      </w:r>
    </w:p>
    <w:p w14:paraId="0429DD7C" w14:textId="5DFE8830" w:rsidR="00B22A09" w:rsidRPr="00661FE3" w:rsidRDefault="003366BA" w:rsidP="00B7776D">
      <w:pPr>
        <w:numPr>
          <w:ilvl w:val="0"/>
          <w:numId w:val="21"/>
        </w:numPr>
        <w:autoSpaceDE w:val="0"/>
        <w:autoSpaceDN w:val="0"/>
        <w:spacing w:before="0" w:after="120" w:line="240" w:lineRule="auto"/>
        <w:ind w:left="851" w:hanging="425"/>
        <w:textAlignment w:val="auto"/>
        <w:rPr>
          <w:rFonts w:cs="Arial"/>
          <w:lang w:eastAsia="pl-PL"/>
        </w:rPr>
      </w:pPr>
      <w:r w:rsidRPr="00BB3DCE">
        <w:rPr>
          <w:rFonts w:cs="Arial"/>
          <w:lang w:eastAsia="pl-PL"/>
        </w:rPr>
        <w:t>g</w:t>
      </w:r>
      <w:r w:rsidR="00B22A09" w:rsidRPr="00BB3DCE">
        <w:rPr>
          <w:rFonts w:cs="Arial"/>
          <w:lang w:eastAsia="pl-PL"/>
        </w:rPr>
        <w:t xml:space="preserve">ranice Dostaw i ewentualne wyłączenia z Dostaw są wyszczególnione </w:t>
      </w:r>
      <w:r w:rsidR="00B22A09" w:rsidRPr="00661FE3">
        <w:rPr>
          <w:rFonts w:cs="Arial"/>
          <w:lang w:eastAsia="pl-PL"/>
        </w:rPr>
        <w:t>w </w:t>
      </w:r>
      <w:r w:rsidR="00B22A09" w:rsidRPr="00661FE3">
        <w:rPr>
          <w:rFonts w:cs="Arial"/>
          <w:b/>
          <w:lang w:eastAsia="pl-PL"/>
        </w:rPr>
        <w:t>Załączniku nr</w:t>
      </w:r>
      <w:r w:rsidR="004711BD">
        <w:rPr>
          <w:rFonts w:cs="Arial"/>
          <w:b/>
          <w:lang w:eastAsia="pl-PL"/>
        </w:rPr>
        <w:t xml:space="preserve"> </w:t>
      </w:r>
      <w:r w:rsidR="00C0459A">
        <w:rPr>
          <w:rFonts w:cs="Arial"/>
          <w:b/>
          <w:lang w:eastAsia="pl-PL"/>
        </w:rPr>
        <w:t xml:space="preserve">1 </w:t>
      </w:r>
      <w:r w:rsidR="00B22A09" w:rsidRPr="00661FE3">
        <w:rPr>
          <w:rFonts w:cs="Arial"/>
          <w:lang w:eastAsia="pl-PL"/>
        </w:rPr>
        <w:t>do Umowy.</w:t>
      </w:r>
    </w:p>
    <w:p w14:paraId="55229F75" w14:textId="77777777" w:rsidR="00B05B65" w:rsidRPr="00BB3DCE" w:rsidRDefault="00B05B65" w:rsidP="00B7776D">
      <w:pPr>
        <w:pStyle w:val="Tekstpodstawowy"/>
        <w:keepNext w:val="0"/>
        <w:keepLines w:val="0"/>
        <w:widowControl w:val="0"/>
        <w:numPr>
          <w:ilvl w:val="0"/>
          <w:numId w:val="6"/>
        </w:numPr>
        <w:tabs>
          <w:tab w:val="clear" w:pos="340"/>
        </w:tabs>
        <w:spacing w:before="0" w:after="120" w:line="240" w:lineRule="auto"/>
        <w:ind w:left="426" w:right="28" w:hanging="426"/>
        <w:rPr>
          <w:rFonts w:cs="Arial"/>
          <w:lang w:val="pl-PL"/>
        </w:rPr>
      </w:pPr>
      <w:r w:rsidRPr="00BB3DCE">
        <w:rPr>
          <w:rFonts w:cs="Arial"/>
          <w:lang w:val="pl-PL"/>
        </w:rPr>
        <w:t xml:space="preserve">Wszystkie </w:t>
      </w:r>
      <w:r w:rsidR="005E0F15">
        <w:rPr>
          <w:rFonts w:cs="Arial"/>
          <w:lang w:val="pl-PL"/>
        </w:rPr>
        <w:t>Dostawy</w:t>
      </w:r>
      <w:r w:rsidR="004023A5">
        <w:rPr>
          <w:rFonts w:cs="Arial"/>
          <w:lang w:val="pl-PL"/>
        </w:rPr>
        <w:t>, w tym</w:t>
      </w:r>
      <w:r w:rsidR="005E0F15">
        <w:rPr>
          <w:rFonts w:cs="Arial"/>
          <w:lang w:val="pl-PL"/>
        </w:rPr>
        <w:t xml:space="preserve"> </w:t>
      </w:r>
      <w:r w:rsidR="000968E8" w:rsidRPr="00BB3DCE">
        <w:rPr>
          <w:rFonts w:cs="Arial"/>
          <w:lang w:val="pl-PL"/>
        </w:rPr>
        <w:t>urządzenia</w:t>
      </w:r>
      <w:r w:rsidR="00287E8A" w:rsidRPr="00BB3DCE">
        <w:rPr>
          <w:rFonts w:cs="Arial"/>
          <w:lang w:val="pl-PL"/>
        </w:rPr>
        <w:t>,</w:t>
      </w:r>
      <w:r w:rsidR="00112FD7" w:rsidRPr="00BB3DCE">
        <w:rPr>
          <w:rFonts w:cs="Arial"/>
          <w:lang w:val="pl-PL"/>
        </w:rPr>
        <w:t xml:space="preserve"> </w:t>
      </w:r>
      <w:r w:rsidR="00287E8A" w:rsidRPr="00BB3DCE">
        <w:rPr>
          <w:rFonts w:cs="Arial"/>
          <w:lang w:val="pl-PL"/>
        </w:rPr>
        <w:t xml:space="preserve">aparaty </w:t>
      </w:r>
      <w:r w:rsidR="000968E8" w:rsidRPr="00BB3DCE">
        <w:rPr>
          <w:rFonts w:cs="Arial"/>
          <w:lang w:val="pl-PL"/>
        </w:rPr>
        <w:t xml:space="preserve">i materiały </w:t>
      </w:r>
      <w:r w:rsidRPr="00BB3DCE">
        <w:rPr>
          <w:rFonts w:cs="Arial"/>
          <w:lang w:val="pl-PL"/>
        </w:rPr>
        <w:t xml:space="preserve">dostarczone przez Wykonawcę </w:t>
      </w:r>
      <w:r w:rsidR="00CE75D4" w:rsidRPr="00BB3DCE">
        <w:rPr>
          <w:rFonts w:cs="Arial"/>
          <w:lang w:val="pl-PL"/>
        </w:rPr>
        <w:t>będą</w:t>
      </w:r>
      <w:r w:rsidRPr="00BB3DCE">
        <w:rPr>
          <w:rFonts w:cs="Arial"/>
          <w:lang w:val="pl-PL"/>
        </w:rPr>
        <w:t>:</w:t>
      </w:r>
    </w:p>
    <w:p w14:paraId="2C4C3B4C" w14:textId="63777DBB" w:rsidR="00B05B65" w:rsidRPr="00BB3DCE" w:rsidRDefault="00E10831" w:rsidP="00B7776D">
      <w:pPr>
        <w:numPr>
          <w:ilvl w:val="0"/>
          <w:numId w:val="34"/>
        </w:numPr>
        <w:autoSpaceDE w:val="0"/>
        <w:autoSpaceDN w:val="0"/>
        <w:spacing w:before="0" w:after="120" w:line="240" w:lineRule="auto"/>
        <w:ind w:left="851" w:hanging="425"/>
        <w:textAlignment w:val="auto"/>
        <w:rPr>
          <w:rFonts w:cs="Arial"/>
          <w:lang w:eastAsia="pl-PL"/>
        </w:rPr>
      </w:pPr>
      <w:r w:rsidRPr="00BB3DCE">
        <w:rPr>
          <w:rFonts w:cs="Arial"/>
          <w:lang w:eastAsia="pl-PL"/>
        </w:rPr>
        <w:t xml:space="preserve">nowe, tj. </w:t>
      </w:r>
      <w:r w:rsidR="004670F7" w:rsidRPr="00EF711E">
        <w:t>nieużywane</w:t>
      </w:r>
      <w:r w:rsidR="004670F7" w:rsidRPr="00BB3DCE">
        <w:rPr>
          <w:rFonts w:cs="Arial"/>
          <w:lang w:eastAsia="pl-PL"/>
        </w:rPr>
        <w:t xml:space="preserve"> </w:t>
      </w:r>
      <w:r w:rsidR="004670F7">
        <w:rPr>
          <w:rFonts w:cs="Arial"/>
          <w:lang w:eastAsia="pl-PL"/>
        </w:rPr>
        <w:t xml:space="preserve"> i </w:t>
      </w:r>
      <w:r w:rsidR="00B22A09" w:rsidRPr="00BB3DCE">
        <w:t xml:space="preserve">wyprodukowane nie wcześniej niż </w:t>
      </w:r>
      <w:r w:rsidR="007F6A01">
        <w:t>dwadzieścia cztery (</w:t>
      </w:r>
      <w:r w:rsidR="00B22A09" w:rsidRPr="00BB3DCE">
        <w:t>24</w:t>
      </w:r>
      <w:r w:rsidR="007F6A01">
        <w:t>)</w:t>
      </w:r>
      <w:r w:rsidR="004F3F0E" w:rsidRPr="00BB3DCE">
        <w:t xml:space="preserve"> miesią</w:t>
      </w:r>
      <w:r w:rsidR="00B22A09" w:rsidRPr="00BB3DCE">
        <w:t>c</w:t>
      </w:r>
      <w:r w:rsidRPr="00BB3DCE">
        <w:t>e</w:t>
      </w:r>
      <w:r w:rsidR="00B22A09" w:rsidRPr="00BB3DCE">
        <w:t xml:space="preserve"> przed dniem </w:t>
      </w:r>
      <w:r w:rsidR="006E12F1" w:rsidRPr="00BB3DCE">
        <w:t xml:space="preserve">rozpoczęcia </w:t>
      </w:r>
      <w:r w:rsidR="00E3606C" w:rsidRPr="00BB3DCE">
        <w:t>p</w:t>
      </w:r>
      <w:r w:rsidR="006E12F1" w:rsidRPr="00BB3DCE">
        <w:t xml:space="preserve">rac montażowych </w:t>
      </w:r>
      <w:r w:rsidR="006E12F1" w:rsidRPr="00BB3DCE">
        <w:rPr>
          <w:rFonts w:cs="Arial"/>
          <w:lang w:eastAsia="pl-PL"/>
        </w:rPr>
        <w:t>oraz</w:t>
      </w:r>
      <w:r w:rsidR="00112FD7" w:rsidRPr="00BB3DCE">
        <w:rPr>
          <w:rFonts w:cs="Arial"/>
          <w:lang w:eastAsia="pl-PL"/>
        </w:rPr>
        <w:t xml:space="preserve"> </w:t>
      </w:r>
      <w:r w:rsidR="00B219BC" w:rsidRPr="00BB3DCE">
        <w:rPr>
          <w:rFonts w:cs="Arial"/>
          <w:lang w:eastAsia="pl-PL"/>
        </w:rPr>
        <w:t xml:space="preserve">będą </w:t>
      </w:r>
      <w:r w:rsidR="002601B8" w:rsidRPr="00BB3DCE">
        <w:rPr>
          <w:rFonts w:cs="Arial"/>
          <w:lang w:eastAsia="pl-PL"/>
        </w:rPr>
        <w:t>posiada</w:t>
      </w:r>
      <w:r w:rsidR="00B219BC" w:rsidRPr="00BB3DCE">
        <w:rPr>
          <w:rFonts w:cs="Arial"/>
          <w:lang w:eastAsia="pl-PL"/>
        </w:rPr>
        <w:t>ły</w:t>
      </w:r>
      <w:r w:rsidR="002632DB" w:rsidRPr="00BB3DCE">
        <w:rPr>
          <w:rFonts w:cs="Arial"/>
          <w:lang w:eastAsia="pl-PL"/>
        </w:rPr>
        <w:t xml:space="preserve"> poświadczenia,</w:t>
      </w:r>
      <w:r w:rsidR="00B05B65" w:rsidRPr="00BB3DCE">
        <w:rPr>
          <w:rFonts w:cs="Arial"/>
          <w:lang w:eastAsia="pl-PL"/>
        </w:rPr>
        <w:t xml:space="preserve"> atesty </w:t>
      </w:r>
      <w:r w:rsidR="002632DB" w:rsidRPr="00BB3DCE">
        <w:rPr>
          <w:rFonts w:cs="Arial"/>
          <w:lang w:eastAsia="pl-PL"/>
        </w:rPr>
        <w:t>i</w:t>
      </w:r>
      <w:r w:rsidR="00B05B65" w:rsidRPr="00BB3DCE">
        <w:rPr>
          <w:rFonts w:cs="Arial"/>
          <w:lang w:eastAsia="pl-PL"/>
        </w:rPr>
        <w:t xml:space="preserve"> certyfikaty wymagane </w:t>
      </w:r>
      <w:r w:rsidR="00704C15" w:rsidRPr="00BB3DCE">
        <w:rPr>
          <w:rFonts w:cs="Arial"/>
          <w:lang w:eastAsia="pl-PL"/>
        </w:rPr>
        <w:t>p</w:t>
      </w:r>
      <w:r w:rsidR="00B05B65" w:rsidRPr="00BB3DCE">
        <w:rPr>
          <w:rFonts w:cs="Arial"/>
          <w:lang w:eastAsia="pl-PL"/>
        </w:rPr>
        <w:t>rawem</w:t>
      </w:r>
      <w:r w:rsidR="006E12F1" w:rsidRPr="00BB3DCE">
        <w:rPr>
          <w:rFonts w:cs="Arial"/>
          <w:lang w:eastAsia="pl-PL"/>
        </w:rPr>
        <w:t xml:space="preserve">, w tym </w:t>
      </w:r>
      <w:r w:rsidR="001C4E19">
        <w:rPr>
          <w:rFonts w:cs="Arial"/>
          <w:lang w:eastAsia="pl-PL"/>
        </w:rPr>
        <w:t>P</w:t>
      </w:r>
      <w:r w:rsidR="006E12F1" w:rsidRPr="00BB3DCE">
        <w:rPr>
          <w:rFonts w:cs="Arial"/>
          <w:lang w:eastAsia="pl-PL"/>
        </w:rPr>
        <w:t>rawem</w:t>
      </w:r>
      <w:r w:rsidR="00B05B65" w:rsidRPr="00BB3DCE">
        <w:rPr>
          <w:rFonts w:cs="Arial"/>
          <w:lang w:eastAsia="pl-PL"/>
        </w:rPr>
        <w:t xml:space="preserve"> budowlanym, przepisami dozoru technicznego oraz odpowiednimi normami,</w:t>
      </w:r>
      <w:r w:rsidR="005100FF" w:rsidRPr="00BB3DCE">
        <w:rPr>
          <w:rFonts w:cs="Arial"/>
          <w:lang w:eastAsia="pl-PL"/>
        </w:rPr>
        <w:t xml:space="preserve"> a poświadczenia te, atesty i certyfikaty dostarczone będą i przekazane Zamawiającemu wraz z urządzeniami, aparatami i materiałami</w:t>
      </w:r>
      <w:r w:rsidR="00DA25B5">
        <w:rPr>
          <w:rFonts w:cs="Arial"/>
          <w:lang w:eastAsia="pl-PL"/>
        </w:rPr>
        <w:t>;</w:t>
      </w:r>
    </w:p>
    <w:p w14:paraId="038BACC1" w14:textId="77777777" w:rsidR="00B05B65" w:rsidRPr="00BB3DCE" w:rsidRDefault="00B05B65" w:rsidP="00B7776D">
      <w:pPr>
        <w:numPr>
          <w:ilvl w:val="0"/>
          <w:numId w:val="34"/>
        </w:numPr>
        <w:autoSpaceDE w:val="0"/>
        <w:autoSpaceDN w:val="0"/>
        <w:spacing w:before="0" w:after="120" w:line="240" w:lineRule="auto"/>
        <w:ind w:left="851" w:hanging="425"/>
        <w:textAlignment w:val="auto"/>
        <w:rPr>
          <w:rFonts w:cs="Arial"/>
          <w:lang w:eastAsia="pl-PL"/>
        </w:rPr>
      </w:pPr>
      <w:r w:rsidRPr="00BB3DCE">
        <w:rPr>
          <w:rFonts w:cs="Arial"/>
          <w:lang w:eastAsia="pl-PL"/>
        </w:rPr>
        <w:t xml:space="preserve">zgodne z </w:t>
      </w:r>
      <w:r w:rsidR="009431AD" w:rsidRPr="00BB3DCE">
        <w:rPr>
          <w:rFonts w:cs="Arial"/>
          <w:lang w:eastAsia="pl-PL"/>
        </w:rPr>
        <w:t>D</w:t>
      </w:r>
      <w:r w:rsidRPr="00BB3DCE">
        <w:rPr>
          <w:rFonts w:cs="Arial"/>
          <w:lang w:eastAsia="pl-PL"/>
        </w:rPr>
        <w:t>okumentacją oraz odpowiadają</w:t>
      </w:r>
      <w:r w:rsidR="00F267BA" w:rsidRPr="00BB3DCE">
        <w:rPr>
          <w:rFonts w:cs="Arial"/>
          <w:lang w:eastAsia="pl-PL"/>
        </w:rPr>
        <w:t>ce</w:t>
      </w:r>
      <w:r w:rsidRPr="00BB3DCE">
        <w:rPr>
          <w:rFonts w:cs="Arial"/>
          <w:lang w:eastAsia="pl-PL"/>
        </w:rPr>
        <w:t xml:space="preserve"> pod względem technicznym warunkom miejsca zabudowy (temperatura, </w:t>
      </w:r>
      <w:r w:rsidR="00287E8A" w:rsidRPr="00BB3DCE">
        <w:rPr>
          <w:rFonts w:cs="Arial"/>
          <w:lang w:eastAsia="pl-PL"/>
        </w:rPr>
        <w:t xml:space="preserve">ciśnienie, </w:t>
      </w:r>
      <w:r w:rsidR="002632DB" w:rsidRPr="00BB3DCE">
        <w:rPr>
          <w:rFonts w:cs="Arial"/>
          <w:lang w:eastAsia="pl-PL"/>
        </w:rPr>
        <w:t>środowisko</w:t>
      </w:r>
      <w:r w:rsidRPr="00BB3DCE">
        <w:rPr>
          <w:rFonts w:cs="Arial"/>
          <w:lang w:eastAsia="pl-PL"/>
        </w:rPr>
        <w:t>,</w:t>
      </w:r>
      <w:r w:rsidR="00287E8A" w:rsidRPr="00BB3DCE">
        <w:rPr>
          <w:rFonts w:cs="Arial"/>
          <w:lang w:eastAsia="pl-PL"/>
        </w:rPr>
        <w:t xml:space="preserve"> erozja, korozja, </w:t>
      </w:r>
      <w:r w:rsidR="00A71C94" w:rsidRPr="00BB3DCE">
        <w:rPr>
          <w:rFonts w:cs="Arial"/>
          <w:lang w:eastAsia="pl-PL"/>
        </w:rPr>
        <w:t xml:space="preserve">drgania, </w:t>
      </w:r>
      <w:r w:rsidR="00287E8A" w:rsidRPr="00BB3DCE">
        <w:rPr>
          <w:rFonts w:cs="Arial"/>
          <w:lang w:eastAsia="pl-PL"/>
        </w:rPr>
        <w:t>zapylenie,</w:t>
      </w:r>
      <w:r w:rsidR="00403397" w:rsidRPr="00BB3DCE">
        <w:rPr>
          <w:rFonts w:cs="Arial"/>
          <w:lang w:eastAsia="pl-PL"/>
        </w:rPr>
        <w:t xml:space="preserve"> </w:t>
      </w:r>
      <w:r w:rsidR="006E12F1" w:rsidRPr="00BB3DCE">
        <w:rPr>
          <w:rFonts w:cs="Arial"/>
          <w:lang w:eastAsia="pl-PL"/>
        </w:rPr>
        <w:t>parametry fizyko-chemiczne mediów,</w:t>
      </w:r>
      <w:r w:rsidRPr="00BB3DCE">
        <w:rPr>
          <w:rFonts w:cs="Arial"/>
          <w:lang w:eastAsia="pl-PL"/>
        </w:rPr>
        <w:t xml:space="preserve"> itp.)</w:t>
      </w:r>
      <w:r w:rsidR="00DA25B5">
        <w:rPr>
          <w:rFonts w:cs="Arial"/>
          <w:lang w:eastAsia="pl-PL"/>
        </w:rPr>
        <w:t>;</w:t>
      </w:r>
    </w:p>
    <w:p w14:paraId="206F08EF" w14:textId="081CA3ED" w:rsidR="00CE75D4" w:rsidRPr="00BB3DCE" w:rsidRDefault="00CE75D4" w:rsidP="00B7776D">
      <w:pPr>
        <w:numPr>
          <w:ilvl w:val="0"/>
          <w:numId w:val="34"/>
        </w:numPr>
        <w:autoSpaceDE w:val="0"/>
        <w:autoSpaceDN w:val="0"/>
        <w:spacing w:before="0" w:after="120" w:line="240" w:lineRule="auto"/>
        <w:ind w:left="851" w:hanging="425"/>
        <w:textAlignment w:val="auto"/>
        <w:rPr>
          <w:rFonts w:cs="Arial"/>
          <w:lang w:eastAsia="pl-PL"/>
        </w:rPr>
      </w:pPr>
      <w:r w:rsidRPr="00BB3DCE">
        <w:rPr>
          <w:rFonts w:cs="Arial"/>
          <w:lang w:eastAsia="pl-PL"/>
        </w:rPr>
        <w:t xml:space="preserve">dopuszczone do stosowania w budownictwie w Polsce, spełniające wymagania </w:t>
      </w:r>
      <w:r w:rsidR="00D56889">
        <w:rPr>
          <w:rFonts w:cs="Arial"/>
          <w:lang w:eastAsia="pl-PL"/>
        </w:rPr>
        <w:t>d</w:t>
      </w:r>
      <w:r w:rsidRPr="00BB3DCE">
        <w:rPr>
          <w:rFonts w:cs="Arial"/>
          <w:lang w:eastAsia="pl-PL"/>
        </w:rPr>
        <w:t xml:space="preserve">ozoru </w:t>
      </w:r>
      <w:r w:rsidR="00D56889">
        <w:rPr>
          <w:rFonts w:cs="Arial"/>
          <w:lang w:eastAsia="pl-PL"/>
        </w:rPr>
        <w:t>t</w:t>
      </w:r>
      <w:r w:rsidRPr="00BB3DCE">
        <w:rPr>
          <w:rFonts w:cs="Arial"/>
          <w:lang w:eastAsia="pl-PL"/>
        </w:rPr>
        <w:t>echnicznego, posiadające oznaczenie CE (</w:t>
      </w:r>
      <w:proofErr w:type="spellStart"/>
      <w:r w:rsidRPr="00BB3DCE">
        <w:rPr>
          <w:rFonts w:cs="Arial"/>
          <w:lang w:eastAsia="pl-PL"/>
        </w:rPr>
        <w:t>Conformité</w:t>
      </w:r>
      <w:proofErr w:type="spellEnd"/>
      <w:r w:rsidR="00112FD7" w:rsidRPr="00BB3DCE">
        <w:rPr>
          <w:rFonts w:cs="Arial"/>
          <w:lang w:eastAsia="pl-PL"/>
        </w:rPr>
        <w:t xml:space="preserve"> </w:t>
      </w:r>
      <w:proofErr w:type="spellStart"/>
      <w:r w:rsidRPr="00BB3DCE">
        <w:rPr>
          <w:rFonts w:cs="Arial"/>
          <w:lang w:eastAsia="pl-PL"/>
        </w:rPr>
        <w:t>Européenne</w:t>
      </w:r>
      <w:proofErr w:type="spellEnd"/>
      <w:r w:rsidRPr="00BB3DCE">
        <w:rPr>
          <w:rFonts w:cs="Arial"/>
          <w:lang w:eastAsia="pl-PL"/>
        </w:rPr>
        <w:t>)</w:t>
      </w:r>
      <w:r w:rsidR="006E12F1" w:rsidRPr="00BB3DCE">
        <w:rPr>
          <w:rFonts w:cs="Arial"/>
          <w:lang w:eastAsia="pl-PL"/>
        </w:rPr>
        <w:t xml:space="preserve"> i inne wymagane prawem</w:t>
      </w:r>
      <w:r w:rsidR="00DA25B5">
        <w:rPr>
          <w:rFonts w:cs="Arial"/>
          <w:lang w:eastAsia="pl-PL"/>
        </w:rPr>
        <w:t>;</w:t>
      </w:r>
    </w:p>
    <w:p w14:paraId="5EB681BA" w14:textId="099FBDA2" w:rsidR="005C57B3" w:rsidRPr="00BB3DCE" w:rsidRDefault="00CE75D4" w:rsidP="00B7776D">
      <w:pPr>
        <w:numPr>
          <w:ilvl w:val="0"/>
          <w:numId w:val="34"/>
        </w:numPr>
        <w:autoSpaceDE w:val="0"/>
        <w:autoSpaceDN w:val="0"/>
        <w:spacing w:before="0" w:after="120" w:line="240" w:lineRule="auto"/>
        <w:ind w:left="851" w:hanging="425"/>
        <w:textAlignment w:val="auto"/>
        <w:rPr>
          <w:rFonts w:cs="Arial"/>
          <w:lang w:eastAsia="pl-PL"/>
        </w:rPr>
      </w:pPr>
      <w:r w:rsidRPr="00BB3DCE">
        <w:rPr>
          <w:rFonts w:cs="Arial"/>
          <w:lang w:eastAsia="pl-PL"/>
        </w:rPr>
        <w:t>kompatybilne względem siebie</w:t>
      </w:r>
      <w:r w:rsidR="006E12F1" w:rsidRPr="00BB3DCE">
        <w:rPr>
          <w:rFonts w:cs="Arial"/>
          <w:lang w:eastAsia="pl-PL"/>
        </w:rPr>
        <w:t xml:space="preserve">, względem </w:t>
      </w:r>
      <w:r w:rsidR="00CF2CFB">
        <w:t>Przedsięwzięcia</w:t>
      </w:r>
      <w:r w:rsidR="00E826C7" w:rsidRPr="00BB3DCE">
        <w:rPr>
          <w:rFonts w:cs="Arial"/>
          <w:lang w:eastAsia="pl-PL"/>
        </w:rPr>
        <w:t>,</w:t>
      </w:r>
      <w:r w:rsidR="006E12F1" w:rsidRPr="00BB3DCE">
        <w:rPr>
          <w:rFonts w:cs="Arial"/>
          <w:lang w:eastAsia="pl-PL"/>
        </w:rPr>
        <w:t xml:space="preserve"> dla których są przyłączone oraz względem istniejących na terenie Zakładu</w:t>
      </w:r>
      <w:r w:rsidRPr="00BB3DCE">
        <w:rPr>
          <w:rFonts w:cs="Arial"/>
          <w:lang w:eastAsia="pl-PL"/>
        </w:rPr>
        <w:t xml:space="preserve"> urządzeń </w:t>
      </w:r>
      <w:r w:rsidR="006E12F1" w:rsidRPr="00BB3DCE">
        <w:rPr>
          <w:rFonts w:cs="Arial"/>
          <w:lang w:eastAsia="pl-PL"/>
        </w:rPr>
        <w:t xml:space="preserve">i </w:t>
      </w:r>
      <w:r w:rsidR="005C57B3" w:rsidRPr="00BB3DCE">
        <w:rPr>
          <w:rFonts w:cs="Arial"/>
          <w:lang w:eastAsia="pl-PL"/>
        </w:rPr>
        <w:t>instalacji</w:t>
      </w:r>
      <w:r w:rsidRPr="00BB3DCE">
        <w:rPr>
          <w:rFonts w:cs="Arial"/>
          <w:lang w:eastAsia="pl-PL"/>
        </w:rPr>
        <w:t xml:space="preserve"> podlegających powiązaniu</w:t>
      </w:r>
      <w:r w:rsidR="00DA25B5">
        <w:rPr>
          <w:rFonts w:cs="Arial"/>
          <w:lang w:eastAsia="pl-PL"/>
        </w:rPr>
        <w:t>;</w:t>
      </w:r>
    </w:p>
    <w:p w14:paraId="1A9BB2A9" w14:textId="77777777" w:rsidR="00887619" w:rsidRDefault="00CE75D4" w:rsidP="00B7776D">
      <w:pPr>
        <w:numPr>
          <w:ilvl w:val="0"/>
          <w:numId w:val="34"/>
        </w:numPr>
        <w:autoSpaceDE w:val="0"/>
        <w:autoSpaceDN w:val="0"/>
        <w:spacing w:before="0" w:after="120" w:line="240" w:lineRule="auto"/>
        <w:ind w:left="851" w:hanging="425"/>
        <w:textAlignment w:val="auto"/>
        <w:rPr>
          <w:rFonts w:cs="Arial"/>
          <w:lang w:eastAsia="pl-PL"/>
        </w:rPr>
      </w:pPr>
      <w:r w:rsidRPr="00BB3DCE">
        <w:rPr>
          <w:rFonts w:cs="Arial"/>
          <w:lang w:eastAsia="pl-PL"/>
        </w:rPr>
        <w:t>spełnia</w:t>
      </w:r>
      <w:r w:rsidR="005C57B3" w:rsidRPr="00BB3DCE">
        <w:rPr>
          <w:rFonts w:cs="Arial"/>
          <w:lang w:eastAsia="pl-PL"/>
        </w:rPr>
        <w:t>ły</w:t>
      </w:r>
      <w:r w:rsidRPr="00BB3DCE">
        <w:rPr>
          <w:rFonts w:cs="Arial"/>
          <w:lang w:eastAsia="pl-PL"/>
        </w:rPr>
        <w:t xml:space="preserve"> wszystkie wymagania określone w Umowie</w:t>
      </w:r>
      <w:r w:rsidR="00887619">
        <w:rPr>
          <w:rFonts w:cs="Arial"/>
          <w:lang w:eastAsia="pl-PL"/>
        </w:rPr>
        <w:t>;</w:t>
      </w:r>
    </w:p>
    <w:p w14:paraId="6221BB0F" w14:textId="77777777" w:rsidR="00CE75D4" w:rsidRPr="00BB3DCE" w:rsidRDefault="00887619" w:rsidP="00B7776D">
      <w:pPr>
        <w:numPr>
          <w:ilvl w:val="0"/>
          <w:numId w:val="34"/>
        </w:numPr>
        <w:autoSpaceDE w:val="0"/>
        <w:autoSpaceDN w:val="0"/>
        <w:spacing w:before="0" w:after="120" w:line="240" w:lineRule="auto"/>
        <w:ind w:left="851" w:hanging="425"/>
        <w:textAlignment w:val="auto"/>
        <w:rPr>
          <w:rFonts w:cs="Arial"/>
          <w:lang w:eastAsia="pl-PL"/>
        </w:rPr>
      </w:pPr>
      <w:r>
        <w:rPr>
          <w:rFonts w:cs="Arial"/>
          <w:lang w:eastAsia="pl-PL"/>
        </w:rPr>
        <w:lastRenderedPageBreak/>
        <w:t>wolne od wad fizycznych i prawnych.</w:t>
      </w:r>
    </w:p>
    <w:p w14:paraId="43121B18" w14:textId="77777777" w:rsidR="002601B8" w:rsidRPr="00661FE3" w:rsidRDefault="002601B8" w:rsidP="00B7776D">
      <w:pPr>
        <w:pStyle w:val="Tekstpodstawowy"/>
        <w:keepNext w:val="0"/>
        <w:keepLines w:val="0"/>
        <w:widowControl w:val="0"/>
        <w:numPr>
          <w:ilvl w:val="0"/>
          <w:numId w:val="6"/>
        </w:numPr>
        <w:tabs>
          <w:tab w:val="clear" w:pos="340"/>
        </w:tabs>
        <w:spacing w:before="0" w:after="120" w:line="240" w:lineRule="auto"/>
        <w:ind w:left="426" w:right="28" w:hanging="426"/>
        <w:rPr>
          <w:rFonts w:cs="Arial"/>
          <w:lang w:val="pl-PL"/>
        </w:rPr>
      </w:pPr>
      <w:r w:rsidRPr="00661FE3">
        <w:rPr>
          <w:rFonts w:cs="Arial"/>
          <w:lang w:val="pl-PL"/>
        </w:rPr>
        <w:t xml:space="preserve">Parametry </w:t>
      </w:r>
      <w:r w:rsidR="002632DB" w:rsidRPr="00661FE3">
        <w:rPr>
          <w:rFonts w:cs="Arial"/>
          <w:lang w:val="pl-PL"/>
        </w:rPr>
        <w:t xml:space="preserve">techniczne </w:t>
      </w:r>
      <w:r w:rsidRPr="00661FE3">
        <w:rPr>
          <w:rFonts w:cs="Arial"/>
          <w:lang w:val="pl-PL"/>
        </w:rPr>
        <w:t xml:space="preserve">wszystkich dostarczonych </w:t>
      </w:r>
      <w:r w:rsidR="002632DB" w:rsidRPr="00661FE3">
        <w:rPr>
          <w:rFonts w:cs="Arial"/>
          <w:lang w:val="pl-PL"/>
        </w:rPr>
        <w:t xml:space="preserve">materiałów </w:t>
      </w:r>
      <w:r w:rsidRPr="00661FE3">
        <w:rPr>
          <w:rFonts w:cs="Arial"/>
          <w:lang w:val="pl-PL"/>
        </w:rPr>
        <w:t>związane z</w:t>
      </w:r>
      <w:r w:rsidR="002632DB" w:rsidRPr="00661FE3">
        <w:rPr>
          <w:rFonts w:cs="Arial"/>
          <w:lang w:val="pl-PL"/>
        </w:rPr>
        <w:t xml:space="preserve"> ich </w:t>
      </w:r>
      <w:r w:rsidR="00DC4AAF" w:rsidRPr="00661FE3">
        <w:rPr>
          <w:rFonts w:cs="Arial"/>
          <w:lang w:val="pl-PL"/>
        </w:rPr>
        <w:t>właściwościami technicznymi oraz</w:t>
      </w:r>
      <w:r w:rsidRPr="00661FE3">
        <w:rPr>
          <w:rFonts w:cs="Arial"/>
          <w:lang w:val="pl-PL"/>
        </w:rPr>
        <w:t xml:space="preserve"> oddziaływaniem na środowisko muszą być zgodne z odpowiednimi normami (PN, </w:t>
      </w:r>
      <w:r w:rsidR="0055426F" w:rsidRPr="00661FE3">
        <w:rPr>
          <w:rFonts w:cs="Arial"/>
          <w:lang w:val="pl-PL"/>
        </w:rPr>
        <w:t>a </w:t>
      </w:r>
      <w:r w:rsidRPr="00661FE3">
        <w:rPr>
          <w:rFonts w:cs="Arial"/>
          <w:lang w:val="pl-PL"/>
        </w:rPr>
        <w:t>w przypadku braku uregulowań PN, z normą ISO).</w:t>
      </w:r>
    </w:p>
    <w:p w14:paraId="28A65018" w14:textId="77777777" w:rsidR="00B05B65" w:rsidRPr="00661FE3" w:rsidRDefault="00B05B65" w:rsidP="00B7776D">
      <w:pPr>
        <w:pStyle w:val="Tekstpodstawowy"/>
        <w:keepNext w:val="0"/>
        <w:keepLines w:val="0"/>
        <w:widowControl w:val="0"/>
        <w:numPr>
          <w:ilvl w:val="0"/>
          <w:numId w:val="6"/>
        </w:numPr>
        <w:tabs>
          <w:tab w:val="clear" w:pos="340"/>
        </w:tabs>
        <w:spacing w:before="0" w:after="120" w:line="240" w:lineRule="auto"/>
        <w:ind w:left="426" w:right="28" w:hanging="426"/>
        <w:rPr>
          <w:rFonts w:cs="Arial"/>
          <w:lang w:val="pl-PL"/>
        </w:rPr>
      </w:pPr>
      <w:r w:rsidRPr="00661FE3">
        <w:rPr>
          <w:rFonts w:cs="Arial"/>
          <w:lang w:val="pl-PL"/>
        </w:rPr>
        <w:t xml:space="preserve">Dostarczane </w:t>
      </w:r>
      <w:r w:rsidR="000968E8" w:rsidRPr="00661FE3">
        <w:rPr>
          <w:rFonts w:cs="Arial"/>
          <w:lang w:val="pl-PL"/>
        </w:rPr>
        <w:t xml:space="preserve">urządzenia, aparatura i </w:t>
      </w:r>
      <w:r w:rsidR="000D199A" w:rsidRPr="00661FE3">
        <w:rPr>
          <w:rFonts w:cs="Arial"/>
          <w:lang w:val="pl-PL"/>
        </w:rPr>
        <w:t>materiały</w:t>
      </w:r>
      <w:r w:rsidR="00112FD7" w:rsidRPr="00661FE3">
        <w:rPr>
          <w:rFonts w:cs="Arial"/>
          <w:lang w:val="pl-PL"/>
        </w:rPr>
        <w:t xml:space="preserve"> </w:t>
      </w:r>
      <w:r w:rsidRPr="00661FE3">
        <w:rPr>
          <w:rFonts w:cs="Arial"/>
          <w:lang w:val="pl-PL"/>
        </w:rPr>
        <w:t xml:space="preserve">będą pochodziły od </w:t>
      </w:r>
      <w:r w:rsidR="000E207D" w:rsidRPr="00661FE3">
        <w:rPr>
          <w:rFonts w:cs="Arial"/>
          <w:lang w:val="pl-PL"/>
        </w:rPr>
        <w:t>renomowanych</w:t>
      </w:r>
      <w:r w:rsidR="009D610F" w:rsidRPr="00661FE3">
        <w:rPr>
          <w:rFonts w:cs="Arial"/>
          <w:lang w:val="pl-PL"/>
        </w:rPr>
        <w:t>, sprawdzonych</w:t>
      </w:r>
      <w:r w:rsidR="00112FD7" w:rsidRPr="00661FE3">
        <w:rPr>
          <w:rFonts w:cs="Arial"/>
          <w:lang w:val="pl-PL"/>
        </w:rPr>
        <w:t xml:space="preserve"> </w:t>
      </w:r>
      <w:r w:rsidR="003C3B30" w:rsidRPr="00661FE3">
        <w:rPr>
          <w:rFonts w:cs="Arial"/>
          <w:lang w:val="pl-PL"/>
        </w:rPr>
        <w:t>producentów</w:t>
      </w:r>
      <w:r w:rsidR="000E207D" w:rsidRPr="00661FE3">
        <w:rPr>
          <w:rFonts w:cs="Arial"/>
          <w:lang w:val="pl-PL"/>
        </w:rPr>
        <w:t xml:space="preserve">, </w:t>
      </w:r>
      <w:r w:rsidRPr="00661FE3">
        <w:rPr>
          <w:rFonts w:cs="Arial"/>
          <w:lang w:val="pl-PL"/>
        </w:rPr>
        <w:t>p</w:t>
      </w:r>
      <w:r w:rsidR="000D199A" w:rsidRPr="00661FE3">
        <w:rPr>
          <w:rFonts w:cs="Arial"/>
          <w:lang w:val="pl-PL"/>
        </w:rPr>
        <w:t>osiadających autoryzowanych przedstawicieli</w:t>
      </w:r>
      <w:r w:rsidRPr="00661FE3">
        <w:rPr>
          <w:rFonts w:cs="Arial"/>
          <w:lang w:val="pl-PL"/>
        </w:rPr>
        <w:t xml:space="preserve"> na terenie Polski.</w:t>
      </w:r>
    </w:p>
    <w:p w14:paraId="0F5B8389" w14:textId="77777777" w:rsidR="000968E8" w:rsidRPr="00661FE3" w:rsidRDefault="000968E8" w:rsidP="00B7776D">
      <w:pPr>
        <w:pStyle w:val="Tekstpodstawowy"/>
        <w:keepNext w:val="0"/>
        <w:keepLines w:val="0"/>
        <w:widowControl w:val="0"/>
        <w:numPr>
          <w:ilvl w:val="0"/>
          <w:numId w:val="6"/>
        </w:numPr>
        <w:tabs>
          <w:tab w:val="clear" w:pos="340"/>
        </w:tabs>
        <w:spacing w:before="0" w:after="120" w:line="240" w:lineRule="auto"/>
        <w:ind w:left="426" w:right="28" w:hanging="426"/>
        <w:rPr>
          <w:rFonts w:cs="Arial"/>
          <w:lang w:val="pl-PL"/>
        </w:rPr>
      </w:pPr>
      <w:r w:rsidRPr="00661FE3">
        <w:rPr>
          <w:rFonts w:cs="Arial"/>
          <w:lang w:val="pl-PL"/>
        </w:rPr>
        <w:t>Dostarczone urządzenia, materiały i osprzęt muszą spełniać wymogi obowiązujących norm</w:t>
      </w:r>
      <w:r w:rsidR="007F164D" w:rsidRPr="00661FE3">
        <w:rPr>
          <w:rFonts w:cs="Arial"/>
          <w:lang w:val="pl-PL"/>
        </w:rPr>
        <w:t>,</w:t>
      </w:r>
      <w:r w:rsidRPr="00661FE3">
        <w:rPr>
          <w:rFonts w:cs="Arial"/>
          <w:lang w:val="pl-PL"/>
        </w:rPr>
        <w:t xml:space="preserve"> określone dla takiego typu obiektu</w:t>
      </w:r>
      <w:r w:rsidR="00112FD7" w:rsidRPr="00661FE3">
        <w:rPr>
          <w:rFonts w:cs="Arial"/>
          <w:lang w:val="pl-PL"/>
        </w:rPr>
        <w:t xml:space="preserve"> i instalacji</w:t>
      </w:r>
      <w:r w:rsidRPr="00661FE3">
        <w:rPr>
          <w:rFonts w:cs="Arial"/>
          <w:lang w:val="pl-PL"/>
        </w:rPr>
        <w:t>, w którym są zamontowane.</w:t>
      </w:r>
    </w:p>
    <w:p w14:paraId="44D1D7F1" w14:textId="116F28A1" w:rsidR="000968E8" w:rsidRPr="00661FE3" w:rsidRDefault="000968E8" w:rsidP="00B7776D">
      <w:pPr>
        <w:pStyle w:val="Tekstpodstawowy"/>
        <w:keepNext w:val="0"/>
        <w:keepLines w:val="0"/>
        <w:widowControl w:val="0"/>
        <w:numPr>
          <w:ilvl w:val="0"/>
          <w:numId w:val="6"/>
        </w:numPr>
        <w:tabs>
          <w:tab w:val="clear" w:pos="340"/>
        </w:tabs>
        <w:spacing w:before="0" w:after="120" w:line="240" w:lineRule="auto"/>
        <w:ind w:left="426" w:right="28" w:hanging="426"/>
        <w:rPr>
          <w:rFonts w:cs="Arial"/>
          <w:lang w:val="pl-PL"/>
        </w:rPr>
      </w:pPr>
      <w:r w:rsidRPr="00661FE3">
        <w:rPr>
          <w:rFonts w:cs="Arial"/>
          <w:lang w:val="pl-PL"/>
        </w:rPr>
        <w:t>Wszystkie dostarczane przez Wykonawcę instalacje pomiarowe winny być zgodne z aktualnymi</w:t>
      </w:r>
      <w:r w:rsidR="007F164D" w:rsidRPr="00661FE3">
        <w:rPr>
          <w:rFonts w:cs="Arial"/>
          <w:lang w:val="pl-PL"/>
        </w:rPr>
        <w:t xml:space="preserve"> normami oraz</w:t>
      </w:r>
      <w:r w:rsidRPr="00661FE3">
        <w:rPr>
          <w:rFonts w:cs="Arial"/>
          <w:lang w:val="pl-PL"/>
        </w:rPr>
        <w:t xml:space="preserve"> ustawą </w:t>
      </w:r>
      <w:r w:rsidR="00483781" w:rsidRPr="00661FE3">
        <w:rPr>
          <w:rFonts w:cs="Arial"/>
          <w:lang w:val="pl-PL"/>
        </w:rPr>
        <w:t xml:space="preserve">z dnia 11 maja 2001 r. </w:t>
      </w:r>
      <w:r w:rsidRPr="00661FE3">
        <w:rPr>
          <w:rFonts w:cs="Arial"/>
          <w:lang w:val="pl-PL"/>
        </w:rPr>
        <w:t>Prawo o miarach</w:t>
      </w:r>
      <w:r w:rsidR="00483781" w:rsidRPr="00661FE3">
        <w:rPr>
          <w:rFonts w:cs="Arial"/>
          <w:lang w:val="pl-PL"/>
        </w:rPr>
        <w:t xml:space="preserve"> (</w:t>
      </w:r>
      <w:proofErr w:type="spellStart"/>
      <w:r w:rsidR="00483781" w:rsidRPr="00661FE3">
        <w:rPr>
          <w:rFonts w:cs="Arial"/>
          <w:lang w:val="pl-PL"/>
        </w:rPr>
        <w:t>t</w:t>
      </w:r>
      <w:r w:rsidR="00A83DA3" w:rsidRPr="00661FE3">
        <w:rPr>
          <w:rFonts w:cs="Arial"/>
          <w:lang w:val="pl-PL"/>
        </w:rPr>
        <w:t>.</w:t>
      </w:r>
      <w:r w:rsidR="00483781" w:rsidRPr="00661FE3">
        <w:rPr>
          <w:rFonts w:cs="Arial"/>
          <w:lang w:val="pl-PL"/>
        </w:rPr>
        <w:t>j</w:t>
      </w:r>
      <w:proofErr w:type="spellEnd"/>
      <w:r w:rsidR="00483781" w:rsidRPr="00661FE3">
        <w:rPr>
          <w:rFonts w:cs="Arial"/>
          <w:lang w:val="pl-PL"/>
        </w:rPr>
        <w:t xml:space="preserve">. Dz. U. z </w:t>
      </w:r>
      <w:r w:rsidR="00A83DA3" w:rsidRPr="00661FE3">
        <w:rPr>
          <w:rFonts w:cs="Arial"/>
          <w:lang w:val="pl-PL"/>
        </w:rPr>
        <w:t>20</w:t>
      </w:r>
      <w:r w:rsidR="00965B1D" w:rsidRPr="00661FE3">
        <w:rPr>
          <w:rFonts w:cs="Arial"/>
          <w:lang w:val="pl-PL"/>
        </w:rPr>
        <w:t>22</w:t>
      </w:r>
      <w:r w:rsidR="00A83DA3" w:rsidRPr="00661FE3">
        <w:rPr>
          <w:rFonts w:cs="Arial"/>
          <w:lang w:val="pl-PL"/>
        </w:rPr>
        <w:t xml:space="preserve"> </w:t>
      </w:r>
      <w:r w:rsidR="00483781" w:rsidRPr="00661FE3">
        <w:rPr>
          <w:rFonts w:cs="Arial"/>
          <w:lang w:val="pl-PL"/>
        </w:rPr>
        <w:t xml:space="preserve">r. poz. </w:t>
      </w:r>
      <w:r w:rsidR="00965B1D" w:rsidRPr="00661FE3">
        <w:rPr>
          <w:rFonts w:cs="Arial"/>
          <w:lang w:val="pl-PL"/>
        </w:rPr>
        <w:t>2063</w:t>
      </w:r>
      <w:r w:rsidR="00483781" w:rsidRPr="00661FE3">
        <w:rPr>
          <w:rFonts w:cs="Arial"/>
          <w:lang w:val="pl-PL"/>
        </w:rPr>
        <w:t>)</w:t>
      </w:r>
      <w:r w:rsidRPr="00661FE3">
        <w:rPr>
          <w:rFonts w:cs="Arial"/>
          <w:lang w:val="pl-PL"/>
        </w:rPr>
        <w:t xml:space="preserve"> oraz </w:t>
      </w:r>
      <w:r w:rsidR="00D95DFD" w:rsidRPr="00661FE3">
        <w:rPr>
          <w:rFonts w:cs="Arial"/>
          <w:lang w:val="pl-PL"/>
        </w:rPr>
        <w:t xml:space="preserve">stosownymi rozporządzeniami. </w:t>
      </w:r>
    </w:p>
    <w:p w14:paraId="415602BB" w14:textId="77777777" w:rsidR="000968E8" w:rsidRPr="00661FE3" w:rsidRDefault="000968E8" w:rsidP="00B7776D">
      <w:pPr>
        <w:pStyle w:val="Tekstpodstawowy"/>
        <w:keepNext w:val="0"/>
        <w:keepLines w:val="0"/>
        <w:widowControl w:val="0"/>
        <w:numPr>
          <w:ilvl w:val="0"/>
          <w:numId w:val="6"/>
        </w:numPr>
        <w:tabs>
          <w:tab w:val="clear" w:pos="340"/>
        </w:tabs>
        <w:spacing w:before="0" w:after="120" w:line="240" w:lineRule="auto"/>
        <w:ind w:left="426" w:right="28" w:hanging="426"/>
        <w:rPr>
          <w:rFonts w:cs="Arial"/>
          <w:lang w:val="pl-PL"/>
        </w:rPr>
      </w:pPr>
      <w:r w:rsidRPr="00661FE3">
        <w:rPr>
          <w:rFonts w:cs="Arial"/>
          <w:lang w:val="pl-PL"/>
        </w:rPr>
        <w:t xml:space="preserve">Każdy dostarczony w ramach </w:t>
      </w:r>
      <w:r w:rsidR="008D7E5C" w:rsidRPr="00661FE3">
        <w:rPr>
          <w:rFonts w:cs="Arial"/>
          <w:lang w:val="pl-PL"/>
        </w:rPr>
        <w:t>Umow</w:t>
      </w:r>
      <w:r w:rsidRPr="00661FE3">
        <w:rPr>
          <w:rFonts w:cs="Arial"/>
          <w:lang w:val="pl-PL"/>
        </w:rPr>
        <w:t>y przez Wykonawcę nowy przyrząd pomiarowy pracujący w układach pomiarowych</w:t>
      </w:r>
      <w:r w:rsidR="00B71081" w:rsidRPr="00661FE3">
        <w:rPr>
          <w:rFonts w:cs="Arial"/>
          <w:lang w:val="pl-PL"/>
        </w:rPr>
        <w:t xml:space="preserve"> rozliczeniowych</w:t>
      </w:r>
      <w:r w:rsidRPr="00661FE3">
        <w:rPr>
          <w:rFonts w:cs="Arial"/>
          <w:lang w:val="pl-PL"/>
        </w:rPr>
        <w:t xml:space="preserve"> winien posiadać świadectwo wzorcowania/legalizacji oraz świadectwo tzw. „zatwierdzenia typu” wydane przez Prezesa Głównego Urzędu Miar. </w:t>
      </w:r>
    </w:p>
    <w:p w14:paraId="1BB39308" w14:textId="77777777" w:rsidR="000968E8" w:rsidRPr="00661FE3" w:rsidRDefault="000968E8" w:rsidP="00B7776D">
      <w:pPr>
        <w:pStyle w:val="Tekstpodstawowy"/>
        <w:keepNext w:val="0"/>
        <w:keepLines w:val="0"/>
        <w:widowControl w:val="0"/>
        <w:numPr>
          <w:ilvl w:val="0"/>
          <w:numId w:val="6"/>
        </w:numPr>
        <w:tabs>
          <w:tab w:val="clear" w:pos="340"/>
        </w:tabs>
        <w:spacing w:before="0" w:after="120" w:line="240" w:lineRule="auto"/>
        <w:ind w:left="426" w:right="28" w:hanging="426"/>
        <w:rPr>
          <w:rFonts w:cs="Arial"/>
          <w:lang w:val="pl-PL"/>
        </w:rPr>
      </w:pPr>
      <w:r w:rsidRPr="00661FE3">
        <w:rPr>
          <w:rFonts w:cs="Arial"/>
          <w:lang w:val="pl-PL"/>
        </w:rPr>
        <w:t>Przyrządy pomiarowe muszą posiadać dowód zgodności CE.</w:t>
      </w:r>
    </w:p>
    <w:p w14:paraId="531C5E3D" w14:textId="77777777" w:rsidR="000968E8" w:rsidRPr="00661FE3" w:rsidRDefault="000968E8" w:rsidP="00B7776D">
      <w:pPr>
        <w:pStyle w:val="Tekstpodstawowy"/>
        <w:keepNext w:val="0"/>
        <w:keepLines w:val="0"/>
        <w:widowControl w:val="0"/>
        <w:numPr>
          <w:ilvl w:val="0"/>
          <w:numId w:val="6"/>
        </w:numPr>
        <w:tabs>
          <w:tab w:val="clear" w:pos="340"/>
        </w:tabs>
        <w:spacing w:before="0" w:after="120" w:line="240" w:lineRule="auto"/>
        <w:ind w:left="426" w:right="28" w:hanging="426"/>
        <w:rPr>
          <w:rFonts w:cs="Arial"/>
          <w:lang w:val="pl-PL"/>
        </w:rPr>
      </w:pPr>
      <w:r w:rsidRPr="00661FE3">
        <w:rPr>
          <w:rFonts w:cs="Arial"/>
          <w:lang w:val="pl-PL"/>
        </w:rPr>
        <w:t>Wykonawca dostarcza zestawienie zabudowanych przyrządów kontrolno-pomiarowych zgodnie z wymaganiami obowiązującymi u Zamawiającego. Dostarczane przez Wykonawcę urządzenia pomiarowe winny odpowiadać klasie dokładności przewidywanej dla danego rodzaju pomiaru, zgodnie z obowiązującymi normami.</w:t>
      </w:r>
    </w:p>
    <w:p w14:paraId="02583D2E" w14:textId="5D6F0DC3" w:rsidR="009431AD" w:rsidRPr="00661FE3" w:rsidRDefault="009431AD" w:rsidP="00B7776D">
      <w:pPr>
        <w:pStyle w:val="Tekstpodstawowy"/>
        <w:keepNext w:val="0"/>
        <w:keepLines w:val="0"/>
        <w:widowControl w:val="0"/>
        <w:numPr>
          <w:ilvl w:val="0"/>
          <w:numId w:val="6"/>
        </w:numPr>
        <w:tabs>
          <w:tab w:val="clear" w:pos="340"/>
        </w:tabs>
        <w:spacing w:before="0" w:after="120" w:line="240" w:lineRule="auto"/>
        <w:ind w:left="426" w:right="28" w:hanging="426"/>
        <w:rPr>
          <w:rFonts w:cs="Arial"/>
          <w:color w:val="auto"/>
          <w:lang w:val="pl-PL"/>
        </w:rPr>
      </w:pPr>
      <w:r w:rsidRPr="00661FE3">
        <w:rPr>
          <w:rFonts w:cs="Arial"/>
          <w:color w:val="auto"/>
          <w:lang w:val="pl-PL"/>
        </w:rPr>
        <w:t xml:space="preserve">Pozostałe wymagania dotyczące dostarczanych przez Wykonawcę materiałów, części zamiennych, aparatury, przyrządów pomiarowych i urządzeń objętych przedmiotem Umowy zawarte są w Umowie </w:t>
      </w:r>
      <w:r w:rsidR="00815638">
        <w:rPr>
          <w:rFonts w:cs="Arial"/>
          <w:color w:val="auto"/>
          <w:lang w:val="pl-PL"/>
        </w:rPr>
        <w:br/>
      </w:r>
      <w:r w:rsidRPr="00661FE3">
        <w:rPr>
          <w:rFonts w:cs="Arial"/>
          <w:color w:val="auto"/>
          <w:lang w:val="pl-PL"/>
        </w:rPr>
        <w:t xml:space="preserve">i </w:t>
      </w:r>
      <w:r w:rsidR="00E3606C" w:rsidRPr="00661FE3">
        <w:rPr>
          <w:rFonts w:cs="Arial"/>
          <w:color w:val="auto"/>
          <w:lang w:val="pl-PL"/>
        </w:rPr>
        <w:t>Z</w:t>
      </w:r>
      <w:r w:rsidRPr="00661FE3">
        <w:rPr>
          <w:rFonts w:cs="Arial"/>
          <w:color w:val="auto"/>
          <w:lang w:val="pl-PL"/>
        </w:rPr>
        <w:t>ałącznikach do Umowy.</w:t>
      </w:r>
    </w:p>
    <w:p w14:paraId="0E2FBA39" w14:textId="4C1D06C6" w:rsidR="00251B51" w:rsidRPr="00A30555" w:rsidRDefault="00CE75D4" w:rsidP="00B7776D">
      <w:pPr>
        <w:pStyle w:val="Tekstpodstawowy"/>
        <w:keepNext w:val="0"/>
        <w:keepLines w:val="0"/>
        <w:widowControl w:val="0"/>
        <w:numPr>
          <w:ilvl w:val="0"/>
          <w:numId w:val="6"/>
        </w:numPr>
        <w:tabs>
          <w:tab w:val="clear" w:pos="340"/>
        </w:tabs>
        <w:spacing w:before="0" w:after="120" w:line="240" w:lineRule="auto"/>
        <w:ind w:left="426" w:right="28" w:hanging="426"/>
        <w:rPr>
          <w:rFonts w:cs="Arial"/>
          <w:color w:val="auto"/>
          <w:lang w:val="pl-PL"/>
        </w:rPr>
      </w:pPr>
      <w:r w:rsidRPr="00A30555">
        <w:rPr>
          <w:rFonts w:cs="Arial"/>
          <w:color w:val="auto"/>
          <w:lang w:val="pl-PL"/>
        </w:rPr>
        <w:t xml:space="preserve">W ramach wynagrodzenia </w:t>
      </w:r>
      <w:r w:rsidR="00236388" w:rsidRPr="00A30555">
        <w:rPr>
          <w:rFonts w:cs="Arial"/>
          <w:color w:val="auto"/>
          <w:lang w:val="pl-PL"/>
        </w:rPr>
        <w:t xml:space="preserve">umownego </w:t>
      </w:r>
      <w:r w:rsidRPr="00A30555">
        <w:rPr>
          <w:rFonts w:cs="Arial"/>
          <w:color w:val="auto"/>
          <w:lang w:val="pl-PL"/>
        </w:rPr>
        <w:t xml:space="preserve">Wykonawca dostarczy części zamienne, zapasowe </w:t>
      </w:r>
      <w:r w:rsidR="002715FC" w:rsidRPr="00A30555">
        <w:rPr>
          <w:rFonts w:cs="Arial"/>
          <w:color w:val="auto"/>
          <w:lang w:val="pl-PL"/>
        </w:rPr>
        <w:br/>
      </w:r>
      <w:r w:rsidRPr="00A30555">
        <w:rPr>
          <w:rFonts w:cs="Arial"/>
          <w:color w:val="auto"/>
          <w:lang w:val="pl-PL"/>
        </w:rPr>
        <w:t>i szybkozużywające się oraz materiały eksploatacyjne w zakresie określonym w </w:t>
      </w:r>
      <w:r w:rsidRPr="00A30555">
        <w:rPr>
          <w:rFonts w:cs="Arial"/>
          <w:b/>
          <w:color w:val="auto"/>
          <w:lang w:val="pl-PL"/>
        </w:rPr>
        <w:t xml:space="preserve">Załączniku nr </w:t>
      </w:r>
      <w:r w:rsidR="00C0459A" w:rsidRPr="00A30555">
        <w:rPr>
          <w:rFonts w:cs="Arial"/>
          <w:b/>
          <w:color w:val="auto"/>
          <w:lang w:val="pl-PL"/>
        </w:rPr>
        <w:t>9</w:t>
      </w:r>
      <w:r w:rsidRPr="00A30555">
        <w:rPr>
          <w:rFonts w:cs="Arial"/>
          <w:color w:val="auto"/>
          <w:lang w:val="pl-PL"/>
        </w:rPr>
        <w:t xml:space="preserve"> do Umowy.</w:t>
      </w:r>
    </w:p>
    <w:p w14:paraId="5807CC23" w14:textId="77777777" w:rsidR="00F6686E" w:rsidRPr="00A30555" w:rsidRDefault="00F6686E" w:rsidP="00B7776D">
      <w:pPr>
        <w:numPr>
          <w:ilvl w:val="0"/>
          <w:numId w:val="6"/>
        </w:numPr>
        <w:tabs>
          <w:tab w:val="clear" w:pos="340"/>
        </w:tabs>
        <w:adjustRightInd/>
        <w:spacing w:line="240" w:lineRule="auto"/>
        <w:textAlignment w:val="auto"/>
        <w:rPr>
          <w:rFonts w:cs="Arial"/>
        </w:rPr>
      </w:pPr>
      <w:r w:rsidRPr="00A30555">
        <w:rPr>
          <w:rFonts w:cs="Arial"/>
        </w:rPr>
        <w:t>W przypadku zaistnienia wątpliwości dotyczących parametrów technicznych Dostaw, Zamawiający jest uprawniony do zażądania przeprowadzenia stosownych badań lub ekspertyz przez niezależnego eksperta na zlecenie Wykonawcy, przy czym proponowana przez Wykonawcę osoba eksperta wymaga uzyskania akceptacji Zamawiającego. Jeżeli w rezultacie tych badań lub ekspertyz okaże się, że Dostaw</w:t>
      </w:r>
      <w:r w:rsidR="001A1F8F" w:rsidRPr="00A30555">
        <w:rPr>
          <w:rFonts w:cs="Arial"/>
        </w:rPr>
        <w:t>y</w:t>
      </w:r>
      <w:r w:rsidRPr="00A30555">
        <w:rPr>
          <w:rFonts w:cs="Arial"/>
        </w:rPr>
        <w:t xml:space="preserve"> lub wykonane z ich użyciem Prace są niezgodne z Umową, to koszt tych badań lub ekspertyz obciąża Wykonawcę. W przeciwnym wypadku koszt tych badań lub ekspertyz obciąża Zamawiającego. </w:t>
      </w:r>
    </w:p>
    <w:p w14:paraId="76E7DC44" w14:textId="3BC19A1D" w:rsidR="002F1324" w:rsidRPr="00A30555" w:rsidRDefault="002F1324" w:rsidP="00B7776D">
      <w:pPr>
        <w:numPr>
          <w:ilvl w:val="0"/>
          <w:numId w:val="6"/>
        </w:numPr>
        <w:tabs>
          <w:tab w:val="clear" w:pos="340"/>
        </w:tabs>
        <w:adjustRightInd/>
        <w:spacing w:line="240" w:lineRule="auto"/>
        <w:textAlignment w:val="auto"/>
        <w:rPr>
          <w:rFonts w:cs="Arial"/>
        </w:rPr>
      </w:pPr>
      <w:r w:rsidRPr="00A30555">
        <w:rPr>
          <w:rFonts w:cs="Arial"/>
        </w:rPr>
        <w:t>Dla zapewnienia wymaganego czasu reakcji serwisu, zostaną zastosowane tylko urządzenia serwisowane przez firmy posiadające przedstawicielstwo na terenie Unii Europejskiej</w:t>
      </w:r>
      <w:r w:rsidR="007E3EA0" w:rsidRPr="00A30555">
        <w:rPr>
          <w:rFonts w:cs="Arial"/>
        </w:rPr>
        <w:t>.</w:t>
      </w:r>
    </w:p>
    <w:p w14:paraId="3E2F4ABC" w14:textId="77777777" w:rsidR="003F57D0" w:rsidRPr="00A30555" w:rsidRDefault="00DF3B7C" w:rsidP="00B7776D">
      <w:pPr>
        <w:pStyle w:val="Nagwek1"/>
        <w:numPr>
          <w:ilvl w:val="0"/>
          <w:numId w:val="17"/>
        </w:numPr>
        <w:spacing w:before="360" w:after="120" w:line="240" w:lineRule="auto"/>
        <w:ind w:left="567" w:hanging="567"/>
        <w:rPr>
          <w:rFonts w:cs="Arial"/>
          <w:color w:val="000000"/>
        </w:rPr>
      </w:pPr>
      <w:bookmarkStart w:id="123" w:name="_Toc21952385"/>
      <w:bookmarkStart w:id="124" w:name="_Toc25323667"/>
      <w:bookmarkStart w:id="125" w:name="_Toc25325217"/>
      <w:bookmarkStart w:id="126" w:name="_Toc49768370"/>
      <w:bookmarkStart w:id="127" w:name="_Toc219659338"/>
      <w:bookmarkStart w:id="128" w:name="_Toc219719557"/>
      <w:r w:rsidRPr="00A30555">
        <w:rPr>
          <w:rFonts w:cs="Arial"/>
          <w:color w:val="000000"/>
        </w:rPr>
        <w:t>WYMAGANIA DOTYCZĄCE DOKUMENTACJI</w:t>
      </w:r>
      <w:bookmarkEnd w:id="123"/>
      <w:bookmarkEnd w:id="124"/>
      <w:bookmarkEnd w:id="125"/>
      <w:bookmarkEnd w:id="126"/>
      <w:bookmarkEnd w:id="127"/>
      <w:bookmarkEnd w:id="128"/>
      <w:r w:rsidR="006F6F61" w:rsidRPr="00A30555">
        <w:rPr>
          <w:rFonts w:cs="Arial"/>
          <w:color w:val="000000"/>
        </w:rPr>
        <w:t xml:space="preserve"> </w:t>
      </w:r>
    </w:p>
    <w:p w14:paraId="3752D6FA" w14:textId="63945C2B" w:rsidR="00D531C1" w:rsidRPr="00A30555" w:rsidRDefault="00403CE6" w:rsidP="00B7776D">
      <w:pPr>
        <w:pStyle w:val="Akapitzlist"/>
        <w:numPr>
          <w:ilvl w:val="0"/>
          <w:numId w:val="31"/>
        </w:numPr>
        <w:tabs>
          <w:tab w:val="clear" w:pos="340"/>
        </w:tabs>
        <w:spacing w:line="240" w:lineRule="auto"/>
        <w:ind w:left="425" w:right="28" w:hanging="425"/>
        <w:rPr>
          <w:rFonts w:cs="Arial"/>
        </w:rPr>
      </w:pPr>
      <w:r w:rsidRPr="00A30555">
        <w:rPr>
          <w:rFonts w:cs="Arial"/>
        </w:rPr>
        <w:t>Wykonawca sporządzi i d</w:t>
      </w:r>
      <w:r w:rsidR="00D3328F" w:rsidRPr="00A30555">
        <w:rPr>
          <w:rFonts w:cs="Arial"/>
        </w:rPr>
        <w:t>ostarczy Zamawiającemu kompletną Dokumentację</w:t>
      </w:r>
      <w:r w:rsidRPr="00A30555">
        <w:rPr>
          <w:rFonts w:cs="Arial"/>
        </w:rPr>
        <w:t xml:space="preserve"> w języku polskim,</w:t>
      </w:r>
      <w:r w:rsidR="00D3328F" w:rsidRPr="00A30555">
        <w:rPr>
          <w:rFonts w:cs="Arial"/>
        </w:rPr>
        <w:t xml:space="preserve"> wykonaną</w:t>
      </w:r>
      <w:r w:rsidRPr="00A30555">
        <w:rPr>
          <w:rFonts w:cs="Arial"/>
        </w:rPr>
        <w:t xml:space="preserve"> zgodnie z zasadami</w:t>
      </w:r>
      <w:r w:rsidR="00A12C1E" w:rsidRPr="00A30555">
        <w:rPr>
          <w:rFonts w:cs="Arial"/>
        </w:rPr>
        <w:t xml:space="preserve"> określonymi </w:t>
      </w:r>
      <w:r w:rsidR="00D3328F" w:rsidRPr="00A30555">
        <w:rPr>
          <w:rFonts w:cs="Arial"/>
        </w:rPr>
        <w:t xml:space="preserve">w </w:t>
      </w:r>
      <w:r w:rsidR="00C605F1" w:rsidRPr="00A30555">
        <w:rPr>
          <w:rFonts w:cs="Arial"/>
        </w:rPr>
        <w:t xml:space="preserve">szczególności w </w:t>
      </w:r>
      <w:r w:rsidR="00D3328F" w:rsidRPr="00A30555">
        <w:rPr>
          <w:rFonts w:cs="Arial"/>
          <w:b/>
        </w:rPr>
        <w:t>Załączniku</w:t>
      </w:r>
      <w:r w:rsidRPr="00A30555">
        <w:rPr>
          <w:rFonts w:cs="Arial"/>
          <w:b/>
        </w:rPr>
        <w:t xml:space="preserve"> nr</w:t>
      </w:r>
      <w:r w:rsidR="00C0459A" w:rsidRPr="00A30555">
        <w:rPr>
          <w:rFonts w:cs="Arial"/>
          <w:b/>
        </w:rPr>
        <w:t xml:space="preserve"> 7</w:t>
      </w:r>
      <w:r w:rsidR="004104A2" w:rsidRPr="00A30555">
        <w:rPr>
          <w:rFonts w:cs="Arial"/>
          <w:b/>
        </w:rPr>
        <w:t xml:space="preserve"> </w:t>
      </w:r>
      <w:r w:rsidRPr="00A30555">
        <w:rPr>
          <w:rFonts w:cs="Arial"/>
        </w:rPr>
        <w:t xml:space="preserve"> do Umowy</w:t>
      </w:r>
      <w:r w:rsidR="009B752C" w:rsidRPr="00A30555">
        <w:rPr>
          <w:rFonts w:cs="Arial"/>
        </w:rPr>
        <w:t>,</w:t>
      </w:r>
      <w:r w:rsidR="00C605F1" w:rsidRPr="00A30555">
        <w:rPr>
          <w:rFonts w:cs="Arial"/>
        </w:rPr>
        <w:t xml:space="preserve"> </w:t>
      </w:r>
      <w:r w:rsidR="00CA0749" w:rsidRPr="00A30555">
        <w:rPr>
          <w:rFonts w:cs="Arial"/>
        </w:rPr>
        <w:t>a także</w:t>
      </w:r>
      <w:r w:rsidR="00CA0749" w:rsidRPr="00A30555">
        <w:rPr>
          <w:rFonts w:cs="Arial"/>
          <w:lang w:eastAsia="pl-PL"/>
        </w:rPr>
        <w:t xml:space="preserve"> zgodnie z wymaganiami określonymi w instrukcji „Wymagania dotyczące dokumentacji technicznej dostarczanej do </w:t>
      </w:r>
      <w:r w:rsidR="00984C31" w:rsidRPr="00A30555">
        <w:rPr>
          <w:rFonts w:cs="Arial"/>
          <w:lang w:eastAsia="pl-PL"/>
        </w:rPr>
        <w:t>ORLEN Termika</w:t>
      </w:r>
      <w:r w:rsidR="00CA0749" w:rsidRPr="00A30555">
        <w:rPr>
          <w:rFonts w:cs="Arial"/>
          <w:lang w:eastAsia="pl-PL"/>
        </w:rPr>
        <w:t xml:space="preserve"> S</w:t>
      </w:r>
      <w:r w:rsidR="003F2670" w:rsidRPr="00A30555">
        <w:rPr>
          <w:rFonts w:cs="Arial"/>
          <w:lang w:eastAsia="pl-PL"/>
        </w:rPr>
        <w:t>.</w:t>
      </w:r>
      <w:r w:rsidR="00CA0749" w:rsidRPr="00A30555">
        <w:rPr>
          <w:rFonts w:cs="Arial"/>
          <w:lang w:eastAsia="pl-PL"/>
        </w:rPr>
        <w:t>A</w:t>
      </w:r>
      <w:r w:rsidR="003F2670" w:rsidRPr="00A30555">
        <w:rPr>
          <w:rFonts w:cs="Arial"/>
          <w:lang w:eastAsia="pl-PL"/>
        </w:rPr>
        <w:t>.</w:t>
      </w:r>
      <w:r w:rsidR="00CA0749" w:rsidRPr="00A30555">
        <w:rPr>
          <w:rFonts w:cs="Arial"/>
          <w:lang w:eastAsia="pl-PL"/>
        </w:rPr>
        <w:t xml:space="preserve">” </w:t>
      </w:r>
      <w:r w:rsidR="00D531C1" w:rsidRPr="00A30555">
        <w:rPr>
          <w:rFonts w:cs="Arial"/>
        </w:rPr>
        <w:t>oraz w innych częściach Umowy.</w:t>
      </w:r>
    </w:p>
    <w:p w14:paraId="000E1602" w14:textId="77777777" w:rsidR="00403CE6" w:rsidRPr="00A30555" w:rsidRDefault="00403CE6" w:rsidP="00B7776D">
      <w:pPr>
        <w:pStyle w:val="Akapitzlist"/>
        <w:numPr>
          <w:ilvl w:val="0"/>
          <w:numId w:val="31"/>
        </w:numPr>
        <w:tabs>
          <w:tab w:val="clear" w:pos="340"/>
        </w:tabs>
        <w:spacing w:after="120" w:line="240" w:lineRule="auto"/>
        <w:ind w:left="425" w:right="28" w:hanging="425"/>
        <w:rPr>
          <w:rFonts w:cs="Arial"/>
        </w:rPr>
      </w:pPr>
      <w:r w:rsidRPr="00A30555">
        <w:rPr>
          <w:rFonts w:cs="Arial"/>
        </w:rPr>
        <w:t>Wykonawca winien uwzględnić w trakcie</w:t>
      </w:r>
      <w:r w:rsidR="00D3328F" w:rsidRPr="00A30555">
        <w:rPr>
          <w:rFonts w:cs="Arial"/>
        </w:rPr>
        <w:t xml:space="preserve"> opracowywania Dokumentacji</w:t>
      </w:r>
      <w:r w:rsidR="00112FD7" w:rsidRPr="00A30555">
        <w:rPr>
          <w:rFonts w:cs="Arial"/>
        </w:rPr>
        <w:t xml:space="preserve"> </w:t>
      </w:r>
      <w:r w:rsidR="00D3328F" w:rsidRPr="00A30555">
        <w:rPr>
          <w:rFonts w:cs="Arial"/>
        </w:rPr>
        <w:t xml:space="preserve">wnioski, zalecenia, </w:t>
      </w:r>
      <w:r w:rsidR="008138EC" w:rsidRPr="00A30555">
        <w:rPr>
          <w:rFonts w:cs="Arial"/>
        </w:rPr>
        <w:t xml:space="preserve">wymagania i inne okoliczności mogące mieć wpływ na realizację przedmiotu Umowy i </w:t>
      </w:r>
      <w:r w:rsidR="00D3328F" w:rsidRPr="00A30555">
        <w:rPr>
          <w:rFonts w:cs="Arial"/>
        </w:rPr>
        <w:t xml:space="preserve">zawarte w decyzjach </w:t>
      </w:r>
      <w:r w:rsidR="005100FF" w:rsidRPr="00A30555">
        <w:rPr>
          <w:rFonts w:cs="Arial"/>
        </w:rPr>
        <w:t>administracyjnych</w:t>
      </w:r>
      <w:r w:rsidR="00D96BC5" w:rsidRPr="00A30555">
        <w:rPr>
          <w:rFonts w:cs="Arial"/>
        </w:rPr>
        <w:t>,</w:t>
      </w:r>
      <w:r w:rsidR="005100FF" w:rsidRPr="00A30555">
        <w:rPr>
          <w:rFonts w:cs="Arial"/>
        </w:rPr>
        <w:t xml:space="preserve"> </w:t>
      </w:r>
      <w:r w:rsidR="00E3606C" w:rsidRPr="00A30555">
        <w:rPr>
          <w:rFonts w:cs="Arial"/>
        </w:rPr>
        <w:t>w tym</w:t>
      </w:r>
      <w:r w:rsidR="005100FF" w:rsidRPr="00A30555">
        <w:rPr>
          <w:rFonts w:cs="Arial"/>
        </w:rPr>
        <w:t xml:space="preserve"> </w:t>
      </w:r>
      <w:r w:rsidR="00D3328F" w:rsidRPr="00A30555">
        <w:rPr>
          <w:rFonts w:cs="Arial"/>
        </w:rPr>
        <w:t>uzyskiwanych</w:t>
      </w:r>
      <w:r w:rsidRPr="00A30555">
        <w:rPr>
          <w:rFonts w:cs="Arial"/>
        </w:rPr>
        <w:t xml:space="preserve"> przez Zamawiającego</w:t>
      </w:r>
      <w:r w:rsidR="00BE512B" w:rsidRPr="00A30555">
        <w:rPr>
          <w:rFonts w:cs="Arial"/>
        </w:rPr>
        <w:t xml:space="preserve"> lub zgłaszane przez Zamawiającego</w:t>
      </w:r>
      <w:r w:rsidRPr="00A30555">
        <w:rPr>
          <w:rFonts w:cs="Arial"/>
        </w:rPr>
        <w:t>.</w:t>
      </w:r>
    </w:p>
    <w:p w14:paraId="376EEE65" w14:textId="77777777" w:rsidR="00403CE6" w:rsidRPr="00A30555" w:rsidRDefault="00403CE6" w:rsidP="00B7776D">
      <w:pPr>
        <w:pStyle w:val="Tekstpodstawowy"/>
        <w:keepNext w:val="0"/>
        <w:keepLines w:val="0"/>
        <w:widowControl w:val="0"/>
        <w:numPr>
          <w:ilvl w:val="0"/>
          <w:numId w:val="31"/>
        </w:numPr>
        <w:tabs>
          <w:tab w:val="clear" w:pos="340"/>
        </w:tabs>
        <w:spacing w:before="0" w:after="120" w:line="240" w:lineRule="auto"/>
        <w:ind w:left="426" w:right="28" w:hanging="426"/>
        <w:rPr>
          <w:rFonts w:cs="Arial"/>
          <w:lang w:val="pl-PL"/>
        </w:rPr>
      </w:pPr>
      <w:r w:rsidRPr="00A30555">
        <w:rPr>
          <w:rFonts w:cs="Arial"/>
          <w:lang w:val="pl-PL"/>
        </w:rPr>
        <w:t xml:space="preserve">Wykonawca </w:t>
      </w:r>
      <w:r w:rsidR="00D3328F" w:rsidRPr="00A30555">
        <w:rPr>
          <w:rFonts w:cs="Arial"/>
          <w:lang w:val="pl-PL"/>
        </w:rPr>
        <w:t>sporządzi i dostarczy Zamawiającemu Dokumentację</w:t>
      </w:r>
      <w:r w:rsidRPr="00A30555">
        <w:rPr>
          <w:rFonts w:cs="Arial"/>
          <w:lang w:val="pl-PL"/>
        </w:rPr>
        <w:t>:</w:t>
      </w:r>
    </w:p>
    <w:p w14:paraId="35BC5DDA" w14:textId="77777777" w:rsidR="00403CE6" w:rsidRPr="00A30555" w:rsidRDefault="004D4D83" w:rsidP="00B7776D">
      <w:pPr>
        <w:numPr>
          <w:ilvl w:val="0"/>
          <w:numId w:val="32"/>
        </w:numPr>
        <w:autoSpaceDE w:val="0"/>
        <w:autoSpaceDN w:val="0"/>
        <w:spacing w:before="0" w:after="120" w:line="240" w:lineRule="auto"/>
        <w:ind w:left="851" w:hanging="425"/>
        <w:textAlignment w:val="auto"/>
        <w:rPr>
          <w:rFonts w:cs="Arial"/>
          <w:lang w:eastAsia="pl-PL"/>
        </w:rPr>
      </w:pPr>
      <w:r w:rsidRPr="00A30555">
        <w:rPr>
          <w:rFonts w:cs="Arial"/>
          <w:lang w:eastAsia="pl-PL"/>
        </w:rPr>
        <w:t xml:space="preserve">zgodnie </w:t>
      </w:r>
      <w:r w:rsidR="00403CE6" w:rsidRPr="00A30555">
        <w:rPr>
          <w:rFonts w:cs="Arial"/>
          <w:lang w:eastAsia="pl-PL"/>
        </w:rPr>
        <w:t>z Umową</w:t>
      </w:r>
      <w:r w:rsidR="001A43CF" w:rsidRPr="00A30555">
        <w:rPr>
          <w:rFonts w:cs="Arial"/>
          <w:lang w:eastAsia="pl-PL"/>
        </w:rPr>
        <w:t>;</w:t>
      </w:r>
      <w:r w:rsidR="00403CE6" w:rsidRPr="00A30555">
        <w:rPr>
          <w:rFonts w:cs="Arial"/>
          <w:lang w:eastAsia="pl-PL"/>
        </w:rPr>
        <w:t xml:space="preserve"> </w:t>
      </w:r>
    </w:p>
    <w:p w14:paraId="16694E69" w14:textId="2205E4FF" w:rsidR="00403CE6" w:rsidRPr="00BB3DCE" w:rsidRDefault="004D4D83" w:rsidP="00B7776D">
      <w:pPr>
        <w:numPr>
          <w:ilvl w:val="0"/>
          <w:numId w:val="32"/>
        </w:numPr>
        <w:autoSpaceDE w:val="0"/>
        <w:autoSpaceDN w:val="0"/>
        <w:spacing w:before="0" w:after="120" w:line="240" w:lineRule="auto"/>
        <w:ind w:left="851" w:hanging="425"/>
        <w:textAlignment w:val="auto"/>
        <w:rPr>
          <w:rFonts w:cs="Arial"/>
          <w:lang w:eastAsia="pl-PL"/>
        </w:rPr>
      </w:pPr>
      <w:r w:rsidRPr="00A30555">
        <w:rPr>
          <w:rFonts w:cs="Arial"/>
          <w:lang w:eastAsia="pl-PL"/>
        </w:rPr>
        <w:t>w</w:t>
      </w:r>
      <w:r w:rsidR="00403CE6" w:rsidRPr="00A30555">
        <w:rPr>
          <w:rFonts w:cs="Arial"/>
          <w:lang w:eastAsia="pl-PL"/>
        </w:rPr>
        <w:t xml:space="preserve"> oparciu o Program Zapewnienia i Kontroli Jakości zapewniając taki dobór </w:t>
      </w:r>
      <w:r w:rsidR="00BE512B" w:rsidRPr="00A30555">
        <w:rPr>
          <w:rFonts w:cs="Arial"/>
          <w:lang w:eastAsia="pl-PL"/>
        </w:rPr>
        <w:t xml:space="preserve">m.in. </w:t>
      </w:r>
      <w:r w:rsidR="00403CE6" w:rsidRPr="00A30555">
        <w:rPr>
          <w:rFonts w:cs="Arial"/>
          <w:lang w:eastAsia="pl-PL"/>
        </w:rPr>
        <w:t>konstrukcji, urządzeń, wyposażenia, materiałów, oprogramowania i technologii realizacji</w:t>
      </w:r>
      <w:r w:rsidR="00BE512B" w:rsidRPr="00A30555">
        <w:rPr>
          <w:rFonts w:cs="Arial"/>
          <w:lang w:eastAsia="pl-PL"/>
        </w:rPr>
        <w:t xml:space="preserve"> </w:t>
      </w:r>
      <w:r w:rsidR="00CA7C34" w:rsidRPr="00A30555">
        <w:rPr>
          <w:rFonts w:cs="Arial"/>
          <w:lang w:eastAsia="pl-PL"/>
        </w:rPr>
        <w:t>P</w:t>
      </w:r>
      <w:r w:rsidR="00BE512B" w:rsidRPr="00A30555">
        <w:rPr>
          <w:rFonts w:cs="Arial"/>
          <w:lang w:eastAsia="pl-PL"/>
        </w:rPr>
        <w:t>rzedmiotu</w:t>
      </w:r>
      <w:r w:rsidR="00BE512B" w:rsidRPr="00BB3DCE">
        <w:rPr>
          <w:rFonts w:cs="Arial"/>
          <w:lang w:eastAsia="pl-PL"/>
        </w:rPr>
        <w:t xml:space="preserve"> Umowy</w:t>
      </w:r>
      <w:r w:rsidR="00403CE6" w:rsidRPr="00BB3DCE">
        <w:rPr>
          <w:rFonts w:cs="Arial"/>
          <w:lang w:eastAsia="pl-PL"/>
        </w:rPr>
        <w:t xml:space="preserve">, aby były one wystarczająco sprawdzone w doświadczeniu praktycznym oraz w drodze odpowiednich badań lub obliczeń oraz poprzez przyjęcie wystarczających współczynników bezpieczeństwa, aby </w:t>
      </w:r>
      <w:r w:rsidR="00403CE6" w:rsidRPr="00BB3DCE">
        <w:rPr>
          <w:rFonts w:cs="Arial"/>
          <w:lang w:eastAsia="pl-PL"/>
        </w:rPr>
        <w:lastRenderedPageBreak/>
        <w:t>uniknąć skutków sumowania różnych niekorzystnych zjawisk występujących w eksploatacji tego typu instalacji</w:t>
      </w:r>
      <w:r w:rsidR="001A43CF">
        <w:rPr>
          <w:rFonts w:cs="Arial"/>
          <w:lang w:eastAsia="pl-PL"/>
        </w:rPr>
        <w:t>;</w:t>
      </w:r>
    </w:p>
    <w:p w14:paraId="60F1E04B" w14:textId="77777777" w:rsidR="00403CE6" w:rsidRPr="00BB3DCE" w:rsidRDefault="004D4D83" w:rsidP="00B7776D">
      <w:pPr>
        <w:numPr>
          <w:ilvl w:val="0"/>
          <w:numId w:val="32"/>
        </w:numPr>
        <w:autoSpaceDE w:val="0"/>
        <w:autoSpaceDN w:val="0"/>
        <w:spacing w:before="0" w:after="120" w:line="240" w:lineRule="auto"/>
        <w:ind w:left="851" w:hanging="425"/>
        <w:textAlignment w:val="auto"/>
        <w:rPr>
          <w:rFonts w:cs="Arial"/>
          <w:lang w:eastAsia="pl-PL"/>
        </w:rPr>
      </w:pPr>
      <w:r w:rsidRPr="00BB3DCE">
        <w:rPr>
          <w:rFonts w:cs="Arial"/>
          <w:lang w:eastAsia="pl-PL"/>
        </w:rPr>
        <w:t>zapewniając</w:t>
      </w:r>
      <w:r w:rsidR="00403CE6" w:rsidRPr="00BB3DCE">
        <w:rPr>
          <w:rFonts w:cs="Arial"/>
          <w:lang w:eastAsia="pl-PL"/>
        </w:rPr>
        <w:t>, o ile jest to możliwe, unifikację urządzeń, wyposażenia i materiałów</w:t>
      </w:r>
      <w:r w:rsidR="001A43CF">
        <w:rPr>
          <w:rFonts w:cs="Arial"/>
          <w:lang w:eastAsia="pl-PL"/>
        </w:rPr>
        <w:t>;</w:t>
      </w:r>
    </w:p>
    <w:p w14:paraId="3A368865" w14:textId="77777777" w:rsidR="00403CE6" w:rsidRPr="00BB3DCE" w:rsidRDefault="004D4D83" w:rsidP="00B7776D">
      <w:pPr>
        <w:numPr>
          <w:ilvl w:val="0"/>
          <w:numId w:val="32"/>
        </w:numPr>
        <w:autoSpaceDE w:val="0"/>
        <w:autoSpaceDN w:val="0"/>
        <w:spacing w:before="0" w:after="120" w:line="240" w:lineRule="auto"/>
        <w:ind w:left="851" w:hanging="425"/>
        <w:textAlignment w:val="auto"/>
        <w:rPr>
          <w:rFonts w:cs="Arial"/>
          <w:lang w:eastAsia="pl-PL"/>
        </w:rPr>
      </w:pPr>
      <w:r w:rsidRPr="00BB3DCE">
        <w:rPr>
          <w:rFonts w:cs="Arial"/>
          <w:lang w:eastAsia="pl-PL"/>
        </w:rPr>
        <w:t xml:space="preserve">zapewniając </w:t>
      </w:r>
      <w:r w:rsidR="00403CE6" w:rsidRPr="00BB3DCE">
        <w:rPr>
          <w:rFonts w:cs="Arial"/>
          <w:lang w:eastAsia="pl-PL"/>
        </w:rPr>
        <w:t xml:space="preserve">jednorodność terminologii, opisów tekstowych oraz przejrzystość </w:t>
      </w:r>
      <w:r w:rsidR="003366BA" w:rsidRPr="00BB3DCE">
        <w:rPr>
          <w:rFonts w:cs="Arial"/>
          <w:lang w:eastAsia="pl-PL"/>
        </w:rPr>
        <w:t>D</w:t>
      </w:r>
      <w:r w:rsidR="00403CE6" w:rsidRPr="00BB3DCE">
        <w:rPr>
          <w:rFonts w:cs="Arial"/>
          <w:lang w:eastAsia="pl-PL"/>
        </w:rPr>
        <w:t xml:space="preserve">okumentacji. Zastosowany będzie także jednolity system numeracji </w:t>
      </w:r>
      <w:r w:rsidR="003366BA" w:rsidRPr="00BB3DCE">
        <w:rPr>
          <w:rFonts w:cs="Arial"/>
          <w:lang w:eastAsia="pl-PL"/>
        </w:rPr>
        <w:t>D</w:t>
      </w:r>
      <w:r w:rsidR="00403CE6" w:rsidRPr="00BB3DCE">
        <w:rPr>
          <w:rFonts w:cs="Arial"/>
          <w:lang w:eastAsia="pl-PL"/>
        </w:rPr>
        <w:t>okumentacji</w:t>
      </w:r>
      <w:r w:rsidR="00142FEF">
        <w:rPr>
          <w:rFonts w:cs="Arial"/>
          <w:lang w:eastAsia="pl-PL"/>
        </w:rPr>
        <w:t>.</w:t>
      </w:r>
    </w:p>
    <w:p w14:paraId="591B5ACA" w14:textId="77777777" w:rsidR="00403CE6" w:rsidRPr="00BB3DCE" w:rsidRDefault="00403CE6" w:rsidP="00B7776D">
      <w:pPr>
        <w:pStyle w:val="Tekstpodstawowy"/>
        <w:keepNext w:val="0"/>
        <w:keepLines w:val="0"/>
        <w:widowControl w:val="0"/>
        <w:numPr>
          <w:ilvl w:val="0"/>
          <w:numId w:val="31"/>
        </w:numPr>
        <w:tabs>
          <w:tab w:val="clear" w:pos="340"/>
        </w:tabs>
        <w:spacing w:before="0" w:after="120" w:line="240" w:lineRule="auto"/>
        <w:ind w:left="426" w:right="28" w:hanging="426"/>
        <w:rPr>
          <w:rFonts w:cs="Arial"/>
          <w:lang w:val="pl-PL"/>
        </w:rPr>
      </w:pPr>
      <w:r w:rsidRPr="00BB3DCE">
        <w:rPr>
          <w:rFonts w:cs="Arial"/>
          <w:lang w:val="pl-PL"/>
        </w:rPr>
        <w:t xml:space="preserve">Zamawiający ma prawo do opiniowania </w:t>
      </w:r>
      <w:r w:rsidR="00CA2B03" w:rsidRPr="00BB3DCE">
        <w:rPr>
          <w:rFonts w:cs="Arial"/>
          <w:lang w:val="pl-PL"/>
        </w:rPr>
        <w:t>Dokumentacji</w:t>
      </w:r>
      <w:r w:rsidR="00E3606C" w:rsidRPr="00BB3DCE">
        <w:rPr>
          <w:rFonts w:cs="Arial"/>
          <w:lang w:val="pl-PL"/>
        </w:rPr>
        <w:t>, kierowania wniosków i zaleceń do jej treści.</w:t>
      </w:r>
      <w:r w:rsidRPr="00BB3DCE">
        <w:rPr>
          <w:rFonts w:cs="Arial"/>
          <w:lang w:val="pl-PL"/>
        </w:rPr>
        <w:t xml:space="preserve"> </w:t>
      </w:r>
    </w:p>
    <w:p w14:paraId="0976D7E5" w14:textId="77777777" w:rsidR="00403CE6" w:rsidRPr="00BB3DCE" w:rsidRDefault="00403CE6" w:rsidP="00B7776D">
      <w:pPr>
        <w:pStyle w:val="Tekstpodstawowy"/>
        <w:keepNext w:val="0"/>
        <w:keepLines w:val="0"/>
        <w:widowControl w:val="0"/>
        <w:numPr>
          <w:ilvl w:val="0"/>
          <w:numId w:val="31"/>
        </w:numPr>
        <w:tabs>
          <w:tab w:val="clear" w:pos="340"/>
        </w:tabs>
        <w:spacing w:before="0" w:after="120" w:line="240" w:lineRule="auto"/>
        <w:ind w:left="426" w:right="28" w:hanging="426"/>
        <w:rPr>
          <w:rFonts w:cs="Arial"/>
          <w:lang w:val="pl-PL" w:eastAsia="pl-PL"/>
        </w:rPr>
      </w:pPr>
      <w:r w:rsidRPr="00BB3DCE">
        <w:rPr>
          <w:rFonts w:cs="Arial"/>
          <w:lang w:val="pl-PL" w:eastAsia="pl-PL"/>
        </w:rPr>
        <w:t>Zamawiający</w:t>
      </w:r>
      <w:r w:rsidR="00647104" w:rsidRPr="00BB3DCE">
        <w:rPr>
          <w:rFonts w:cs="Arial"/>
          <w:lang w:val="pl-PL" w:eastAsia="pl-PL"/>
        </w:rPr>
        <w:t>, niezależnie od innych uprawnień przysługujących mu zgodnie z przepisami prawa lub postanowieniami Umowy,</w:t>
      </w:r>
      <w:r w:rsidRPr="00BB3DCE">
        <w:rPr>
          <w:rFonts w:cs="Arial"/>
          <w:lang w:val="pl-PL" w:eastAsia="pl-PL"/>
        </w:rPr>
        <w:t xml:space="preserve"> ma prawo do </w:t>
      </w:r>
      <w:r w:rsidR="00647104" w:rsidRPr="00BB3DCE">
        <w:rPr>
          <w:rFonts w:cs="Arial"/>
          <w:lang w:val="pl-PL" w:eastAsia="pl-PL"/>
        </w:rPr>
        <w:t xml:space="preserve">odmowy </w:t>
      </w:r>
      <w:r w:rsidR="00CA2B03" w:rsidRPr="00BB3DCE">
        <w:rPr>
          <w:rFonts w:cs="Arial"/>
          <w:lang w:val="pl-PL" w:eastAsia="pl-PL"/>
        </w:rPr>
        <w:t>przyjęcia Dokumentacji</w:t>
      </w:r>
      <w:r w:rsidR="00647104" w:rsidRPr="00BB3DCE">
        <w:rPr>
          <w:rFonts w:cs="Arial"/>
          <w:lang w:val="pl-PL" w:eastAsia="pl-PL"/>
        </w:rPr>
        <w:t xml:space="preserve"> w całości lub w części</w:t>
      </w:r>
      <w:r w:rsidRPr="00BB3DCE">
        <w:rPr>
          <w:rFonts w:cs="Arial"/>
          <w:lang w:val="pl-PL" w:eastAsia="pl-PL"/>
        </w:rPr>
        <w:t>, jeżeli jest niekompletn</w:t>
      </w:r>
      <w:r w:rsidR="00CA2B03" w:rsidRPr="00BB3DCE">
        <w:rPr>
          <w:rFonts w:cs="Arial"/>
          <w:lang w:val="pl-PL" w:eastAsia="pl-PL"/>
        </w:rPr>
        <w:t>a</w:t>
      </w:r>
      <w:r w:rsidRPr="00BB3DCE">
        <w:rPr>
          <w:rFonts w:cs="Arial"/>
          <w:lang w:val="pl-PL" w:eastAsia="pl-PL"/>
        </w:rPr>
        <w:t xml:space="preserve"> lub niezgodn</w:t>
      </w:r>
      <w:r w:rsidR="00CA2B03" w:rsidRPr="00BB3DCE">
        <w:rPr>
          <w:rFonts w:cs="Arial"/>
          <w:lang w:val="pl-PL" w:eastAsia="pl-PL"/>
        </w:rPr>
        <w:t>a</w:t>
      </w:r>
      <w:r w:rsidRPr="00BB3DCE">
        <w:rPr>
          <w:rFonts w:cs="Arial"/>
          <w:lang w:val="pl-PL" w:eastAsia="pl-PL"/>
        </w:rPr>
        <w:t xml:space="preserve"> z Umową</w:t>
      </w:r>
      <w:r w:rsidR="004173BB" w:rsidRPr="00BB3DCE">
        <w:rPr>
          <w:rFonts w:cs="Arial"/>
          <w:lang w:val="pl-PL" w:eastAsia="pl-PL"/>
        </w:rPr>
        <w:t>.</w:t>
      </w:r>
    </w:p>
    <w:p w14:paraId="2F451DDF" w14:textId="77777777" w:rsidR="00403CE6" w:rsidRPr="00BB3DCE" w:rsidRDefault="00403CE6" w:rsidP="00B7776D">
      <w:pPr>
        <w:pStyle w:val="Tekstpodstawowy"/>
        <w:keepNext w:val="0"/>
        <w:keepLines w:val="0"/>
        <w:widowControl w:val="0"/>
        <w:numPr>
          <w:ilvl w:val="0"/>
          <w:numId w:val="31"/>
        </w:numPr>
        <w:tabs>
          <w:tab w:val="clear" w:pos="340"/>
        </w:tabs>
        <w:spacing w:before="0" w:after="120" w:line="240" w:lineRule="auto"/>
        <w:ind w:left="426" w:right="28" w:hanging="426"/>
        <w:rPr>
          <w:rFonts w:cs="Arial"/>
          <w:lang w:val="pl-PL" w:eastAsia="pl-PL"/>
        </w:rPr>
      </w:pPr>
      <w:r w:rsidRPr="00BB3DCE">
        <w:rPr>
          <w:rFonts w:cs="Arial"/>
          <w:lang w:val="pl-PL" w:eastAsia="pl-PL"/>
        </w:rPr>
        <w:t xml:space="preserve">Niezależnie od oceny </w:t>
      </w:r>
      <w:r w:rsidR="0066305D" w:rsidRPr="00BB3DCE">
        <w:rPr>
          <w:rFonts w:cs="Arial"/>
          <w:lang w:val="pl-PL" w:eastAsia="pl-PL"/>
        </w:rPr>
        <w:t>Dokumentacji</w:t>
      </w:r>
      <w:r w:rsidR="00BE512B" w:rsidRPr="00BB3DCE">
        <w:rPr>
          <w:rFonts w:cs="Arial"/>
          <w:lang w:val="pl-PL" w:eastAsia="pl-PL"/>
        </w:rPr>
        <w:t xml:space="preserve"> </w:t>
      </w:r>
      <w:r w:rsidRPr="00BB3DCE">
        <w:rPr>
          <w:rFonts w:cs="Arial"/>
          <w:lang w:val="pl-PL" w:eastAsia="pl-PL"/>
        </w:rPr>
        <w:t>dokonanej przez Zamawiającego, całkowita odpowiedzialność za je</w:t>
      </w:r>
      <w:r w:rsidR="00303AB5" w:rsidRPr="00BB3DCE">
        <w:rPr>
          <w:rFonts w:cs="Arial"/>
          <w:lang w:val="pl-PL" w:eastAsia="pl-PL"/>
        </w:rPr>
        <w:t>j</w:t>
      </w:r>
      <w:r w:rsidRPr="00BB3DCE">
        <w:rPr>
          <w:rFonts w:cs="Arial"/>
          <w:lang w:val="pl-PL" w:eastAsia="pl-PL"/>
        </w:rPr>
        <w:t xml:space="preserve"> </w:t>
      </w:r>
      <w:r w:rsidR="00647104" w:rsidRPr="00BB3DCE">
        <w:rPr>
          <w:rFonts w:cs="Arial"/>
          <w:lang w:val="pl-PL" w:eastAsia="pl-PL"/>
        </w:rPr>
        <w:t xml:space="preserve">należyte </w:t>
      </w:r>
      <w:r w:rsidRPr="00BB3DCE">
        <w:rPr>
          <w:rFonts w:cs="Arial"/>
          <w:lang w:val="pl-PL" w:eastAsia="pl-PL"/>
        </w:rPr>
        <w:t xml:space="preserve">wykonanie ciąży wyłącznie na Wykonawcy. Wykonawca poniesie koszty skorygowania ewentualnych błędów projektowych i poniesie koszty niezbędnych </w:t>
      </w:r>
      <w:r w:rsidR="00E3606C" w:rsidRPr="00BB3DCE">
        <w:rPr>
          <w:rFonts w:cs="Arial"/>
          <w:lang w:val="pl-PL" w:eastAsia="pl-PL"/>
        </w:rPr>
        <w:t>p</w:t>
      </w:r>
      <w:r w:rsidRPr="00BB3DCE">
        <w:rPr>
          <w:rFonts w:cs="Arial"/>
          <w:lang w:val="pl-PL" w:eastAsia="pl-PL"/>
        </w:rPr>
        <w:t xml:space="preserve">rac naprawczych. Odpowiedzialność Wykonawcy za </w:t>
      </w:r>
      <w:r w:rsidR="00CA2B03" w:rsidRPr="00BB3DCE">
        <w:rPr>
          <w:rFonts w:cs="Arial"/>
          <w:lang w:val="pl-PL" w:eastAsia="pl-PL"/>
        </w:rPr>
        <w:t>Dokumentację</w:t>
      </w:r>
      <w:r w:rsidRPr="00BB3DCE">
        <w:rPr>
          <w:rFonts w:cs="Arial"/>
          <w:lang w:val="pl-PL" w:eastAsia="pl-PL"/>
        </w:rPr>
        <w:t xml:space="preserve">, przewidziana tym punktem, jest wyłączona w przypadku przyjęcia rozwiązań projektowych narzuconych przez Zamawiającego, mimo zastrzeżeń Wykonawcy, o których Zamawiający został </w:t>
      </w:r>
      <w:r w:rsidR="00D531C1">
        <w:rPr>
          <w:rFonts w:cs="Arial"/>
          <w:lang w:val="pl-PL" w:eastAsia="pl-PL"/>
        </w:rPr>
        <w:t xml:space="preserve">w formie </w:t>
      </w:r>
      <w:r w:rsidR="00BE512B" w:rsidRPr="00BB3DCE">
        <w:rPr>
          <w:rFonts w:cs="Arial"/>
          <w:lang w:val="pl-PL" w:eastAsia="pl-PL"/>
        </w:rPr>
        <w:t>pisemn</w:t>
      </w:r>
      <w:r w:rsidR="00D531C1">
        <w:rPr>
          <w:rFonts w:cs="Arial"/>
          <w:lang w:val="pl-PL" w:eastAsia="pl-PL"/>
        </w:rPr>
        <w:t>ej</w:t>
      </w:r>
      <w:r w:rsidR="00BE512B" w:rsidRPr="00BB3DCE">
        <w:rPr>
          <w:rFonts w:cs="Arial"/>
          <w:lang w:val="pl-PL" w:eastAsia="pl-PL"/>
        </w:rPr>
        <w:t xml:space="preserve"> </w:t>
      </w:r>
      <w:r w:rsidR="004023E6" w:rsidRPr="00BB3DCE">
        <w:rPr>
          <w:rFonts w:cs="Arial"/>
          <w:lang w:val="pl-PL" w:eastAsia="pl-PL"/>
        </w:rPr>
        <w:t xml:space="preserve">(pod rygorem nieważności) </w:t>
      </w:r>
      <w:r w:rsidR="00BE512B" w:rsidRPr="00BB3DCE">
        <w:rPr>
          <w:rFonts w:cs="Arial"/>
          <w:lang w:val="pl-PL" w:eastAsia="pl-PL"/>
        </w:rPr>
        <w:t xml:space="preserve">w sposób wyczerpujący </w:t>
      </w:r>
      <w:r w:rsidRPr="00BB3DCE">
        <w:rPr>
          <w:rFonts w:cs="Arial"/>
          <w:lang w:val="pl-PL" w:eastAsia="pl-PL"/>
        </w:rPr>
        <w:t>poinformowany</w:t>
      </w:r>
      <w:r w:rsidR="000B0B2B" w:rsidRPr="00BB3DCE">
        <w:rPr>
          <w:rFonts w:cs="Arial"/>
          <w:lang w:val="pl-PL" w:eastAsia="pl-PL"/>
        </w:rPr>
        <w:t xml:space="preserve">. </w:t>
      </w:r>
    </w:p>
    <w:p w14:paraId="0997B7E7" w14:textId="3B9573C1" w:rsidR="00403CE6" w:rsidRPr="00A30555" w:rsidRDefault="00403CE6" w:rsidP="00B7776D">
      <w:pPr>
        <w:pStyle w:val="Tekstpodstawowy"/>
        <w:keepNext w:val="0"/>
        <w:keepLines w:val="0"/>
        <w:widowControl w:val="0"/>
        <w:numPr>
          <w:ilvl w:val="0"/>
          <w:numId w:val="31"/>
        </w:numPr>
        <w:tabs>
          <w:tab w:val="clear" w:pos="340"/>
        </w:tabs>
        <w:spacing w:before="0" w:after="120" w:line="240" w:lineRule="auto"/>
        <w:ind w:left="426" w:right="28" w:hanging="426"/>
        <w:rPr>
          <w:rFonts w:cs="Arial"/>
          <w:lang w:val="pl-PL" w:eastAsia="pl-PL"/>
        </w:rPr>
      </w:pPr>
      <w:r w:rsidRPr="00A30555">
        <w:rPr>
          <w:rFonts w:cs="Arial"/>
          <w:lang w:val="pl-PL" w:eastAsia="pl-PL"/>
        </w:rPr>
        <w:t xml:space="preserve">Procedura opiniowania </w:t>
      </w:r>
      <w:r w:rsidR="0066305D" w:rsidRPr="00A30555">
        <w:rPr>
          <w:rFonts w:cs="Arial"/>
          <w:lang w:val="pl-PL" w:eastAsia="pl-PL"/>
        </w:rPr>
        <w:t>Dokume</w:t>
      </w:r>
      <w:r w:rsidR="00251B51" w:rsidRPr="00A30555">
        <w:rPr>
          <w:rFonts w:cs="Arial"/>
          <w:lang w:val="pl-PL" w:eastAsia="pl-PL"/>
        </w:rPr>
        <w:t>n</w:t>
      </w:r>
      <w:r w:rsidR="0066305D" w:rsidRPr="00A30555">
        <w:rPr>
          <w:rFonts w:cs="Arial"/>
          <w:lang w:val="pl-PL" w:eastAsia="pl-PL"/>
        </w:rPr>
        <w:t>tacji</w:t>
      </w:r>
      <w:r w:rsidRPr="00A30555">
        <w:rPr>
          <w:rFonts w:cs="Arial"/>
          <w:lang w:val="pl-PL" w:eastAsia="pl-PL"/>
        </w:rPr>
        <w:t xml:space="preserve"> jest określona w </w:t>
      </w:r>
      <w:r w:rsidRPr="00A30555">
        <w:rPr>
          <w:rFonts w:cs="Arial"/>
          <w:b/>
          <w:lang w:val="pl-PL" w:eastAsia="pl-PL"/>
        </w:rPr>
        <w:t xml:space="preserve">Załączniku nr </w:t>
      </w:r>
      <w:r w:rsidR="00C0459A" w:rsidRPr="00A30555">
        <w:rPr>
          <w:rFonts w:cs="Arial"/>
          <w:b/>
          <w:lang w:val="pl-PL" w:eastAsia="pl-PL"/>
        </w:rPr>
        <w:t>7</w:t>
      </w:r>
      <w:r w:rsidRPr="00A30555">
        <w:rPr>
          <w:rFonts w:cs="Arial"/>
          <w:lang w:val="pl-PL" w:eastAsia="pl-PL"/>
        </w:rPr>
        <w:t xml:space="preserve"> do Umowy.</w:t>
      </w:r>
    </w:p>
    <w:p w14:paraId="120DED14" w14:textId="77777777" w:rsidR="00403CE6" w:rsidRPr="00BB3DCE" w:rsidRDefault="00403CE6" w:rsidP="00B7776D">
      <w:pPr>
        <w:pStyle w:val="Tekstpodstawowy"/>
        <w:keepNext w:val="0"/>
        <w:keepLines w:val="0"/>
        <w:widowControl w:val="0"/>
        <w:numPr>
          <w:ilvl w:val="0"/>
          <w:numId w:val="31"/>
        </w:numPr>
        <w:tabs>
          <w:tab w:val="clear" w:pos="340"/>
        </w:tabs>
        <w:spacing w:before="0" w:after="120" w:line="240" w:lineRule="auto"/>
        <w:ind w:left="426" w:right="28" w:hanging="426"/>
        <w:rPr>
          <w:rFonts w:cs="Arial"/>
          <w:lang w:val="pl-PL"/>
        </w:rPr>
      </w:pPr>
      <w:r w:rsidRPr="00BB3DCE">
        <w:rPr>
          <w:rFonts w:cs="Arial"/>
          <w:lang w:val="pl-PL"/>
        </w:rPr>
        <w:t>Wykonawca będzie sporządzał, przedstawiał do opiniowania Zamawiającemu i składał właściwym organom i urzędom</w:t>
      </w:r>
      <w:r w:rsidR="00A865E0" w:rsidRPr="00BB3DCE">
        <w:rPr>
          <w:rFonts w:cs="Arial"/>
          <w:lang w:val="pl-PL"/>
        </w:rPr>
        <w:t xml:space="preserve"> </w:t>
      </w:r>
      <w:r w:rsidRPr="00BB3DCE">
        <w:rPr>
          <w:rFonts w:cs="Arial"/>
          <w:lang w:val="pl-PL"/>
        </w:rPr>
        <w:t>wymagan</w:t>
      </w:r>
      <w:r w:rsidR="00A865E0" w:rsidRPr="00BB3DCE">
        <w:rPr>
          <w:rFonts w:cs="Arial"/>
          <w:lang w:val="pl-PL"/>
        </w:rPr>
        <w:t>ą</w:t>
      </w:r>
      <w:r w:rsidR="00403397" w:rsidRPr="00BB3DCE">
        <w:rPr>
          <w:rFonts w:cs="Arial"/>
          <w:lang w:val="pl-PL"/>
        </w:rPr>
        <w:t xml:space="preserve"> </w:t>
      </w:r>
      <w:r w:rsidR="007623AD" w:rsidRPr="00BB3DCE">
        <w:rPr>
          <w:rFonts w:cs="Arial"/>
          <w:lang w:val="pl-PL"/>
        </w:rPr>
        <w:t>D</w:t>
      </w:r>
      <w:r w:rsidRPr="00BB3DCE">
        <w:rPr>
          <w:rFonts w:cs="Arial"/>
          <w:lang w:val="pl-PL"/>
        </w:rPr>
        <w:t>okument</w:t>
      </w:r>
      <w:r w:rsidR="007623AD" w:rsidRPr="00BB3DCE">
        <w:rPr>
          <w:rFonts w:cs="Arial"/>
          <w:lang w:val="pl-PL"/>
        </w:rPr>
        <w:t>acj</w:t>
      </w:r>
      <w:r w:rsidR="00E3606C" w:rsidRPr="00BB3DCE">
        <w:rPr>
          <w:rFonts w:cs="Arial"/>
          <w:lang w:val="pl-PL"/>
        </w:rPr>
        <w:t>ę</w:t>
      </w:r>
      <w:r w:rsidRPr="00BB3DCE">
        <w:rPr>
          <w:rFonts w:cs="Arial"/>
          <w:lang w:val="pl-PL"/>
        </w:rPr>
        <w:t xml:space="preserve">. </w:t>
      </w:r>
      <w:r w:rsidR="007623AD" w:rsidRPr="00BB3DCE">
        <w:rPr>
          <w:rFonts w:cs="Arial"/>
          <w:lang w:val="pl-PL"/>
        </w:rPr>
        <w:t>Ponadto:</w:t>
      </w:r>
    </w:p>
    <w:p w14:paraId="3B4CC573" w14:textId="77777777" w:rsidR="00403CE6" w:rsidRPr="00BB3DCE" w:rsidRDefault="00403CE6" w:rsidP="00B7776D">
      <w:pPr>
        <w:numPr>
          <w:ilvl w:val="0"/>
          <w:numId w:val="33"/>
        </w:numPr>
        <w:autoSpaceDE w:val="0"/>
        <w:autoSpaceDN w:val="0"/>
        <w:spacing w:before="0" w:after="120" w:line="240" w:lineRule="auto"/>
        <w:ind w:left="851" w:hanging="425"/>
        <w:textAlignment w:val="auto"/>
        <w:rPr>
          <w:rFonts w:cs="Arial"/>
          <w:lang w:eastAsia="pl-PL"/>
        </w:rPr>
      </w:pPr>
      <w:r w:rsidRPr="00BB3DCE">
        <w:rPr>
          <w:rFonts w:cs="Arial"/>
          <w:lang w:eastAsia="pl-PL"/>
        </w:rPr>
        <w:t>Wykonawca zobowiązany jest do niezwłocznego uzupełnienia przedłożon</w:t>
      </w:r>
      <w:r w:rsidR="005F1417" w:rsidRPr="00BB3DCE">
        <w:rPr>
          <w:rFonts w:cs="Arial"/>
          <w:lang w:eastAsia="pl-PL"/>
        </w:rPr>
        <w:t>ej</w:t>
      </w:r>
      <w:r w:rsidR="00403397" w:rsidRPr="00BB3DCE">
        <w:rPr>
          <w:rFonts w:cs="Arial"/>
          <w:lang w:eastAsia="pl-PL"/>
        </w:rPr>
        <w:t xml:space="preserve"> </w:t>
      </w:r>
      <w:r w:rsidR="007623AD" w:rsidRPr="00BB3DCE">
        <w:rPr>
          <w:rFonts w:cs="Arial"/>
          <w:lang w:eastAsia="pl-PL"/>
        </w:rPr>
        <w:t>D</w:t>
      </w:r>
      <w:r w:rsidRPr="00BB3DCE">
        <w:rPr>
          <w:rFonts w:cs="Arial"/>
          <w:lang w:eastAsia="pl-PL"/>
        </w:rPr>
        <w:t>okument</w:t>
      </w:r>
      <w:r w:rsidR="007623AD" w:rsidRPr="00BB3DCE">
        <w:rPr>
          <w:rFonts w:cs="Arial"/>
          <w:lang w:eastAsia="pl-PL"/>
        </w:rPr>
        <w:t>acji</w:t>
      </w:r>
      <w:r w:rsidRPr="00BB3DCE">
        <w:rPr>
          <w:rFonts w:cs="Arial"/>
          <w:lang w:eastAsia="pl-PL"/>
        </w:rPr>
        <w:t> właściwym organom i urzędom na ich żądanie</w:t>
      </w:r>
      <w:r w:rsidR="00DA25B5">
        <w:rPr>
          <w:rFonts w:cs="Arial"/>
          <w:lang w:eastAsia="pl-PL"/>
        </w:rPr>
        <w:t>;</w:t>
      </w:r>
    </w:p>
    <w:p w14:paraId="0B3F9490" w14:textId="33719073" w:rsidR="00403CE6" w:rsidRPr="00BB3DCE" w:rsidRDefault="00403CE6" w:rsidP="00B7776D">
      <w:pPr>
        <w:numPr>
          <w:ilvl w:val="0"/>
          <w:numId w:val="33"/>
        </w:numPr>
        <w:autoSpaceDE w:val="0"/>
        <w:autoSpaceDN w:val="0"/>
        <w:spacing w:before="0" w:after="120" w:line="240" w:lineRule="auto"/>
        <w:ind w:left="851" w:hanging="425"/>
        <w:textAlignment w:val="auto"/>
        <w:rPr>
          <w:rFonts w:cs="Arial"/>
          <w:lang w:eastAsia="pl-PL"/>
        </w:rPr>
      </w:pPr>
      <w:r w:rsidRPr="00BB3DCE">
        <w:rPr>
          <w:rFonts w:cs="Arial"/>
          <w:lang w:eastAsia="pl-PL"/>
        </w:rPr>
        <w:t xml:space="preserve">Wykonawca ponosi odpowiedzialność za wady </w:t>
      </w:r>
      <w:r w:rsidR="00BE512B" w:rsidRPr="00BB3DCE">
        <w:rPr>
          <w:rFonts w:cs="Arial"/>
          <w:lang w:eastAsia="pl-PL"/>
        </w:rPr>
        <w:t>Dokumentacji</w:t>
      </w:r>
      <w:r w:rsidRPr="00BB3DCE">
        <w:rPr>
          <w:rFonts w:cs="Arial"/>
          <w:lang w:eastAsia="pl-PL"/>
        </w:rPr>
        <w:t>, jak również za wynikłe z tego powodu opóźnienia w uzyskaniu stosownych opinii, zatwierdzeń</w:t>
      </w:r>
      <w:r w:rsidR="007623AD" w:rsidRPr="00BB3DCE">
        <w:rPr>
          <w:rFonts w:cs="Arial"/>
          <w:lang w:eastAsia="pl-PL"/>
        </w:rPr>
        <w:t>, decyzji</w:t>
      </w:r>
      <w:r w:rsidRPr="00BB3DCE">
        <w:rPr>
          <w:rFonts w:cs="Arial"/>
          <w:lang w:eastAsia="pl-PL"/>
        </w:rPr>
        <w:t xml:space="preserve"> </w:t>
      </w:r>
      <w:r w:rsidR="00064A79">
        <w:rPr>
          <w:rFonts w:cs="Arial"/>
          <w:lang w:eastAsia="pl-PL"/>
        </w:rPr>
        <w:t>lub</w:t>
      </w:r>
      <w:r w:rsidRPr="00BB3DCE">
        <w:rPr>
          <w:rFonts w:cs="Arial"/>
          <w:lang w:eastAsia="pl-PL"/>
        </w:rPr>
        <w:t xml:space="preserve"> pozwoleń</w:t>
      </w:r>
      <w:r w:rsidR="00DA25B5">
        <w:rPr>
          <w:rFonts w:cs="Arial"/>
          <w:lang w:eastAsia="pl-PL"/>
        </w:rPr>
        <w:t>;</w:t>
      </w:r>
      <w:r w:rsidRPr="00BB3DCE">
        <w:rPr>
          <w:rFonts w:cs="Arial"/>
          <w:lang w:eastAsia="pl-PL"/>
        </w:rPr>
        <w:t xml:space="preserve"> </w:t>
      </w:r>
    </w:p>
    <w:p w14:paraId="21330C3D" w14:textId="77777777" w:rsidR="00403CE6" w:rsidRPr="00BB3DCE" w:rsidRDefault="00403CE6" w:rsidP="00B7776D">
      <w:pPr>
        <w:numPr>
          <w:ilvl w:val="0"/>
          <w:numId w:val="33"/>
        </w:numPr>
        <w:autoSpaceDE w:val="0"/>
        <w:autoSpaceDN w:val="0"/>
        <w:spacing w:before="0" w:after="120" w:line="240" w:lineRule="auto"/>
        <w:ind w:left="851" w:hanging="425"/>
        <w:textAlignment w:val="auto"/>
        <w:rPr>
          <w:rFonts w:cs="Arial"/>
          <w:lang w:eastAsia="pl-PL"/>
        </w:rPr>
      </w:pPr>
      <w:r w:rsidRPr="00BB3DCE">
        <w:rPr>
          <w:rFonts w:cs="Arial"/>
          <w:lang w:eastAsia="pl-PL"/>
        </w:rPr>
        <w:t xml:space="preserve">Wykonawca dostarczy Zamawiającemu kopie </w:t>
      </w:r>
      <w:r w:rsidR="005F1417" w:rsidRPr="00BB3DCE">
        <w:rPr>
          <w:rFonts w:cs="Arial"/>
          <w:lang w:eastAsia="pl-PL"/>
        </w:rPr>
        <w:t xml:space="preserve">całej </w:t>
      </w:r>
      <w:r w:rsidR="007623AD" w:rsidRPr="00BB3DCE">
        <w:rPr>
          <w:rFonts w:cs="Arial"/>
          <w:lang w:eastAsia="pl-PL"/>
        </w:rPr>
        <w:t>Dokumentacji</w:t>
      </w:r>
      <w:r w:rsidRPr="00BB3DCE">
        <w:rPr>
          <w:rFonts w:cs="Arial"/>
          <w:lang w:eastAsia="pl-PL"/>
        </w:rPr>
        <w:t xml:space="preserve"> składan</w:t>
      </w:r>
      <w:r w:rsidR="00357511" w:rsidRPr="00BB3DCE">
        <w:rPr>
          <w:rFonts w:cs="Arial"/>
          <w:lang w:eastAsia="pl-PL"/>
        </w:rPr>
        <w:t>ej</w:t>
      </w:r>
      <w:r w:rsidR="00BE512B" w:rsidRPr="00BB3DCE">
        <w:rPr>
          <w:rFonts w:cs="Arial"/>
          <w:lang w:eastAsia="pl-PL"/>
        </w:rPr>
        <w:t xml:space="preserve"> </w:t>
      </w:r>
      <w:r w:rsidRPr="00BB3DCE">
        <w:rPr>
          <w:rFonts w:cs="Arial"/>
        </w:rPr>
        <w:t>w </w:t>
      </w:r>
      <w:r w:rsidR="007623AD" w:rsidRPr="00BB3DCE">
        <w:rPr>
          <w:rFonts w:cs="Arial"/>
        </w:rPr>
        <w:t>imieniu i na rzecz Zamawiającego</w:t>
      </w:r>
      <w:r w:rsidRPr="00BB3DCE">
        <w:rPr>
          <w:rFonts w:cs="Arial"/>
          <w:lang w:eastAsia="pl-PL"/>
        </w:rPr>
        <w:t xml:space="preserve">, kopie korespondencji prowadzonej </w:t>
      </w:r>
      <w:r w:rsidR="007623AD" w:rsidRPr="00BB3DCE">
        <w:rPr>
          <w:rFonts w:cs="Arial"/>
        </w:rPr>
        <w:t>w imieniu i na rzecz Zamawiającego</w:t>
      </w:r>
      <w:r w:rsidR="00BE512B" w:rsidRPr="00BB3DCE">
        <w:rPr>
          <w:rFonts w:cs="Arial"/>
        </w:rPr>
        <w:t xml:space="preserve"> </w:t>
      </w:r>
      <w:r w:rsidRPr="00BB3DCE">
        <w:rPr>
          <w:rFonts w:cs="Arial"/>
          <w:lang w:eastAsia="pl-PL"/>
        </w:rPr>
        <w:t xml:space="preserve">oraz oryginały wydawanych przez </w:t>
      </w:r>
      <w:r w:rsidR="007623AD" w:rsidRPr="00BB3DCE">
        <w:rPr>
          <w:rFonts w:cs="Arial"/>
          <w:lang w:eastAsia="pl-PL"/>
        </w:rPr>
        <w:t xml:space="preserve">organy i </w:t>
      </w:r>
      <w:r w:rsidRPr="00BB3DCE">
        <w:rPr>
          <w:rFonts w:cs="Arial"/>
          <w:lang w:eastAsia="pl-PL"/>
        </w:rPr>
        <w:t>urzędy decyzji i postanowień – niezwłocznie po ich uzyskaniu lub złożeniu.</w:t>
      </w:r>
    </w:p>
    <w:p w14:paraId="3E695547" w14:textId="77777777" w:rsidR="0033025E" w:rsidRPr="00BB3DCE" w:rsidRDefault="0033025E" w:rsidP="00B7776D">
      <w:pPr>
        <w:pStyle w:val="Nagwek1"/>
        <w:numPr>
          <w:ilvl w:val="0"/>
          <w:numId w:val="17"/>
        </w:numPr>
        <w:spacing w:before="360" w:after="120" w:line="240" w:lineRule="auto"/>
        <w:ind w:left="567" w:hanging="567"/>
        <w:rPr>
          <w:rFonts w:cs="Arial"/>
          <w:color w:val="000000"/>
        </w:rPr>
      </w:pPr>
      <w:bookmarkStart w:id="129" w:name="_Toc25323668"/>
      <w:bookmarkStart w:id="130" w:name="_Toc25559157"/>
      <w:bookmarkStart w:id="131" w:name="_Toc49768371"/>
      <w:bookmarkStart w:id="132" w:name="_Toc219659339"/>
      <w:bookmarkStart w:id="133" w:name="_Toc219719558"/>
      <w:bookmarkEnd w:id="129"/>
      <w:bookmarkEnd w:id="130"/>
      <w:r w:rsidRPr="00BB3DCE">
        <w:rPr>
          <w:rFonts w:cs="Arial"/>
          <w:color w:val="000000"/>
        </w:rPr>
        <w:t>wymagania organizacyjne</w:t>
      </w:r>
      <w:bookmarkEnd w:id="131"/>
      <w:bookmarkEnd w:id="132"/>
      <w:bookmarkEnd w:id="133"/>
    </w:p>
    <w:p w14:paraId="69F96BD1" w14:textId="4D6F470F" w:rsidR="0033025E" w:rsidRPr="00BB3DCE" w:rsidRDefault="0033025E" w:rsidP="00B7776D">
      <w:pPr>
        <w:pStyle w:val="Tekstpodstawowy"/>
        <w:keepNext w:val="0"/>
        <w:keepLines w:val="0"/>
        <w:widowControl w:val="0"/>
        <w:numPr>
          <w:ilvl w:val="0"/>
          <w:numId w:val="7"/>
        </w:numPr>
        <w:tabs>
          <w:tab w:val="clear" w:pos="624"/>
        </w:tabs>
        <w:spacing w:before="0" w:after="120" w:line="240" w:lineRule="auto"/>
        <w:ind w:left="426" w:right="28" w:hanging="426"/>
        <w:rPr>
          <w:rFonts w:cs="Arial"/>
          <w:lang w:val="pl-PL"/>
        </w:rPr>
      </w:pPr>
      <w:r w:rsidRPr="00BB3DCE">
        <w:rPr>
          <w:rFonts w:cs="Arial"/>
          <w:lang w:val="pl-PL"/>
        </w:rPr>
        <w:t>Intencją Zamawiającego jest aby Wykonawca zastosował własne metody i procedury podczas realizacji Prac</w:t>
      </w:r>
      <w:r w:rsidR="0096349E" w:rsidRPr="00BB3DCE">
        <w:rPr>
          <w:rFonts w:cs="Arial"/>
          <w:lang w:val="pl-PL"/>
        </w:rPr>
        <w:t xml:space="preserve">, które jednak </w:t>
      </w:r>
      <w:r w:rsidR="00284AEA" w:rsidRPr="00BB3DCE">
        <w:rPr>
          <w:rFonts w:cs="Arial"/>
          <w:lang w:val="pl-PL"/>
        </w:rPr>
        <w:t xml:space="preserve">muszą </w:t>
      </w:r>
      <w:r w:rsidR="0096349E" w:rsidRPr="00BB3DCE">
        <w:rPr>
          <w:rFonts w:cs="Arial"/>
          <w:lang w:val="pl-PL"/>
        </w:rPr>
        <w:t xml:space="preserve">być </w:t>
      </w:r>
      <w:r w:rsidR="00D531C1">
        <w:rPr>
          <w:rFonts w:cs="Arial"/>
          <w:lang w:val="pl-PL"/>
        </w:rPr>
        <w:t xml:space="preserve">zgodne </w:t>
      </w:r>
      <w:r w:rsidR="0096349E" w:rsidRPr="00BB3DCE">
        <w:rPr>
          <w:rFonts w:cs="Arial"/>
          <w:lang w:val="pl-PL"/>
        </w:rPr>
        <w:t>z postanowieniami Umowy i jej Załączników</w:t>
      </w:r>
      <w:r w:rsidRPr="00BB3DCE">
        <w:rPr>
          <w:rFonts w:cs="Arial"/>
          <w:lang w:val="pl-PL"/>
        </w:rPr>
        <w:t xml:space="preserve">. </w:t>
      </w:r>
    </w:p>
    <w:p w14:paraId="3AC440D4" w14:textId="767E7E59" w:rsidR="0033025E" w:rsidRPr="00BB3DCE" w:rsidRDefault="0033025E" w:rsidP="00B7776D">
      <w:pPr>
        <w:pStyle w:val="Tekstpodstawowy"/>
        <w:keepNext w:val="0"/>
        <w:keepLines w:val="0"/>
        <w:widowControl w:val="0"/>
        <w:numPr>
          <w:ilvl w:val="0"/>
          <w:numId w:val="7"/>
        </w:numPr>
        <w:tabs>
          <w:tab w:val="clear" w:pos="624"/>
        </w:tabs>
        <w:spacing w:before="0" w:after="120" w:line="240" w:lineRule="auto"/>
        <w:ind w:left="426" w:right="28" w:hanging="426"/>
        <w:rPr>
          <w:rFonts w:cs="Arial"/>
          <w:lang w:val="pl-PL"/>
        </w:rPr>
      </w:pPr>
      <w:r w:rsidRPr="00BB3DCE">
        <w:rPr>
          <w:rFonts w:cs="Arial"/>
          <w:lang w:val="pl-PL"/>
        </w:rPr>
        <w:t xml:space="preserve">Wykonawca w trakcie organizacji i realizacji Prac musi uwzględnić fakt, że w jego otoczeniu będą się znajdować urządzenia elektroenergetyczne, cieplne </w:t>
      </w:r>
      <w:r w:rsidR="00A30B8A">
        <w:rPr>
          <w:rFonts w:cs="Arial"/>
          <w:lang w:val="pl-PL"/>
        </w:rPr>
        <w:t>lub</w:t>
      </w:r>
      <w:r w:rsidRPr="00BB3DCE">
        <w:rPr>
          <w:rFonts w:cs="Arial"/>
          <w:lang w:val="pl-PL"/>
        </w:rPr>
        <w:t xml:space="preserve"> inne będące w ruchu.</w:t>
      </w:r>
    </w:p>
    <w:p w14:paraId="15F7C874" w14:textId="20F43E4E" w:rsidR="00863AEE" w:rsidRPr="00BB3DCE" w:rsidRDefault="00863AEE" w:rsidP="00B7776D">
      <w:pPr>
        <w:pStyle w:val="Tekstpodstawowy"/>
        <w:keepNext w:val="0"/>
        <w:keepLines w:val="0"/>
        <w:widowControl w:val="0"/>
        <w:numPr>
          <w:ilvl w:val="0"/>
          <w:numId w:val="7"/>
        </w:numPr>
        <w:tabs>
          <w:tab w:val="clear" w:pos="624"/>
        </w:tabs>
        <w:spacing w:before="0" w:after="120" w:line="240" w:lineRule="auto"/>
        <w:ind w:left="426" w:right="28" w:hanging="426"/>
        <w:rPr>
          <w:rFonts w:cs="Arial"/>
          <w:lang w:val="pl-PL"/>
        </w:rPr>
      </w:pPr>
      <w:r w:rsidRPr="00BB3DCE">
        <w:rPr>
          <w:rFonts w:cs="Arial"/>
          <w:color w:val="auto"/>
          <w:lang w:val="pl-PL"/>
        </w:rPr>
        <w:t xml:space="preserve">Każda ze Stron przygotowuje schemat organizacyjny zespołu biorącego udział w realizacji Umowy z podaniem imion, nazwisk i stanowisk osób przewidzianych do realizacji </w:t>
      </w:r>
      <w:r w:rsidR="00D531C1">
        <w:rPr>
          <w:rFonts w:cs="Arial"/>
          <w:color w:val="auto"/>
          <w:lang w:val="pl-PL"/>
        </w:rPr>
        <w:t>P</w:t>
      </w:r>
      <w:r w:rsidRPr="00BB3DCE">
        <w:rPr>
          <w:rFonts w:cs="Arial"/>
          <w:color w:val="auto"/>
          <w:lang w:val="pl-PL"/>
        </w:rPr>
        <w:t xml:space="preserve">rac, </w:t>
      </w:r>
      <w:r w:rsidR="002B6439">
        <w:rPr>
          <w:rFonts w:cs="Arial"/>
          <w:color w:val="auto"/>
          <w:lang w:val="pl-PL"/>
        </w:rPr>
        <w:t xml:space="preserve">do </w:t>
      </w:r>
      <w:r w:rsidRPr="00BB3DCE">
        <w:rPr>
          <w:rFonts w:cs="Arial"/>
          <w:color w:val="auto"/>
          <w:lang w:val="pl-PL"/>
        </w:rPr>
        <w:t xml:space="preserve">ich koordynacji, </w:t>
      </w:r>
      <w:r w:rsidR="002B6439">
        <w:rPr>
          <w:rFonts w:cs="Arial"/>
          <w:color w:val="auto"/>
          <w:lang w:val="pl-PL"/>
        </w:rPr>
        <w:t xml:space="preserve">do </w:t>
      </w:r>
      <w:r w:rsidRPr="00BB3DCE">
        <w:rPr>
          <w:rFonts w:cs="Arial"/>
          <w:color w:val="auto"/>
          <w:lang w:val="pl-PL"/>
        </w:rPr>
        <w:t xml:space="preserve">kontroli realizacji i </w:t>
      </w:r>
      <w:r w:rsidR="002B6439">
        <w:rPr>
          <w:rFonts w:cs="Arial"/>
          <w:color w:val="auto"/>
          <w:lang w:val="pl-PL"/>
        </w:rPr>
        <w:t>do</w:t>
      </w:r>
      <w:r w:rsidRPr="00BB3DCE">
        <w:rPr>
          <w:rFonts w:cs="Arial"/>
          <w:color w:val="auto"/>
          <w:lang w:val="pl-PL"/>
        </w:rPr>
        <w:t xml:space="preserve"> kontroli bezpieczeństwa. Schematy organizacyjne Strony przeka</w:t>
      </w:r>
      <w:r w:rsidR="00D531C1">
        <w:rPr>
          <w:rFonts w:cs="Arial"/>
          <w:color w:val="auto"/>
          <w:lang w:val="pl-PL"/>
        </w:rPr>
        <w:t>żą</w:t>
      </w:r>
      <w:r w:rsidRPr="00BB3DCE">
        <w:rPr>
          <w:rFonts w:cs="Arial"/>
          <w:color w:val="auto"/>
          <w:lang w:val="pl-PL"/>
        </w:rPr>
        <w:t xml:space="preserve"> sobie </w:t>
      </w:r>
      <w:r w:rsidR="00D531C1">
        <w:rPr>
          <w:rFonts w:cs="Arial"/>
          <w:color w:val="auto"/>
          <w:lang w:val="pl-PL"/>
        </w:rPr>
        <w:t>w terminie</w:t>
      </w:r>
      <w:r w:rsidR="00D531C1" w:rsidRPr="00BB3DCE">
        <w:rPr>
          <w:rFonts w:cs="Arial"/>
          <w:color w:val="auto"/>
          <w:lang w:val="pl-PL"/>
        </w:rPr>
        <w:t xml:space="preserve"> </w:t>
      </w:r>
      <w:r w:rsidR="00F414FE">
        <w:rPr>
          <w:rFonts w:cs="Arial"/>
          <w:color w:val="auto"/>
          <w:lang w:val="pl-PL"/>
        </w:rPr>
        <w:t>trzydziestu (</w:t>
      </w:r>
      <w:r w:rsidRPr="00BB3DCE">
        <w:rPr>
          <w:rFonts w:cs="Arial"/>
          <w:color w:val="auto"/>
          <w:lang w:val="pl-PL"/>
        </w:rPr>
        <w:t>30</w:t>
      </w:r>
      <w:r w:rsidR="00F414FE">
        <w:rPr>
          <w:rFonts w:cs="Arial"/>
          <w:color w:val="auto"/>
          <w:lang w:val="pl-PL"/>
        </w:rPr>
        <w:t>)</w:t>
      </w:r>
      <w:r w:rsidRPr="00BB3DCE">
        <w:rPr>
          <w:rFonts w:cs="Arial"/>
          <w:color w:val="auto"/>
          <w:lang w:val="pl-PL"/>
        </w:rPr>
        <w:t xml:space="preserve"> dni </w:t>
      </w:r>
      <w:r w:rsidR="00D531C1">
        <w:rPr>
          <w:rFonts w:cs="Arial"/>
          <w:color w:val="auto"/>
          <w:lang w:val="pl-PL"/>
        </w:rPr>
        <w:t>od</w:t>
      </w:r>
      <w:r w:rsidR="00D531C1" w:rsidRPr="00BB3DCE">
        <w:rPr>
          <w:rFonts w:cs="Arial"/>
          <w:color w:val="auto"/>
          <w:lang w:val="pl-PL"/>
        </w:rPr>
        <w:t xml:space="preserve"> </w:t>
      </w:r>
      <w:r w:rsidRPr="00BB3DCE">
        <w:rPr>
          <w:rFonts w:cs="Arial"/>
          <w:color w:val="auto"/>
          <w:lang w:val="pl-PL"/>
        </w:rPr>
        <w:t>podpisani</w:t>
      </w:r>
      <w:r w:rsidR="00D531C1">
        <w:rPr>
          <w:rFonts w:cs="Arial"/>
          <w:color w:val="auto"/>
          <w:lang w:val="pl-PL"/>
        </w:rPr>
        <w:t>a</w:t>
      </w:r>
      <w:r w:rsidRPr="00BB3DCE">
        <w:rPr>
          <w:rFonts w:cs="Arial"/>
          <w:color w:val="auto"/>
          <w:lang w:val="pl-PL"/>
        </w:rPr>
        <w:t xml:space="preserve"> Umowy.</w:t>
      </w:r>
    </w:p>
    <w:p w14:paraId="5DD1CFE6" w14:textId="77777777" w:rsidR="0033025E" w:rsidRPr="00BB3DCE" w:rsidRDefault="0033025E" w:rsidP="00B7776D">
      <w:pPr>
        <w:pStyle w:val="Tekstpodstawowy"/>
        <w:keepNext w:val="0"/>
        <w:keepLines w:val="0"/>
        <w:widowControl w:val="0"/>
        <w:numPr>
          <w:ilvl w:val="0"/>
          <w:numId w:val="7"/>
        </w:numPr>
        <w:tabs>
          <w:tab w:val="clear" w:pos="624"/>
        </w:tabs>
        <w:spacing w:before="0" w:after="120" w:line="240" w:lineRule="auto"/>
        <w:ind w:left="426" w:right="28" w:hanging="426"/>
        <w:rPr>
          <w:rFonts w:cs="Arial"/>
          <w:lang w:val="pl-PL"/>
        </w:rPr>
      </w:pPr>
      <w:r w:rsidRPr="00BB3DCE">
        <w:rPr>
          <w:rFonts w:cs="Arial"/>
          <w:lang w:val="pl-PL"/>
        </w:rPr>
        <w:t>Wszelka korespondencja związana z realizacją Prac jest adresowana do upoważnionych przedstawicieli Stron i będzie oznakowana numerami identyfikacyjnymi. Dokumenty obrazujące postęp Prac, takie jak protokoły, raporty, harmonogramy będą także odpowiednio oznaczone.</w:t>
      </w:r>
    </w:p>
    <w:p w14:paraId="55218884" w14:textId="77777777" w:rsidR="0033025E" w:rsidRPr="00BB3DCE" w:rsidRDefault="0033025E" w:rsidP="00B7776D">
      <w:pPr>
        <w:pStyle w:val="Tekstpodstawowy"/>
        <w:keepNext w:val="0"/>
        <w:keepLines w:val="0"/>
        <w:widowControl w:val="0"/>
        <w:numPr>
          <w:ilvl w:val="0"/>
          <w:numId w:val="7"/>
        </w:numPr>
        <w:tabs>
          <w:tab w:val="clear" w:pos="624"/>
        </w:tabs>
        <w:spacing w:before="0" w:after="120" w:line="240" w:lineRule="auto"/>
        <w:ind w:left="426" w:right="28" w:hanging="426"/>
        <w:rPr>
          <w:rFonts w:cs="Arial"/>
          <w:lang w:val="pl-PL"/>
        </w:rPr>
      </w:pPr>
      <w:r w:rsidRPr="00BB3DCE">
        <w:rPr>
          <w:rFonts w:cs="Arial"/>
          <w:lang w:val="pl-PL"/>
        </w:rPr>
        <w:t>Za koordynację Prac odpowiedzialny jest Wykonawca.</w:t>
      </w:r>
    </w:p>
    <w:p w14:paraId="5D5FD129" w14:textId="4105FA3E" w:rsidR="0033025E" w:rsidRPr="00BB3DCE" w:rsidRDefault="0033025E" w:rsidP="00B7776D">
      <w:pPr>
        <w:pStyle w:val="Tekstpodstawowy"/>
        <w:keepNext w:val="0"/>
        <w:keepLines w:val="0"/>
        <w:widowControl w:val="0"/>
        <w:numPr>
          <w:ilvl w:val="0"/>
          <w:numId w:val="7"/>
        </w:numPr>
        <w:tabs>
          <w:tab w:val="clear" w:pos="624"/>
        </w:tabs>
        <w:spacing w:before="0" w:after="120" w:line="240" w:lineRule="auto"/>
        <w:ind w:left="426" w:right="28" w:hanging="426"/>
        <w:rPr>
          <w:rFonts w:cs="Arial"/>
          <w:lang w:val="pl-PL"/>
        </w:rPr>
      </w:pPr>
      <w:r w:rsidRPr="00BB3DCE">
        <w:rPr>
          <w:rFonts w:cs="Arial"/>
          <w:lang w:val="pl-PL"/>
        </w:rPr>
        <w:t xml:space="preserve">Głównym celem koordynacji Prac między Stronami jest realizacja Prac zgodnie z przyjętym </w:t>
      </w:r>
      <w:r w:rsidR="00E3606C" w:rsidRPr="00BB3DCE">
        <w:rPr>
          <w:rFonts w:cs="Arial"/>
          <w:lang w:val="pl-PL"/>
        </w:rPr>
        <w:t>HRU</w:t>
      </w:r>
      <w:r w:rsidRPr="00BB3DCE">
        <w:rPr>
          <w:rFonts w:cs="Arial"/>
          <w:lang w:val="pl-PL"/>
        </w:rPr>
        <w:t xml:space="preserve">. Każda ze Stron zobowiązana jest do niezwłocznego pisemnego powiadomienia drugiej Strony o każdej zaistniałej okoliczności mogącej </w:t>
      </w:r>
      <w:r w:rsidR="000878B0">
        <w:rPr>
          <w:rFonts w:cs="Arial"/>
          <w:lang w:val="pl-PL"/>
        </w:rPr>
        <w:t xml:space="preserve">skutkować naruszeniem terminów określonych w ww. harmonogramie lub </w:t>
      </w:r>
      <w:r w:rsidRPr="00BB3DCE">
        <w:rPr>
          <w:rFonts w:cs="Arial"/>
          <w:lang w:val="pl-PL"/>
        </w:rPr>
        <w:t>powodować</w:t>
      </w:r>
      <w:r w:rsidR="000878B0">
        <w:rPr>
          <w:rFonts w:cs="Arial"/>
          <w:lang w:val="pl-PL"/>
        </w:rPr>
        <w:t xml:space="preserve"> konieczność</w:t>
      </w:r>
      <w:r w:rsidRPr="00BB3DCE">
        <w:rPr>
          <w:rFonts w:cs="Arial"/>
          <w:lang w:val="pl-PL"/>
        </w:rPr>
        <w:t xml:space="preserve"> </w:t>
      </w:r>
      <w:r w:rsidR="000878B0">
        <w:rPr>
          <w:rFonts w:cs="Arial"/>
          <w:lang w:val="pl-PL"/>
        </w:rPr>
        <w:t xml:space="preserve">ich </w:t>
      </w:r>
      <w:r w:rsidRPr="00BB3DCE">
        <w:rPr>
          <w:rFonts w:cs="Arial"/>
          <w:lang w:val="pl-PL"/>
        </w:rPr>
        <w:t>zmian</w:t>
      </w:r>
      <w:r w:rsidR="000878B0">
        <w:rPr>
          <w:rFonts w:cs="Arial"/>
          <w:lang w:val="pl-PL"/>
        </w:rPr>
        <w:t>y</w:t>
      </w:r>
      <w:r w:rsidRPr="00BB3DCE">
        <w:rPr>
          <w:rFonts w:cs="Arial"/>
          <w:lang w:val="pl-PL"/>
        </w:rPr>
        <w:t>.</w:t>
      </w:r>
    </w:p>
    <w:p w14:paraId="3FE7F4BA" w14:textId="498DEEA0" w:rsidR="0033025E" w:rsidRPr="00BB3DCE" w:rsidRDefault="0033025E" w:rsidP="00B7776D">
      <w:pPr>
        <w:pStyle w:val="Tekstpodstawowy"/>
        <w:keepNext w:val="0"/>
        <w:keepLines w:val="0"/>
        <w:widowControl w:val="0"/>
        <w:numPr>
          <w:ilvl w:val="0"/>
          <w:numId w:val="7"/>
        </w:numPr>
        <w:tabs>
          <w:tab w:val="clear" w:pos="624"/>
        </w:tabs>
        <w:spacing w:before="0" w:after="120" w:line="240" w:lineRule="auto"/>
        <w:ind w:left="426" w:right="28" w:hanging="426"/>
        <w:rPr>
          <w:rFonts w:cs="Arial"/>
          <w:lang w:val="pl-PL"/>
        </w:rPr>
      </w:pPr>
      <w:r w:rsidRPr="00BB3DCE">
        <w:rPr>
          <w:rFonts w:cs="Arial"/>
          <w:lang w:val="pl-PL"/>
        </w:rPr>
        <w:t xml:space="preserve">Każdorazowo w przypadku wystąpienia problemów </w:t>
      </w:r>
      <w:r w:rsidR="006B73A2">
        <w:rPr>
          <w:rFonts w:cs="Arial"/>
          <w:lang w:val="pl-PL"/>
        </w:rPr>
        <w:t>mogących mieć</w:t>
      </w:r>
      <w:r w:rsidR="006B73A2" w:rsidRPr="00BB3DCE">
        <w:rPr>
          <w:rFonts w:cs="Arial"/>
          <w:lang w:val="pl-PL"/>
        </w:rPr>
        <w:t xml:space="preserve"> </w:t>
      </w:r>
      <w:r w:rsidRPr="00BB3DCE">
        <w:rPr>
          <w:rFonts w:cs="Arial"/>
          <w:lang w:val="pl-PL"/>
        </w:rPr>
        <w:t xml:space="preserve">wpływ na postęp w realizacji Prac, Wykonawca przygotowuje i przesyła Zamawiającemu raport </w:t>
      </w:r>
      <w:r w:rsidR="0096349E" w:rsidRPr="00BB3DCE">
        <w:rPr>
          <w:rFonts w:cs="Arial"/>
          <w:lang w:val="pl-PL"/>
        </w:rPr>
        <w:t xml:space="preserve"> </w:t>
      </w:r>
      <w:r w:rsidRPr="00BB3DCE">
        <w:rPr>
          <w:rFonts w:cs="Arial"/>
          <w:lang w:val="pl-PL"/>
        </w:rPr>
        <w:t>zawierający następujące informacje:</w:t>
      </w:r>
    </w:p>
    <w:p w14:paraId="40A46474" w14:textId="77777777" w:rsidR="0033025E" w:rsidRPr="00BB3DCE" w:rsidRDefault="0033025E" w:rsidP="00B7776D">
      <w:pPr>
        <w:numPr>
          <w:ilvl w:val="0"/>
          <w:numId w:val="22"/>
        </w:numPr>
        <w:autoSpaceDE w:val="0"/>
        <w:autoSpaceDN w:val="0"/>
        <w:spacing w:before="0" w:after="120" w:line="240" w:lineRule="auto"/>
        <w:ind w:left="851" w:hanging="425"/>
        <w:jc w:val="left"/>
        <w:textAlignment w:val="auto"/>
        <w:rPr>
          <w:rFonts w:cs="Arial"/>
          <w:lang w:eastAsia="pl-PL"/>
        </w:rPr>
      </w:pPr>
      <w:r w:rsidRPr="00BB3DCE">
        <w:rPr>
          <w:rFonts w:cs="Arial"/>
          <w:lang w:eastAsia="pl-PL"/>
        </w:rPr>
        <w:lastRenderedPageBreak/>
        <w:t>naturę problemu i jego przyczyny</w:t>
      </w:r>
      <w:r w:rsidR="00DA25B5">
        <w:rPr>
          <w:rFonts w:cs="Arial"/>
          <w:lang w:eastAsia="pl-PL"/>
        </w:rPr>
        <w:t>;</w:t>
      </w:r>
    </w:p>
    <w:p w14:paraId="7DAE8AA8" w14:textId="1D5DF6AA" w:rsidR="0033025E" w:rsidRPr="00BB3DCE" w:rsidRDefault="0033025E" w:rsidP="00B7776D">
      <w:pPr>
        <w:numPr>
          <w:ilvl w:val="0"/>
          <w:numId w:val="22"/>
        </w:numPr>
        <w:autoSpaceDE w:val="0"/>
        <w:autoSpaceDN w:val="0"/>
        <w:spacing w:before="0" w:after="120" w:line="240" w:lineRule="auto"/>
        <w:ind w:left="851" w:hanging="425"/>
        <w:textAlignment w:val="auto"/>
        <w:rPr>
          <w:rFonts w:cs="Arial"/>
          <w:lang w:eastAsia="pl-PL"/>
        </w:rPr>
      </w:pPr>
      <w:r w:rsidRPr="00BB3DCE">
        <w:rPr>
          <w:rFonts w:cs="Arial"/>
          <w:lang w:eastAsia="pl-PL"/>
        </w:rPr>
        <w:t xml:space="preserve">przewidywany wpływ problemu na realizację </w:t>
      </w:r>
      <w:r w:rsidR="008F740B">
        <w:rPr>
          <w:rFonts w:cs="Arial"/>
        </w:rPr>
        <w:t>HRU</w:t>
      </w:r>
      <w:r w:rsidR="00DA25B5">
        <w:rPr>
          <w:rFonts w:cs="Arial"/>
          <w:lang w:eastAsia="pl-PL"/>
        </w:rPr>
        <w:t>;</w:t>
      </w:r>
    </w:p>
    <w:p w14:paraId="2C0A4B0A" w14:textId="77777777" w:rsidR="0033025E" w:rsidRPr="00BB3DCE" w:rsidRDefault="0033025E" w:rsidP="00B7776D">
      <w:pPr>
        <w:numPr>
          <w:ilvl w:val="0"/>
          <w:numId w:val="22"/>
        </w:numPr>
        <w:autoSpaceDE w:val="0"/>
        <w:autoSpaceDN w:val="0"/>
        <w:spacing w:before="0" w:after="120" w:line="240" w:lineRule="auto"/>
        <w:ind w:left="851" w:hanging="425"/>
        <w:jc w:val="left"/>
        <w:textAlignment w:val="auto"/>
        <w:rPr>
          <w:rFonts w:cs="Arial"/>
          <w:lang w:eastAsia="pl-PL"/>
        </w:rPr>
      </w:pPr>
      <w:r w:rsidRPr="00BB3DCE">
        <w:rPr>
          <w:rFonts w:cs="Arial"/>
          <w:lang w:eastAsia="pl-PL"/>
        </w:rPr>
        <w:t>proponowane podjęcie środków naprawczych</w:t>
      </w:r>
      <w:r w:rsidR="00DA25B5">
        <w:rPr>
          <w:rFonts w:cs="Arial"/>
          <w:lang w:eastAsia="pl-PL"/>
        </w:rPr>
        <w:t>;</w:t>
      </w:r>
    </w:p>
    <w:p w14:paraId="21ED89CA" w14:textId="27C630B9" w:rsidR="0033025E" w:rsidRPr="00BB3DCE" w:rsidRDefault="008F740B" w:rsidP="00B7776D">
      <w:pPr>
        <w:numPr>
          <w:ilvl w:val="0"/>
          <w:numId w:val="22"/>
        </w:numPr>
        <w:autoSpaceDE w:val="0"/>
        <w:autoSpaceDN w:val="0"/>
        <w:spacing w:before="0" w:after="120" w:line="240" w:lineRule="auto"/>
        <w:ind w:left="851" w:hanging="425"/>
        <w:textAlignment w:val="auto"/>
        <w:rPr>
          <w:rFonts w:cs="Arial"/>
          <w:lang w:eastAsia="pl-PL"/>
        </w:rPr>
      </w:pPr>
      <w:r>
        <w:rPr>
          <w:rFonts w:cs="Arial"/>
          <w:lang w:eastAsia="pl-PL"/>
        </w:rPr>
        <w:t xml:space="preserve">w razie potrzeby – </w:t>
      </w:r>
      <w:r w:rsidR="0033025E" w:rsidRPr="00BB3DCE">
        <w:rPr>
          <w:rFonts w:cs="Arial"/>
          <w:lang w:eastAsia="pl-PL"/>
        </w:rPr>
        <w:t>proponowaną</w:t>
      </w:r>
      <w:r>
        <w:rPr>
          <w:rFonts w:cs="Arial"/>
          <w:lang w:eastAsia="pl-PL"/>
        </w:rPr>
        <w:t xml:space="preserve"> </w:t>
      </w:r>
      <w:r w:rsidR="0033025E" w:rsidRPr="00BB3DCE">
        <w:rPr>
          <w:rFonts w:cs="Arial"/>
          <w:lang w:eastAsia="pl-PL"/>
        </w:rPr>
        <w:t xml:space="preserve">zmianę </w:t>
      </w:r>
      <w:r>
        <w:rPr>
          <w:rFonts w:cs="Arial"/>
          <w:lang w:eastAsia="pl-PL"/>
        </w:rPr>
        <w:t>SHRU</w:t>
      </w:r>
      <w:r w:rsidR="000878B0" w:rsidRPr="00BB3DCE">
        <w:rPr>
          <w:rFonts w:cs="Arial"/>
          <w:lang w:eastAsia="pl-PL"/>
        </w:rPr>
        <w:t xml:space="preserve"> </w:t>
      </w:r>
      <w:r w:rsidR="0033025E" w:rsidRPr="00BB3DCE">
        <w:rPr>
          <w:rFonts w:cs="Arial"/>
          <w:lang w:eastAsia="pl-PL"/>
        </w:rPr>
        <w:t>wynikającą z zalecenia podjęcia środków naprawczych.</w:t>
      </w:r>
    </w:p>
    <w:p w14:paraId="30CBC4FA" w14:textId="55482D9B" w:rsidR="0048337F" w:rsidRPr="0048337F" w:rsidRDefault="0048337F" w:rsidP="00B7776D">
      <w:pPr>
        <w:pStyle w:val="Akapitzlist"/>
        <w:numPr>
          <w:ilvl w:val="0"/>
          <w:numId w:val="7"/>
        </w:numPr>
        <w:tabs>
          <w:tab w:val="clear" w:pos="624"/>
          <w:tab w:val="num" w:pos="426"/>
        </w:tabs>
        <w:spacing w:before="0" w:after="120" w:line="240" w:lineRule="auto"/>
        <w:ind w:left="426" w:hanging="426"/>
        <w:rPr>
          <w:rFonts w:cs="Arial"/>
        </w:rPr>
      </w:pPr>
      <w:r w:rsidRPr="0048337F">
        <w:rPr>
          <w:rFonts w:cs="Arial"/>
        </w:rPr>
        <w:t>Wykonawca jest odpowiedzialny za Prace w tym Dostawy, Roboty Budowlane oraz Usługi</w:t>
      </w:r>
      <w:r w:rsidR="009B752C">
        <w:rPr>
          <w:rFonts w:cs="Arial"/>
        </w:rPr>
        <w:t xml:space="preserve">, </w:t>
      </w:r>
      <w:r w:rsidRPr="0048337F">
        <w:rPr>
          <w:rFonts w:cs="Arial"/>
        </w:rPr>
        <w:t xml:space="preserve">do czasu Przekazania do </w:t>
      </w:r>
      <w:r w:rsidR="008A4683">
        <w:rPr>
          <w:rFonts w:cs="Arial"/>
        </w:rPr>
        <w:t>E</w:t>
      </w:r>
      <w:r w:rsidRPr="0048337F">
        <w:rPr>
          <w:rFonts w:cs="Arial"/>
        </w:rPr>
        <w:t xml:space="preserve">ksploatacji. Jeżeli </w:t>
      </w:r>
      <w:r w:rsidR="002B22A1">
        <w:rPr>
          <w:rFonts w:cs="Arial"/>
        </w:rPr>
        <w:t xml:space="preserve">przed Przekazaniem do Eksploatacji </w:t>
      </w:r>
      <w:r w:rsidRPr="0048337F">
        <w:rPr>
          <w:rFonts w:cs="Arial"/>
        </w:rPr>
        <w:t xml:space="preserve">nastąpi </w:t>
      </w:r>
      <w:r w:rsidR="00DC599E">
        <w:rPr>
          <w:rFonts w:cs="Arial"/>
        </w:rPr>
        <w:t xml:space="preserve">jego </w:t>
      </w:r>
      <w:r w:rsidRPr="0048337F">
        <w:rPr>
          <w:rFonts w:cs="Arial"/>
        </w:rPr>
        <w:t xml:space="preserve">uszkodzenie, </w:t>
      </w:r>
      <w:r w:rsidR="000514C1">
        <w:rPr>
          <w:rFonts w:cs="Arial"/>
        </w:rPr>
        <w:t xml:space="preserve">w tym </w:t>
      </w:r>
      <w:r w:rsidRPr="0048337F">
        <w:rPr>
          <w:rFonts w:cs="Arial"/>
        </w:rPr>
        <w:t>Dostaw</w:t>
      </w:r>
      <w:r w:rsidR="000514C1">
        <w:rPr>
          <w:rFonts w:cs="Arial"/>
        </w:rPr>
        <w:t xml:space="preserve">, </w:t>
      </w:r>
      <w:r w:rsidRPr="0048337F">
        <w:rPr>
          <w:rFonts w:cs="Arial"/>
        </w:rPr>
        <w:t xml:space="preserve">Robót Budowlanych lub jakiejkolwiek ich części lub elementów, niezależnie od przyczyny </w:t>
      </w:r>
      <w:r w:rsidR="00253F1E">
        <w:rPr>
          <w:rFonts w:cs="Arial"/>
        </w:rPr>
        <w:br/>
      </w:r>
      <w:r w:rsidRPr="0048337F">
        <w:rPr>
          <w:rFonts w:cs="Arial"/>
        </w:rPr>
        <w:t xml:space="preserve">(z wyjątkiem, gdy wynika to z </w:t>
      </w:r>
      <w:r w:rsidR="006A3723">
        <w:rPr>
          <w:rFonts w:cs="Arial"/>
        </w:rPr>
        <w:t>S</w:t>
      </w:r>
      <w:r w:rsidRPr="0048337F">
        <w:rPr>
          <w:rFonts w:cs="Arial"/>
        </w:rPr>
        <w:t xml:space="preserve">iły </w:t>
      </w:r>
      <w:r w:rsidR="006A3723">
        <w:rPr>
          <w:rFonts w:cs="Arial"/>
        </w:rPr>
        <w:t>W</w:t>
      </w:r>
      <w:r w:rsidRPr="0048337F">
        <w:rPr>
          <w:rFonts w:cs="Arial"/>
        </w:rPr>
        <w:t xml:space="preserve">yższej lub wyłącznie z winy  Zamawiającego lub osoby trzeciej, za którą Wykonawca nie ponosi odpowiedzialności) – Wykonawca naprawi uszkodzenie i usunie jego skutki na własny koszt i ryzyko w taki sposób, aby realizacja Umowy odpowiadała postanowieniom Umowy. </w:t>
      </w:r>
    </w:p>
    <w:p w14:paraId="14508650" w14:textId="495C81AA" w:rsidR="0033025E" w:rsidRPr="00805016" w:rsidRDefault="0033025E" w:rsidP="00B7776D">
      <w:pPr>
        <w:pStyle w:val="Tekstpodstawowy"/>
        <w:keepNext w:val="0"/>
        <w:keepLines w:val="0"/>
        <w:widowControl w:val="0"/>
        <w:numPr>
          <w:ilvl w:val="0"/>
          <w:numId w:val="7"/>
        </w:numPr>
        <w:tabs>
          <w:tab w:val="clear" w:pos="624"/>
        </w:tabs>
        <w:spacing w:before="0" w:after="120" w:line="240" w:lineRule="auto"/>
        <w:ind w:left="426" w:right="28" w:hanging="426"/>
        <w:rPr>
          <w:rFonts w:cs="Arial"/>
          <w:lang w:val="pl-PL"/>
        </w:rPr>
      </w:pPr>
      <w:r w:rsidRPr="00BB3DCE">
        <w:rPr>
          <w:rFonts w:cs="Arial"/>
          <w:lang w:val="pl-PL"/>
        </w:rPr>
        <w:t>Strony zobowiązują się do uczestniczenia w takiej liczbie narad, która jest konieczna dla zrealizowania przedmiotu Umowy</w:t>
      </w:r>
      <w:r w:rsidR="00863AEE" w:rsidRPr="00BB3DCE">
        <w:rPr>
          <w:rFonts w:cs="Arial"/>
          <w:lang w:val="pl-PL"/>
        </w:rPr>
        <w:t xml:space="preserve"> w całości</w:t>
      </w:r>
      <w:r w:rsidRPr="00BB3DCE">
        <w:rPr>
          <w:rFonts w:cs="Arial"/>
          <w:lang w:val="pl-PL"/>
        </w:rPr>
        <w:t>.</w:t>
      </w:r>
      <w:r w:rsidR="00863AEE" w:rsidRPr="00BB3DCE">
        <w:rPr>
          <w:rFonts w:cs="Arial"/>
          <w:lang w:val="pl-PL"/>
        </w:rPr>
        <w:t xml:space="preserve"> </w:t>
      </w:r>
      <w:r w:rsidR="00863AEE" w:rsidRPr="00BB3DCE">
        <w:rPr>
          <w:rFonts w:cs="Arial"/>
          <w:color w:val="auto"/>
          <w:lang w:val="pl-PL"/>
        </w:rPr>
        <w:t>Narady prowadzone będą zarówno na poziomie Kierowni</w:t>
      </w:r>
      <w:r w:rsidR="001A1F8F">
        <w:rPr>
          <w:rFonts w:cs="Arial"/>
          <w:color w:val="auto"/>
          <w:lang w:val="pl-PL"/>
        </w:rPr>
        <w:t>k</w:t>
      </w:r>
      <w:r w:rsidR="00474E3A">
        <w:rPr>
          <w:rFonts w:cs="Arial"/>
          <w:color w:val="auto"/>
          <w:lang w:val="pl-PL"/>
        </w:rPr>
        <w:t>ów</w:t>
      </w:r>
      <w:r w:rsidR="00863AEE" w:rsidRPr="00BB3DCE">
        <w:rPr>
          <w:rFonts w:cs="Arial"/>
          <w:color w:val="auto"/>
          <w:lang w:val="pl-PL"/>
        </w:rPr>
        <w:t xml:space="preserve"> </w:t>
      </w:r>
      <w:r w:rsidR="00191869">
        <w:rPr>
          <w:rFonts w:cs="Arial"/>
          <w:color w:val="auto"/>
          <w:lang w:val="pl-PL"/>
        </w:rPr>
        <w:t>Umowy</w:t>
      </w:r>
      <w:r w:rsidR="00863AEE" w:rsidRPr="00BB3DCE">
        <w:rPr>
          <w:rFonts w:cs="Arial"/>
          <w:color w:val="auto"/>
          <w:lang w:val="pl-PL"/>
        </w:rPr>
        <w:t>, jak i na poziomie specjalistów branżowych. Forma i częstotliwość narad zostanie uzgodniona pomiędzy Stronami.</w:t>
      </w:r>
    </w:p>
    <w:p w14:paraId="14C66E46" w14:textId="2279F4E4" w:rsidR="00805016" w:rsidRPr="00BB3DCE" w:rsidRDefault="009E52F2" w:rsidP="00B7776D">
      <w:pPr>
        <w:pStyle w:val="Tekstpodstawowy"/>
        <w:keepNext w:val="0"/>
        <w:keepLines w:val="0"/>
        <w:widowControl w:val="0"/>
        <w:numPr>
          <w:ilvl w:val="0"/>
          <w:numId w:val="7"/>
        </w:numPr>
        <w:tabs>
          <w:tab w:val="clear" w:pos="624"/>
        </w:tabs>
        <w:spacing w:before="0" w:after="120" w:line="240" w:lineRule="auto"/>
        <w:ind w:left="426" w:right="28" w:hanging="426"/>
        <w:rPr>
          <w:rFonts w:cs="Arial"/>
          <w:lang w:val="pl-PL"/>
        </w:rPr>
      </w:pPr>
      <w:r>
        <w:rPr>
          <w:rFonts w:cs="Arial"/>
          <w:lang w:val="pl-PL"/>
        </w:rPr>
        <w:t xml:space="preserve">Na każde żądanie Zamawiającego, </w:t>
      </w:r>
      <w:r w:rsidR="00805016">
        <w:rPr>
          <w:rFonts w:cs="Arial"/>
          <w:lang w:val="pl-PL"/>
        </w:rPr>
        <w:t>Wykonawca</w:t>
      </w:r>
      <w:r w:rsidR="004F234E">
        <w:rPr>
          <w:rFonts w:cs="Arial"/>
          <w:lang w:val="pl-PL"/>
        </w:rPr>
        <w:t xml:space="preserve"> </w:t>
      </w:r>
      <w:r w:rsidR="00F62762">
        <w:rPr>
          <w:rFonts w:cs="Arial"/>
          <w:lang w:val="pl-PL"/>
        </w:rPr>
        <w:t>lub</w:t>
      </w:r>
      <w:r w:rsidR="004F234E">
        <w:rPr>
          <w:rFonts w:cs="Arial"/>
          <w:lang w:val="pl-PL"/>
        </w:rPr>
        <w:t xml:space="preserve"> </w:t>
      </w:r>
      <w:r w:rsidR="00F62762">
        <w:rPr>
          <w:rFonts w:cs="Arial"/>
          <w:lang w:val="pl-PL"/>
        </w:rPr>
        <w:t>Podwykonawca</w:t>
      </w:r>
      <w:r w:rsidR="00805016">
        <w:rPr>
          <w:rFonts w:cs="Arial"/>
          <w:lang w:val="pl-PL"/>
        </w:rPr>
        <w:t xml:space="preserve"> zobowiązan</w:t>
      </w:r>
      <w:r w:rsidR="00F62762">
        <w:rPr>
          <w:rFonts w:cs="Arial"/>
          <w:lang w:val="pl-PL"/>
        </w:rPr>
        <w:t>y</w:t>
      </w:r>
      <w:r w:rsidR="00805016">
        <w:rPr>
          <w:rFonts w:cs="Arial"/>
          <w:lang w:val="pl-PL"/>
        </w:rPr>
        <w:t xml:space="preserve"> </w:t>
      </w:r>
      <w:r w:rsidR="00F62762">
        <w:rPr>
          <w:rFonts w:cs="Arial"/>
          <w:lang w:val="pl-PL"/>
        </w:rPr>
        <w:t>jest</w:t>
      </w:r>
      <w:r w:rsidR="00805016">
        <w:rPr>
          <w:rFonts w:cs="Arial"/>
          <w:lang w:val="pl-PL"/>
        </w:rPr>
        <w:t xml:space="preserve"> do uczestnictwa w pracach </w:t>
      </w:r>
      <w:r>
        <w:rPr>
          <w:rFonts w:cs="Arial"/>
          <w:lang w:val="pl-PL"/>
        </w:rPr>
        <w:t>Z</w:t>
      </w:r>
      <w:r w:rsidR="00805016">
        <w:rPr>
          <w:rFonts w:cs="Arial"/>
          <w:lang w:val="pl-PL"/>
        </w:rPr>
        <w:t xml:space="preserve">espołu </w:t>
      </w:r>
      <w:r>
        <w:rPr>
          <w:rFonts w:cs="Arial"/>
          <w:lang w:val="pl-PL"/>
        </w:rPr>
        <w:t>R</w:t>
      </w:r>
      <w:r w:rsidR="00805016">
        <w:rPr>
          <w:rFonts w:cs="Arial"/>
          <w:lang w:val="pl-PL"/>
        </w:rPr>
        <w:t xml:space="preserve">oboczego powołanego do realizacji Umowy o przyłączenie. </w:t>
      </w:r>
      <w:r w:rsidR="00805016" w:rsidRPr="00805016">
        <w:rPr>
          <w:rFonts w:cs="Arial"/>
          <w:lang w:val="pl-PL"/>
        </w:rPr>
        <w:t xml:space="preserve">Protokół z przebiegu spotkania sporządza w formie pisemnej Wykonawca i przedstawia </w:t>
      </w:r>
      <w:r w:rsidR="00805016">
        <w:rPr>
          <w:rFonts w:cs="Arial"/>
          <w:lang w:val="pl-PL"/>
        </w:rPr>
        <w:t>g</w:t>
      </w:r>
      <w:r w:rsidR="00805016" w:rsidRPr="00805016">
        <w:rPr>
          <w:rFonts w:cs="Arial"/>
          <w:lang w:val="pl-PL"/>
        </w:rPr>
        <w:t>o Zamawiającemu</w:t>
      </w:r>
      <w:r w:rsidR="00805016">
        <w:rPr>
          <w:rFonts w:cs="Arial"/>
          <w:lang w:val="pl-PL"/>
        </w:rPr>
        <w:t xml:space="preserve"> i PSE</w:t>
      </w:r>
      <w:r w:rsidR="00805016" w:rsidRPr="00805016">
        <w:rPr>
          <w:rFonts w:cs="Arial"/>
          <w:lang w:val="pl-PL"/>
        </w:rPr>
        <w:t xml:space="preserve"> do akceptacji.</w:t>
      </w:r>
    </w:p>
    <w:p w14:paraId="703D5638" w14:textId="3B0CD95C" w:rsidR="0033025E" w:rsidRPr="00BB3DCE" w:rsidRDefault="0033025E" w:rsidP="00B7776D">
      <w:pPr>
        <w:pStyle w:val="Tekstpodstawowy"/>
        <w:keepNext w:val="0"/>
        <w:keepLines w:val="0"/>
        <w:widowControl w:val="0"/>
        <w:numPr>
          <w:ilvl w:val="0"/>
          <w:numId w:val="7"/>
        </w:numPr>
        <w:tabs>
          <w:tab w:val="clear" w:pos="624"/>
        </w:tabs>
        <w:spacing w:before="0" w:after="120" w:line="240" w:lineRule="auto"/>
        <w:ind w:left="426" w:right="28" w:hanging="426"/>
        <w:rPr>
          <w:rFonts w:cs="Arial"/>
          <w:lang w:val="pl-PL"/>
        </w:rPr>
      </w:pPr>
      <w:r w:rsidRPr="00BB3DCE">
        <w:rPr>
          <w:rFonts w:cs="Arial"/>
          <w:lang w:val="pl-PL"/>
        </w:rPr>
        <w:t>Gdy zachodzi potrzeba spotkania Stron, Strona inicjująca spotkanie planuje i przygotowuje jego agendę</w:t>
      </w:r>
      <w:r w:rsidR="00886916">
        <w:rPr>
          <w:rFonts w:cs="Arial"/>
          <w:lang w:val="pl-PL"/>
        </w:rPr>
        <w:t>.</w:t>
      </w:r>
      <w:r w:rsidRPr="00BB3DCE">
        <w:rPr>
          <w:rFonts w:cs="Arial"/>
          <w:lang w:val="pl-PL"/>
        </w:rPr>
        <w:t xml:space="preserve"> </w:t>
      </w:r>
      <w:bookmarkStart w:id="134" w:name="_Hlk210993226"/>
      <w:r w:rsidR="000878B0">
        <w:rPr>
          <w:rFonts w:cs="Arial"/>
          <w:lang w:val="pl-PL"/>
        </w:rPr>
        <w:t>Protokół z przebiegu spotkania sporządza w formie pisemnej</w:t>
      </w:r>
      <w:r w:rsidR="000878B0" w:rsidRPr="00BB3DCE">
        <w:rPr>
          <w:rFonts w:cs="Arial"/>
          <w:lang w:val="pl-PL"/>
        </w:rPr>
        <w:t xml:space="preserve"> </w:t>
      </w:r>
      <w:r w:rsidR="000878B0">
        <w:rPr>
          <w:rFonts w:cs="Arial"/>
          <w:lang w:val="pl-PL"/>
        </w:rPr>
        <w:t xml:space="preserve">Wykonawca i </w:t>
      </w:r>
      <w:r w:rsidRPr="00BB3DCE">
        <w:rPr>
          <w:rFonts w:cs="Arial"/>
          <w:lang w:val="pl-PL"/>
        </w:rPr>
        <w:t>przedstawia</w:t>
      </w:r>
      <w:r w:rsidR="000878B0">
        <w:rPr>
          <w:rFonts w:cs="Arial"/>
          <w:lang w:val="pl-PL"/>
        </w:rPr>
        <w:t xml:space="preserve"> </w:t>
      </w:r>
      <w:r w:rsidR="00805016">
        <w:rPr>
          <w:rFonts w:cs="Arial"/>
          <w:lang w:val="pl-PL"/>
        </w:rPr>
        <w:t>g</w:t>
      </w:r>
      <w:r w:rsidR="000878B0">
        <w:rPr>
          <w:rFonts w:cs="Arial"/>
          <w:lang w:val="pl-PL"/>
        </w:rPr>
        <w:t>o</w:t>
      </w:r>
      <w:r w:rsidRPr="00BB3DCE">
        <w:rPr>
          <w:rFonts w:cs="Arial"/>
          <w:lang w:val="pl-PL"/>
        </w:rPr>
        <w:t xml:space="preserve"> </w:t>
      </w:r>
      <w:r w:rsidR="00886916">
        <w:rPr>
          <w:rFonts w:cs="Arial"/>
          <w:lang w:val="pl-PL"/>
        </w:rPr>
        <w:t>Zamawiającemu</w:t>
      </w:r>
      <w:r w:rsidRPr="00BB3DCE">
        <w:rPr>
          <w:rFonts w:cs="Arial"/>
          <w:lang w:val="pl-PL"/>
        </w:rPr>
        <w:t xml:space="preserve"> do akceptacji</w:t>
      </w:r>
      <w:r w:rsidR="000878B0">
        <w:rPr>
          <w:rFonts w:cs="Arial"/>
          <w:lang w:val="pl-PL"/>
        </w:rPr>
        <w:t>.</w:t>
      </w:r>
      <w:bookmarkEnd w:id="134"/>
    </w:p>
    <w:p w14:paraId="7C219428" w14:textId="77777777" w:rsidR="00863AEE" w:rsidRPr="00BB3DCE" w:rsidRDefault="00863AEE" w:rsidP="00B7776D">
      <w:pPr>
        <w:pStyle w:val="Tekstpodstawowy"/>
        <w:keepNext w:val="0"/>
        <w:keepLines w:val="0"/>
        <w:widowControl w:val="0"/>
        <w:numPr>
          <w:ilvl w:val="0"/>
          <w:numId w:val="7"/>
        </w:numPr>
        <w:tabs>
          <w:tab w:val="clear" w:pos="624"/>
        </w:tabs>
        <w:spacing w:before="0" w:after="120" w:line="240" w:lineRule="auto"/>
        <w:ind w:left="426" w:right="28" w:hanging="426"/>
        <w:rPr>
          <w:rFonts w:cs="Arial"/>
          <w:lang w:val="pl-PL"/>
        </w:rPr>
      </w:pPr>
      <w:r w:rsidRPr="00BB3DCE">
        <w:rPr>
          <w:rFonts w:cs="Arial"/>
          <w:color w:val="auto"/>
          <w:lang w:val="pl-PL"/>
        </w:rPr>
        <w:t xml:space="preserve">Wykonawca opracuje i uzgodni z Zamawiającym Projekt Organizacji Robót i na jego podstawie, odpowiednio wygrodzi i oznaczy </w:t>
      </w:r>
      <w:r w:rsidR="000878B0">
        <w:rPr>
          <w:rFonts w:cs="Arial"/>
          <w:color w:val="auto"/>
          <w:lang w:val="pl-PL"/>
        </w:rPr>
        <w:t>M</w:t>
      </w:r>
      <w:r w:rsidRPr="00BB3DCE">
        <w:rPr>
          <w:rFonts w:cs="Arial"/>
          <w:color w:val="auto"/>
          <w:lang w:val="pl-PL"/>
        </w:rPr>
        <w:t>iejsc</w:t>
      </w:r>
      <w:r w:rsidR="000878B0">
        <w:rPr>
          <w:rFonts w:cs="Arial"/>
          <w:color w:val="auto"/>
          <w:lang w:val="pl-PL"/>
        </w:rPr>
        <w:t>e</w:t>
      </w:r>
      <w:r w:rsidRPr="00BB3DCE">
        <w:rPr>
          <w:rFonts w:cs="Arial"/>
          <w:color w:val="auto"/>
          <w:lang w:val="pl-PL"/>
        </w:rPr>
        <w:t xml:space="preserve"> prowadz</w:t>
      </w:r>
      <w:r w:rsidR="000878B0">
        <w:rPr>
          <w:rFonts w:cs="Arial"/>
          <w:color w:val="auto"/>
          <w:lang w:val="pl-PL"/>
        </w:rPr>
        <w:t>enia</w:t>
      </w:r>
      <w:r w:rsidRPr="00BB3DCE">
        <w:rPr>
          <w:rFonts w:cs="Arial"/>
          <w:color w:val="auto"/>
          <w:lang w:val="pl-PL"/>
        </w:rPr>
        <w:t xml:space="preserve"> </w:t>
      </w:r>
      <w:r w:rsidR="000878B0">
        <w:rPr>
          <w:rFonts w:cs="Arial"/>
          <w:color w:val="auto"/>
          <w:lang w:val="pl-PL"/>
        </w:rPr>
        <w:t>P</w:t>
      </w:r>
      <w:r w:rsidRPr="00BB3DCE">
        <w:rPr>
          <w:rFonts w:cs="Arial"/>
          <w:color w:val="auto"/>
          <w:lang w:val="pl-PL"/>
        </w:rPr>
        <w:t xml:space="preserve">rac oraz zapewni pracownikom wymagane bezpieczeństwo, oświetlenie i podejmie inne działania niezbędne do bezpiecznego prowadzenia </w:t>
      </w:r>
      <w:r w:rsidR="00A87D67">
        <w:rPr>
          <w:rFonts w:cs="Arial"/>
          <w:color w:val="auto"/>
          <w:lang w:val="pl-PL"/>
        </w:rPr>
        <w:t>P</w:t>
      </w:r>
      <w:r w:rsidRPr="00BB3DCE">
        <w:rPr>
          <w:rFonts w:cs="Arial"/>
          <w:color w:val="auto"/>
          <w:lang w:val="pl-PL"/>
        </w:rPr>
        <w:t>rac.</w:t>
      </w:r>
    </w:p>
    <w:p w14:paraId="2F3DBF70" w14:textId="77777777" w:rsidR="00863AEE" w:rsidRPr="006E1F58" w:rsidRDefault="00863AEE" w:rsidP="00B7776D">
      <w:pPr>
        <w:pStyle w:val="Tekstpodstawowy"/>
        <w:keepNext w:val="0"/>
        <w:keepLines w:val="0"/>
        <w:widowControl w:val="0"/>
        <w:numPr>
          <w:ilvl w:val="0"/>
          <w:numId w:val="7"/>
        </w:numPr>
        <w:tabs>
          <w:tab w:val="clear" w:pos="624"/>
        </w:tabs>
        <w:spacing w:before="0" w:after="120" w:line="240" w:lineRule="auto"/>
        <w:ind w:left="426" w:right="28" w:hanging="426"/>
        <w:rPr>
          <w:rFonts w:cs="Arial"/>
          <w:lang w:val="pl-PL"/>
        </w:rPr>
      </w:pPr>
      <w:r w:rsidRPr="00BB3DCE">
        <w:rPr>
          <w:rFonts w:cs="Arial"/>
          <w:color w:val="auto"/>
          <w:lang w:val="pl-PL"/>
        </w:rPr>
        <w:t xml:space="preserve">Wykonawca zobowiązany jest uzgodnić z Zamawiającym oraz innymi wykonawcami działającymi na terenie </w:t>
      </w:r>
      <w:r w:rsidR="00A87D67">
        <w:rPr>
          <w:rFonts w:cs="Arial"/>
          <w:color w:val="auto"/>
          <w:lang w:val="pl-PL"/>
        </w:rPr>
        <w:t>Zakładu</w:t>
      </w:r>
      <w:r w:rsidRPr="00BB3DCE">
        <w:rPr>
          <w:rFonts w:cs="Arial"/>
          <w:color w:val="auto"/>
          <w:lang w:val="pl-PL"/>
        </w:rPr>
        <w:t xml:space="preserve"> sposób zagospodarowania terenu w pobliżu </w:t>
      </w:r>
      <w:r w:rsidR="00A87D67">
        <w:rPr>
          <w:rFonts w:cs="Arial"/>
          <w:color w:val="auto"/>
          <w:lang w:val="pl-PL"/>
        </w:rPr>
        <w:t>M</w:t>
      </w:r>
      <w:r w:rsidRPr="00BB3DCE">
        <w:rPr>
          <w:rFonts w:cs="Arial"/>
          <w:color w:val="auto"/>
          <w:lang w:val="pl-PL"/>
        </w:rPr>
        <w:t xml:space="preserve">iejsca prowadzenia </w:t>
      </w:r>
      <w:r w:rsidR="00A87D67">
        <w:rPr>
          <w:rFonts w:cs="Arial"/>
          <w:color w:val="auto"/>
          <w:lang w:val="pl-PL"/>
        </w:rPr>
        <w:t>Prac</w:t>
      </w:r>
      <w:r w:rsidRPr="00BB3DCE">
        <w:rPr>
          <w:rFonts w:cs="Arial"/>
          <w:color w:val="auto"/>
          <w:lang w:val="pl-PL"/>
        </w:rPr>
        <w:t>, logistykę</w:t>
      </w:r>
      <w:r w:rsidR="00A87D67">
        <w:rPr>
          <w:rFonts w:cs="Arial"/>
          <w:color w:val="auto"/>
          <w:lang w:val="pl-PL"/>
        </w:rPr>
        <w:t xml:space="preserve"> oraz </w:t>
      </w:r>
      <w:r w:rsidRPr="00BB3DCE">
        <w:rPr>
          <w:rFonts w:cs="Arial"/>
          <w:color w:val="auto"/>
          <w:lang w:val="pl-PL"/>
        </w:rPr>
        <w:t xml:space="preserve">uzgodnić terminy, w których do realizacji Prac wymagane będzie wyznaczenie dodatkowych miejsc </w:t>
      </w:r>
      <w:r w:rsidRPr="006E1F58">
        <w:rPr>
          <w:rFonts w:cs="Arial"/>
          <w:color w:val="auto"/>
          <w:lang w:val="pl-PL"/>
        </w:rPr>
        <w:t>pracy, terenów odkładczych, itp.</w:t>
      </w:r>
    </w:p>
    <w:p w14:paraId="6EE5FDBB" w14:textId="4666217B" w:rsidR="005E13B5" w:rsidRPr="00883A01" w:rsidRDefault="005E13B5" w:rsidP="00B7776D">
      <w:pPr>
        <w:pStyle w:val="Akapitzlist"/>
        <w:numPr>
          <w:ilvl w:val="0"/>
          <w:numId w:val="7"/>
        </w:numPr>
        <w:spacing w:before="0" w:after="120" w:line="240" w:lineRule="auto"/>
        <w:ind w:left="426" w:hanging="426"/>
      </w:pPr>
      <w:r w:rsidRPr="00883A01">
        <w:rPr>
          <w:rFonts w:eastAsia="Calibri" w:cs="Arial"/>
        </w:rPr>
        <w:t>O ile bezwzględnie obowiązujące przepisy prawa lub Umowa nie przewidują innego momentu przeniesienia własności</w:t>
      </w:r>
      <w:r w:rsidRPr="00883A01">
        <w:t xml:space="preserve">, prawo własności rzeczy i praw wchodzących w skład danego etapu Prac, w tym Dostaw, przechodzi z Wykonawcy na Zamawiającego z chwilą zapłaty kwot wynikających z faktur, które dotyczą danego etapu Prac. Z datą </w:t>
      </w:r>
      <w:r w:rsidRPr="00883A01">
        <w:rPr>
          <w:rFonts w:cs="Arial"/>
        </w:rPr>
        <w:t xml:space="preserve">Przekazania do </w:t>
      </w:r>
      <w:r w:rsidR="007808A5">
        <w:rPr>
          <w:rFonts w:cs="Arial"/>
        </w:rPr>
        <w:t>E</w:t>
      </w:r>
      <w:r w:rsidRPr="00883A01">
        <w:rPr>
          <w:rFonts w:cs="Arial"/>
        </w:rPr>
        <w:t>ksploatacji</w:t>
      </w:r>
      <w:r w:rsidRPr="00883A01">
        <w:t xml:space="preserve"> na Zamawiającego przechodzi prawo własności tych wszystkich rzeczy i praw, które nie były objęte dokonanymi wcześniej płatnościami. </w:t>
      </w:r>
    </w:p>
    <w:p w14:paraId="0843EB2B" w14:textId="6ADEFA3D" w:rsidR="0048337F" w:rsidRPr="00BB3DCE" w:rsidRDefault="0048337F" w:rsidP="00B7776D">
      <w:pPr>
        <w:pStyle w:val="Akapitzlist"/>
        <w:numPr>
          <w:ilvl w:val="0"/>
          <w:numId w:val="7"/>
        </w:numPr>
        <w:spacing w:before="0" w:after="120" w:line="240" w:lineRule="auto"/>
        <w:ind w:left="426" w:hanging="426"/>
        <w:rPr>
          <w:b/>
        </w:rPr>
      </w:pPr>
      <w:r w:rsidRPr="00BB3DCE">
        <w:rPr>
          <w:rFonts w:cs="Arial"/>
        </w:rPr>
        <w:t>Ryzyko</w:t>
      </w:r>
      <w:r w:rsidRPr="00BB3DCE">
        <w:t xml:space="preserve"> utraty lub uszkodzenia </w:t>
      </w:r>
      <w:r w:rsidR="00CF2CFB">
        <w:t>Przedsięwzięcia</w:t>
      </w:r>
      <w:r>
        <w:rPr>
          <w:rFonts w:cs="Arial"/>
        </w:rPr>
        <w:t xml:space="preserve"> </w:t>
      </w:r>
      <w:r w:rsidRPr="00BB3DCE">
        <w:rPr>
          <w:rFonts w:cs="Arial"/>
        </w:rPr>
        <w:t xml:space="preserve">bądź któregokolwiek z </w:t>
      </w:r>
      <w:r w:rsidR="00AA6A82">
        <w:rPr>
          <w:rFonts w:cs="Arial"/>
        </w:rPr>
        <w:t>jego</w:t>
      </w:r>
      <w:r>
        <w:rPr>
          <w:rFonts w:cs="Arial"/>
        </w:rPr>
        <w:t xml:space="preserve"> </w:t>
      </w:r>
      <w:r w:rsidRPr="00BB3DCE">
        <w:rPr>
          <w:rFonts w:cs="Arial"/>
        </w:rPr>
        <w:t>elementów</w:t>
      </w:r>
      <w:r w:rsidR="00474E3A">
        <w:rPr>
          <w:rFonts w:cs="Arial"/>
        </w:rPr>
        <w:t>, w tym Dostaw,</w:t>
      </w:r>
      <w:r w:rsidRPr="00BB3DCE">
        <w:rPr>
          <w:rFonts w:cs="Arial"/>
        </w:rPr>
        <w:t xml:space="preserve"> przechodzi z Wykonawcy na Zamawiającego z datą Przekazania do </w:t>
      </w:r>
      <w:r w:rsidR="00AA6A82">
        <w:rPr>
          <w:rFonts w:cs="Arial"/>
        </w:rPr>
        <w:t>E</w:t>
      </w:r>
      <w:r w:rsidRPr="00BB3DCE">
        <w:rPr>
          <w:rFonts w:cs="Arial"/>
        </w:rPr>
        <w:t xml:space="preserve">ksploatacji. </w:t>
      </w:r>
    </w:p>
    <w:p w14:paraId="30A18A64" w14:textId="543C38E6" w:rsidR="00EB42CA" w:rsidRPr="00BB3DCE" w:rsidRDefault="00EB42CA" w:rsidP="00B7776D">
      <w:pPr>
        <w:pStyle w:val="Nagwek1"/>
        <w:numPr>
          <w:ilvl w:val="0"/>
          <w:numId w:val="17"/>
        </w:numPr>
        <w:spacing w:before="360" w:after="120" w:line="240" w:lineRule="auto"/>
        <w:ind w:left="567" w:hanging="567"/>
        <w:rPr>
          <w:rFonts w:cs="Arial"/>
          <w:color w:val="000000"/>
        </w:rPr>
      </w:pPr>
      <w:bookmarkStart w:id="135" w:name="_Toc21952386"/>
      <w:bookmarkStart w:id="136" w:name="_Toc25323669"/>
      <w:bookmarkStart w:id="137" w:name="_Toc25325218"/>
      <w:bookmarkStart w:id="138" w:name="_Toc49768372"/>
      <w:bookmarkStart w:id="139" w:name="_Toc219659340"/>
      <w:bookmarkStart w:id="140" w:name="_Toc219719559"/>
      <w:r w:rsidRPr="00BB3DCE">
        <w:rPr>
          <w:rFonts w:cs="Arial"/>
          <w:color w:val="000000"/>
        </w:rPr>
        <w:t xml:space="preserve">prAWA </w:t>
      </w:r>
      <w:bookmarkEnd w:id="135"/>
      <w:bookmarkEnd w:id="136"/>
      <w:bookmarkEnd w:id="137"/>
      <w:bookmarkEnd w:id="138"/>
      <w:r w:rsidR="00FA7168">
        <w:rPr>
          <w:rFonts w:cs="Arial"/>
          <w:color w:val="000000"/>
        </w:rPr>
        <w:t>WłASNOŚCI INTELEKTUALNEJ</w:t>
      </w:r>
      <w:bookmarkEnd w:id="139"/>
      <w:bookmarkEnd w:id="140"/>
    </w:p>
    <w:p w14:paraId="4046F9E4" w14:textId="77777777" w:rsidR="000D4BA4" w:rsidRPr="00743A59" w:rsidRDefault="00B07AB3"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sidRPr="00B07AB3">
        <w:rPr>
          <w:rFonts w:ascii="Arial" w:hAnsi="Arial" w:cs="Arial"/>
          <w:sz w:val="20"/>
        </w:rPr>
        <w:t xml:space="preserve">Wykonawca oświadcza i gwarantuje, że jeśli w Dokumentacji lub innych materiałach, przedmiotach bądź </w:t>
      </w:r>
      <w:r w:rsidRPr="00743A59">
        <w:rPr>
          <w:rFonts w:ascii="Arial" w:hAnsi="Arial" w:cs="Arial"/>
          <w:sz w:val="20"/>
        </w:rPr>
        <w:t xml:space="preserve">opracowaniach wykonanych przez Wykonawcę lub na jego zlecenie w ramach realizacji Umowy zostaną przez Wykonawcę zawarte elementy, które ze względu na swój charakter: </w:t>
      </w:r>
    </w:p>
    <w:p w14:paraId="7DED7851" w14:textId="597EF366" w:rsidR="000D4BA4" w:rsidRPr="00743A59" w:rsidRDefault="00B07AB3" w:rsidP="00B7776D">
      <w:pPr>
        <w:pStyle w:val="Zwykytekst"/>
        <w:widowControl w:val="0"/>
        <w:numPr>
          <w:ilvl w:val="1"/>
          <w:numId w:val="99"/>
        </w:numPr>
        <w:adjustRightInd w:val="0"/>
        <w:spacing w:after="120" w:line="240" w:lineRule="auto"/>
        <w:ind w:left="851" w:right="28" w:hanging="425"/>
        <w:jc w:val="both"/>
        <w:rPr>
          <w:rFonts w:ascii="Arial" w:hAnsi="Arial" w:cs="Arial"/>
          <w:sz w:val="20"/>
        </w:rPr>
      </w:pPr>
      <w:r w:rsidRPr="00743A59">
        <w:rPr>
          <w:rFonts w:ascii="Arial" w:hAnsi="Arial" w:cs="Arial"/>
          <w:sz w:val="20"/>
        </w:rPr>
        <w:t xml:space="preserve">będą podlegały ochronie przewidzianej ustawą z dnia 4 lutego 1994 roku o prawie autorskim </w:t>
      </w:r>
      <w:r w:rsidR="00525E59">
        <w:rPr>
          <w:rFonts w:ascii="Arial" w:hAnsi="Arial" w:cs="Arial"/>
          <w:sz w:val="20"/>
        </w:rPr>
        <w:br/>
      </w:r>
      <w:r w:rsidRPr="00743A59">
        <w:rPr>
          <w:rFonts w:ascii="Arial" w:hAnsi="Arial" w:cs="Arial"/>
          <w:sz w:val="20"/>
        </w:rPr>
        <w:t>i prawach pokrewnych, bądź</w:t>
      </w:r>
    </w:p>
    <w:p w14:paraId="1A2DA920" w14:textId="764C7A26" w:rsidR="000D4BA4" w:rsidRPr="00743A59" w:rsidRDefault="00B07AB3" w:rsidP="00B7776D">
      <w:pPr>
        <w:pStyle w:val="Zwykytekst"/>
        <w:widowControl w:val="0"/>
        <w:numPr>
          <w:ilvl w:val="1"/>
          <w:numId w:val="99"/>
        </w:numPr>
        <w:adjustRightInd w:val="0"/>
        <w:spacing w:after="120" w:line="240" w:lineRule="auto"/>
        <w:ind w:left="851" w:right="28" w:hanging="425"/>
        <w:jc w:val="both"/>
        <w:rPr>
          <w:rFonts w:ascii="Arial" w:hAnsi="Arial" w:cs="Arial"/>
          <w:sz w:val="20"/>
        </w:rPr>
      </w:pPr>
      <w:r w:rsidRPr="00743A59">
        <w:rPr>
          <w:rFonts w:ascii="Arial" w:hAnsi="Arial" w:cs="Arial"/>
          <w:sz w:val="20"/>
        </w:rPr>
        <w:t xml:space="preserve">będą podlegały lub będą mogły podlegać ochronie przewidzianej ustawą z dnia 30 czerwca 2000 roku Prawo własności przemysłowej </w:t>
      </w:r>
    </w:p>
    <w:p w14:paraId="64BDE11A" w14:textId="694E2936" w:rsidR="0068558B" w:rsidRPr="00743A59" w:rsidRDefault="00525E59" w:rsidP="003B0156">
      <w:pPr>
        <w:adjustRightInd/>
        <w:spacing w:line="240" w:lineRule="auto"/>
        <w:ind w:left="284"/>
        <w:textAlignment w:val="auto"/>
        <w:rPr>
          <w:rFonts w:cs="Arial"/>
          <w:lang w:eastAsia="x-none"/>
        </w:rPr>
      </w:pPr>
      <w:r>
        <w:rPr>
          <w:rFonts w:cs="Arial"/>
        </w:rPr>
        <w:t xml:space="preserve">- </w:t>
      </w:r>
      <w:r w:rsidR="3B7A4E50" w:rsidRPr="5B56872F">
        <w:rPr>
          <w:rFonts w:cs="Arial"/>
        </w:rPr>
        <w:t xml:space="preserve">to będą to elementy, do których przysługiwać mu będą, zgodnie z wymaganiami Umowy najpóźniej w momencie udzielania Zamawiającemu określonego prawa, autorskie prawa majątkowe lub inne prawa wyłączne przewidziane w powyższych przepisach lub do ich używania w ramach użytkowania </w:t>
      </w:r>
      <w:r w:rsidR="4E1B5AD7">
        <w:lastRenderedPageBreak/>
        <w:t>Przedsięwzięcia</w:t>
      </w:r>
      <w:r w:rsidR="5A016077" w:rsidRPr="5B56872F">
        <w:rPr>
          <w:rFonts w:cs="Arial"/>
        </w:rPr>
        <w:t xml:space="preserve"> </w:t>
      </w:r>
      <w:r w:rsidR="3B7A4E50" w:rsidRPr="5B56872F">
        <w:rPr>
          <w:rFonts w:cs="Arial"/>
        </w:rPr>
        <w:t>przysługiwać mu będą odpowiednie licencje z prawem udzielania Zamawiającemu dalszej licencji (sublicencji) lub przeniesienia na niego praw z licencji w zakresie określonym w Umowie</w:t>
      </w:r>
      <w:r w:rsidR="4A22FF87" w:rsidRPr="5B56872F">
        <w:rPr>
          <w:rFonts w:cs="Arial"/>
        </w:rPr>
        <w:t>.</w:t>
      </w:r>
    </w:p>
    <w:p w14:paraId="6371904A" w14:textId="3A4D4679" w:rsidR="00863AEE" w:rsidRPr="00743A59" w:rsidRDefault="3B7A4E50" w:rsidP="00B7776D">
      <w:pPr>
        <w:pStyle w:val="Zwykytekst"/>
        <w:widowControl w:val="0"/>
        <w:numPr>
          <w:ilvl w:val="0"/>
          <w:numId w:val="58"/>
        </w:numPr>
        <w:tabs>
          <w:tab w:val="clear" w:pos="340"/>
          <w:tab w:val="num" w:pos="284"/>
        </w:tabs>
        <w:adjustRightInd w:val="0"/>
        <w:spacing w:before="120" w:after="120" w:line="240" w:lineRule="auto"/>
        <w:ind w:left="284" w:right="28" w:hanging="284"/>
        <w:jc w:val="both"/>
        <w:rPr>
          <w:rFonts w:ascii="Arial" w:hAnsi="Arial" w:cs="Arial"/>
          <w:sz w:val="20"/>
        </w:rPr>
      </w:pPr>
      <w:r w:rsidRPr="5B56872F">
        <w:rPr>
          <w:rFonts w:ascii="Arial" w:hAnsi="Arial" w:cs="Arial"/>
          <w:sz w:val="20"/>
        </w:rPr>
        <w:t>Z chwilą podpisania przez Zamawiającego odpowiedniego protokołu dokumentującego odbiór przekazanych przez Wykonawcę (w całości lub każdej z ich części) utworów w postaci: projektu podstawowego, projektu budowlanego, projektów wykonawczych, projektu rozbiórek, dokumentacji powykonawczej w zakresie projektów wykonawczych (dokumentacji „</w:t>
      </w:r>
      <w:proofErr w:type="spellStart"/>
      <w:r w:rsidRPr="5B56872F">
        <w:rPr>
          <w:rFonts w:ascii="Arial" w:hAnsi="Arial" w:cs="Arial"/>
          <w:sz w:val="20"/>
        </w:rPr>
        <w:t>copy</w:t>
      </w:r>
      <w:proofErr w:type="spellEnd"/>
      <w:r w:rsidRPr="5B56872F">
        <w:rPr>
          <w:rFonts w:ascii="Arial" w:hAnsi="Arial" w:cs="Arial"/>
          <w:sz w:val="20"/>
        </w:rPr>
        <w:t xml:space="preserve"> in red” oraz projektów wykonawczych z naniesionymi zmianami „na czysto”), instrukcji eksploatacji oraz zmienionych instrukcji eksploatacji, w ramach wynagrodzenia umownego, Wykonawca przenosi na Zamawiającego, bez ograniczeń czasowych i terytorialnych, </w:t>
      </w:r>
      <w:r w:rsidR="168F0538" w:rsidRPr="5B56872F">
        <w:rPr>
          <w:rFonts w:ascii="Arial" w:hAnsi="Arial" w:cs="Arial"/>
          <w:sz w:val="20"/>
        </w:rPr>
        <w:t xml:space="preserve">w ramach wynagrodzenia umownego, </w:t>
      </w:r>
      <w:r w:rsidRPr="5B56872F">
        <w:rPr>
          <w:rFonts w:ascii="Arial" w:hAnsi="Arial" w:cs="Arial"/>
          <w:sz w:val="20"/>
        </w:rPr>
        <w:t xml:space="preserve">autorskie prawa majątkowe do wyżej wskazanych utworów lub każdej z ich części, </w:t>
      </w:r>
      <w:bookmarkStart w:id="141" w:name="_Hlk163050465"/>
      <w:r w:rsidRPr="5B56872F">
        <w:rPr>
          <w:rFonts w:ascii="Arial" w:hAnsi="Arial" w:cs="Arial"/>
          <w:sz w:val="20"/>
        </w:rPr>
        <w:t xml:space="preserve">w najszerszym możliwym zakresie potrzebnym </w:t>
      </w:r>
      <w:r w:rsidR="00DF0516">
        <w:rPr>
          <w:rFonts w:ascii="Arial" w:hAnsi="Arial" w:cs="Arial"/>
          <w:sz w:val="20"/>
        </w:rPr>
        <w:br/>
      </w:r>
      <w:r w:rsidRPr="5B56872F">
        <w:rPr>
          <w:rFonts w:ascii="Arial" w:hAnsi="Arial" w:cs="Arial"/>
          <w:sz w:val="20"/>
        </w:rPr>
        <w:t xml:space="preserve">w celu realizacji, dokończenia realizacji, przebudowy, odbudowy, remontu, diagnozowania, napraw, serwisowania, modernizacji, eksploatacji </w:t>
      </w:r>
      <w:r w:rsidR="4E1B5AD7" w:rsidRPr="5B56872F">
        <w:rPr>
          <w:rFonts w:ascii="Arial" w:hAnsi="Arial" w:cs="Arial"/>
          <w:sz w:val="20"/>
        </w:rPr>
        <w:t>Przedsięwzięcia</w:t>
      </w:r>
      <w:r w:rsidR="4E1B5AD7" w:rsidRPr="5B56872F">
        <w:rPr>
          <w:rFonts w:ascii="Arial" w:hAnsi="Arial" w:cs="Arial"/>
          <w:sz w:val="24"/>
          <w:szCs w:val="24"/>
        </w:rPr>
        <w:t xml:space="preserve"> </w:t>
      </w:r>
      <w:r w:rsidRPr="5B56872F">
        <w:rPr>
          <w:rFonts w:ascii="Arial" w:hAnsi="Arial" w:cs="Arial"/>
          <w:sz w:val="20"/>
        </w:rPr>
        <w:t xml:space="preserve">lub wyników prac objętych </w:t>
      </w:r>
      <w:r w:rsidR="00D03C5A">
        <w:rPr>
          <w:rFonts w:ascii="Arial" w:hAnsi="Arial" w:cs="Arial"/>
          <w:sz w:val="20"/>
        </w:rPr>
        <w:t>P</w:t>
      </w:r>
      <w:r w:rsidRPr="5B56872F">
        <w:rPr>
          <w:rFonts w:ascii="Arial" w:hAnsi="Arial" w:cs="Arial"/>
          <w:sz w:val="20"/>
        </w:rPr>
        <w:t xml:space="preserve">rzedmiotem Umowy, a także w celach realizacji innych robót budowlanych, dostaw lub usług pozostających w związku z </w:t>
      </w:r>
      <w:r w:rsidR="7A3F348B" w:rsidRPr="5B56872F">
        <w:rPr>
          <w:rFonts w:ascii="Arial" w:hAnsi="Arial" w:cs="Arial"/>
          <w:sz w:val="20"/>
        </w:rPr>
        <w:t>Obiektami</w:t>
      </w:r>
      <w:r w:rsidR="47C94871" w:rsidRPr="5B56872F">
        <w:rPr>
          <w:rFonts w:ascii="Arial" w:hAnsi="Arial" w:cs="Arial"/>
          <w:sz w:val="20"/>
        </w:rPr>
        <w:t xml:space="preserve"> lub działalnością Zamawiającego</w:t>
      </w:r>
      <w:r w:rsidRPr="5B56872F">
        <w:rPr>
          <w:rFonts w:ascii="Arial" w:hAnsi="Arial" w:cs="Arial"/>
          <w:sz w:val="20"/>
        </w:rPr>
        <w:t xml:space="preserve">, w tym do zastępczego wykonania przedmiotu Umowy </w:t>
      </w:r>
      <w:r w:rsidR="00DF0516">
        <w:rPr>
          <w:rFonts w:ascii="Arial" w:hAnsi="Arial" w:cs="Arial"/>
          <w:sz w:val="20"/>
        </w:rPr>
        <w:br/>
      </w:r>
      <w:r w:rsidRPr="5B56872F">
        <w:rPr>
          <w:rFonts w:ascii="Arial" w:hAnsi="Arial" w:cs="Arial"/>
          <w:sz w:val="20"/>
        </w:rPr>
        <w:t>w całości lub w części przez osobę trzecią,</w:t>
      </w:r>
      <w:bookmarkEnd w:id="141"/>
      <w:r w:rsidRPr="5B56872F">
        <w:rPr>
          <w:rFonts w:ascii="Arial" w:hAnsi="Arial" w:cs="Arial"/>
          <w:sz w:val="20"/>
        </w:rPr>
        <w:t xml:space="preserve"> a także na potrzeby rozliczenia wszelkich kwot przekazanych pod jakimikolwiek tytułami na realizację inwestycji objętej Umową, na następujących polach eksploatacji</w:t>
      </w:r>
      <w:r w:rsidR="4A22FF87" w:rsidRPr="5B56872F">
        <w:rPr>
          <w:rFonts w:ascii="Arial" w:hAnsi="Arial" w:cs="Arial"/>
          <w:sz w:val="20"/>
        </w:rPr>
        <w:t>:</w:t>
      </w:r>
    </w:p>
    <w:p w14:paraId="16B94BAA" w14:textId="5251875A" w:rsidR="00B07AB3" w:rsidRPr="00743A59" w:rsidRDefault="00B07AB3" w:rsidP="00B7776D">
      <w:pPr>
        <w:pStyle w:val="Akapitzlist"/>
        <w:numPr>
          <w:ilvl w:val="1"/>
          <w:numId w:val="57"/>
        </w:numPr>
        <w:adjustRightInd/>
        <w:spacing w:before="0" w:line="276" w:lineRule="auto"/>
        <w:ind w:left="851" w:hanging="425"/>
        <w:textAlignment w:val="auto"/>
        <w:rPr>
          <w:rFonts w:cs="Arial"/>
        </w:rPr>
      </w:pPr>
      <w:r w:rsidRPr="00743A59">
        <w:rPr>
          <w:rFonts w:cs="Arial"/>
        </w:rPr>
        <w:t xml:space="preserve">w zakresie wielokrotnego utrwalania i zwielokrotniania utworów, ich części oraz ich opracowań – wytwarzania dowolną techniką i w dowolnej formie, niezależnie od standardu, systemu i formatu, </w:t>
      </w:r>
      <w:r w:rsidR="004E7FF6">
        <w:rPr>
          <w:rFonts w:cs="Arial"/>
        </w:rPr>
        <w:br/>
      </w:r>
      <w:r w:rsidRPr="00743A59">
        <w:rPr>
          <w:rFonts w:cs="Arial"/>
        </w:rPr>
        <w:t>w tym w szczególności techniką drukarską, reprograficzną, zapisu magnetycznego, techniką analogową, cyfrową i optyczną</w:t>
      </w:r>
      <w:r w:rsidR="00DA25B5" w:rsidRPr="00743A59">
        <w:rPr>
          <w:rFonts w:cs="Arial"/>
        </w:rPr>
        <w:t>;</w:t>
      </w:r>
    </w:p>
    <w:p w14:paraId="5D9877FF" w14:textId="24BD0786" w:rsidR="00B07AB3" w:rsidRPr="00743A59" w:rsidRDefault="00B07AB3" w:rsidP="00B7776D">
      <w:pPr>
        <w:pStyle w:val="Akapitzlist"/>
        <w:numPr>
          <w:ilvl w:val="1"/>
          <w:numId w:val="57"/>
        </w:numPr>
        <w:adjustRightInd/>
        <w:spacing w:before="0" w:line="276" w:lineRule="auto"/>
        <w:ind w:left="851" w:hanging="425"/>
        <w:textAlignment w:val="auto"/>
        <w:rPr>
          <w:rFonts w:cs="Arial"/>
        </w:rPr>
      </w:pPr>
      <w:r w:rsidRPr="00743A59">
        <w:rPr>
          <w:rFonts w:cs="Arial"/>
        </w:rPr>
        <w:t>wprowadzanie do obrotu, użyczenie lub najem oryginału lub egzemplarzy zarówno w całości</w:t>
      </w:r>
      <w:r w:rsidR="0009524E">
        <w:rPr>
          <w:rFonts w:cs="Arial"/>
        </w:rPr>
        <w:t>,</w:t>
      </w:r>
      <w:r w:rsidRPr="00743A59">
        <w:rPr>
          <w:rFonts w:cs="Arial"/>
        </w:rPr>
        <w:t xml:space="preserve"> jak </w:t>
      </w:r>
      <w:r w:rsidR="0009524E">
        <w:rPr>
          <w:rFonts w:cs="Arial"/>
        </w:rPr>
        <w:br/>
      </w:r>
      <w:r w:rsidRPr="00743A59">
        <w:rPr>
          <w:rFonts w:cs="Arial"/>
        </w:rPr>
        <w:t>i dowolnie wybranych fragmentów, w tym łączenie fragmentów różnych dowolnie wybranych utworów w jedną całość, w tym wykorzystywanie we wszelkiego rodzaju prezentacjach</w:t>
      </w:r>
      <w:r w:rsidR="00DA25B5" w:rsidRPr="00743A59">
        <w:rPr>
          <w:rFonts w:cs="Arial"/>
        </w:rPr>
        <w:t>;</w:t>
      </w:r>
      <w:r w:rsidRPr="00743A59">
        <w:rPr>
          <w:rFonts w:cs="Arial"/>
        </w:rPr>
        <w:t xml:space="preserve"> </w:t>
      </w:r>
    </w:p>
    <w:p w14:paraId="3D40572A" w14:textId="3A4F07DC" w:rsidR="00B07AB3" w:rsidRPr="00743A59" w:rsidRDefault="3B7A4E50" w:rsidP="00B7776D">
      <w:pPr>
        <w:pStyle w:val="Akapitzlist"/>
        <w:numPr>
          <w:ilvl w:val="1"/>
          <w:numId w:val="57"/>
        </w:numPr>
        <w:adjustRightInd/>
        <w:spacing w:before="0" w:line="276" w:lineRule="auto"/>
        <w:ind w:left="851" w:hanging="425"/>
        <w:textAlignment w:val="auto"/>
        <w:rPr>
          <w:rFonts w:cs="Arial"/>
        </w:rPr>
      </w:pPr>
      <w:r w:rsidRPr="5B56872F">
        <w:rPr>
          <w:rFonts w:cs="Arial"/>
        </w:rPr>
        <w:t xml:space="preserve">w zakresie wielokrotnego udostępniania utworów oraz ich opracowań osobom trzecim w inny sposób niż podany </w:t>
      </w:r>
      <w:r w:rsidR="47C94871" w:rsidRPr="5B56872F">
        <w:rPr>
          <w:rFonts w:cs="Arial"/>
        </w:rPr>
        <w:t xml:space="preserve">w </w:t>
      </w:r>
      <w:r w:rsidRPr="5B56872F">
        <w:rPr>
          <w:rFonts w:cs="Arial"/>
        </w:rPr>
        <w:t>pkt 2, w tym udostępnienia na rzecz pracowników Zamawiającego, jego kontrahentów, lub innych osób i podmiotów według wyboru Zamawiającego</w:t>
      </w:r>
      <w:r w:rsidR="6EDE8C51" w:rsidRPr="5B56872F">
        <w:rPr>
          <w:rFonts w:cs="Arial"/>
        </w:rPr>
        <w:t>;</w:t>
      </w:r>
    </w:p>
    <w:p w14:paraId="685CC4D1" w14:textId="77777777" w:rsidR="00B07AB3" w:rsidRPr="00743A59" w:rsidRDefault="00B07AB3" w:rsidP="00B7776D">
      <w:pPr>
        <w:pStyle w:val="Akapitzlist"/>
        <w:numPr>
          <w:ilvl w:val="1"/>
          <w:numId w:val="57"/>
        </w:numPr>
        <w:adjustRightInd/>
        <w:spacing w:before="0" w:line="276" w:lineRule="auto"/>
        <w:ind w:left="851" w:hanging="425"/>
        <w:textAlignment w:val="auto"/>
        <w:rPr>
          <w:rFonts w:cs="Arial"/>
        </w:rPr>
      </w:pPr>
      <w:r w:rsidRPr="00743A59">
        <w:rPr>
          <w:rFonts w:cs="Arial"/>
        </w:rPr>
        <w:t>wielokrotnego wykorzystania utworów do wykonania na ich podstawie opracowań, aktualizacji, modyfikacji i tłumaczeń zarówno przez Zamawiającego jak i osoby trzecie</w:t>
      </w:r>
      <w:r w:rsidR="00DA25B5" w:rsidRPr="00743A59">
        <w:rPr>
          <w:rFonts w:cs="Arial"/>
        </w:rPr>
        <w:t>;</w:t>
      </w:r>
      <w:r w:rsidRPr="00743A59">
        <w:rPr>
          <w:rFonts w:cs="Arial"/>
        </w:rPr>
        <w:t xml:space="preserve"> </w:t>
      </w:r>
    </w:p>
    <w:p w14:paraId="49F7689B" w14:textId="069BCDDF" w:rsidR="00B07AB3" w:rsidRPr="00743A59" w:rsidRDefault="00B07AB3" w:rsidP="00B7776D">
      <w:pPr>
        <w:pStyle w:val="Akapitzlist"/>
        <w:numPr>
          <w:ilvl w:val="1"/>
          <w:numId w:val="57"/>
        </w:numPr>
        <w:adjustRightInd/>
        <w:spacing w:before="0" w:line="276" w:lineRule="auto"/>
        <w:ind w:left="851" w:hanging="425"/>
        <w:textAlignment w:val="auto"/>
        <w:rPr>
          <w:rFonts w:cs="Arial"/>
        </w:rPr>
      </w:pPr>
      <w:r w:rsidRPr="00743A59">
        <w:rPr>
          <w:rFonts w:cs="Arial"/>
        </w:rPr>
        <w:t>wielokrotne</w:t>
      </w:r>
      <w:r w:rsidR="000D4BA4" w:rsidRPr="00743A59">
        <w:rPr>
          <w:rFonts w:cs="Arial"/>
        </w:rPr>
        <w:t>go</w:t>
      </w:r>
      <w:r w:rsidRPr="00743A59">
        <w:rPr>
          <w:rFonts w:cs="Arial"/>
        </w:rPr>
        <w:t xml:space="preserve"> wprowadzenia do pamięci dowolnej liczby komputerów lub urządzeń posiadających pamięć elektroniczną oraz urządzeń korzystających z tzw. pamięci wirtualnej lub udostępnianych zasobów pamięci, wprowadzanie do sieci, sieci telekomunikacyjnych oraz innych form przekazu danych, wprowadzanie do baz danych, a także do pamięci wszelkiego innego rodzaju urządzeń elektronicznych</w:t>
      </w:r>
      <w:r w:rsidR="00DA25B5" w:rsidRPr="00743A59">
        <w:rPr>
          <w:rFonts w:cs="Arial"/>
        </w:rPr>
        <w:t>;</w:t>
      </w:r>
    </w:p>
    <w:p w14:paraId="3374E49E" w14:textId="77777777" w:rsidR="00B07AB3" w:rsidRPr="00743A59" w:rsidRDefault="00B07AB3" w:rsidP="00B7776D">
      <w:pPr>
        <w:pStyle w:val="Akapitzlist"/>
        <w:numPr>
          <w:ilvl w:val="1"/>
          <w:numId w:val="57"/>
        </w:numPr>
        <w:adjustRightInd/>
        <w:spacing w:before="0" w:line="276" w:lineRule="auto"/>
        <w:ind w:left="851" w:hanging="425"/>
        <w:textAlignment w:val="auto"/>
        <w:rPr>
          <w:rFonts w:cs="Arial"/>
        </w:rPr>
      </w:pPr>
      <w:r w:rsidRPr="00743A59">
        <w:rPr>
          <w:rFonts w:cs="Arial"/>
        </w:rPr>
        <w:t>udostępni</w:t>
      </w:r>
      <w:r w:rsidR="000D4BA4" w:rsidRPr="00743A59">
        <w:rPr>
          <w:rFonts w:cs="Arial"/>
        </w:rPr>
        <w:t>a</w:t>
      </w:r>
      <w:r w:rsidRPr="00743A59">
        <w:rPr>
          <w:rFonts w:cs="Arial"/>
        </w:rPr>
        <w:t>nie za pośrednictwem sieci multimedialnych, sieci komputerowych, w tym Internetu, intranetu i extranetu</w:t>
      </w:r>
      <w:r w:rsidR="00DA25B5" w:rsidRPr="00743A59">
        <w:rPr>
          <w:rFonts w:cs="Arial"/>
        </w:rPr>
        <w:t>;</w:t>
      </w:r>
    </w:p>
    <w:p w14:paraId="267340DD" w14:textId="771FB64F" w:rsidR="00B07AB3" w:rsidRPr="00743A59" w:rsidRDefault="00B07AB3" w:rsidP="00B7776D">
      <w:pPr>
        <w:pStyle w:val="Akapitzlist"/>
        <w:numPr>
          <w:ilvl w:val="1"/>
          <w:numId w:val="57"/>
        </w:numPr>
        <w:adjustRightInd/>
        <w:spacing w:before="0" w:line="276" w:lineRule="auto"/>
        <w:ind w:left="851" w:hanging="425"/>
        <w:textAlignment w:val="auto"/>
        <w:rPr>
          <w:rFonts w:cs="Arial"/>
        </w:rPr>
      </w:pPr>
      <w:r w:rsidRPr="00743A59">
        <w:rPr>
          <w:rFonts w:cs="Arial"/>
        </w:rPr>
        <w:t xml:space="preserve">udostępnianie na stronach </w:t>
      </w:r>
      <w:r w:rsidR="001A2920">
        <w:rPr>
          <w:rFonts w:cs="Arial"/>
        </w:rPr>
        <w:t>internetowych</w:t>
      </w:r>
      <w:r w:rsidR="001E464B">
        <w:rPr>
          <w:rFonts w:cs="Arial"/>
        </w:rPr>
        <w:t>,</w:t>
      </w:r>
      <w:r w:rsidRPr="00743A59">
        <w:rPr>
          <w:rFonts w:cs="Arial"/>
        </w:rPr>
        <w:t xml:space="preserve"> wystawach, ekspozycjach, odpłatnie lub nieodpłatnie, na zamówienie, za pośrednictwem łączy telefonicznych lub satelitarnych, przewodowych lub bezprzewodowych, technik cyfrowych lub analogowych</w:t>
      </w:r>
      <w:r w:rsidR="00DA25B5" w:rsidRPr="00743A59">
        <w:rPr>
          <w:rFonts w:cs="Arial"/>
        </w:rPr>
        <w:t>;</w:t>
      </w:r>
    </w:p>
    <w:p w14:paraId="2E8C325B" w14:textId="77777777" w:rsidR="00B07AB3" w:rsidRPr="00743A59" w:rsidRDefault="00B07AB3" w:rsidP="00B7776D">
      <w:pPr>
        <w:pStyle w:val="Akapitzlist"/>
        <w:numPr>
          <w:ilvl w:val="1"/>
          <w:numId w:val="57"/>
        </w:numPr>
        <w:adjustRightInd/>
        <w:spacing w:before="0" w:line="276" w:lineRule="auto"/>
        <w:ind w:left="851" w:hanging="425"/>
        <w:textAlignment w:val="auto"/>
        <w:rPr>
          <w:rFonts w:cs="Arial"/>
        </w:rPr>
      </w:pPr>
      <w:r w:rsidRPr="00743A59">
        <w:rPr>
          <w:rFonts w:cs="Arial"/>
        </w:rPr>
        <w:t>wykorzystanie do tworzenia innych utworów, w tym włączenie jako części innych utworów, w tym nie dostarczonych przez</w:t>
      </w:r>
      <w:r w:rsidRPr="00743A59">
        <w:rPr>
          <w:rFonts w:cs="Arial"/>
          <w:kern w:val="32"/>
        </w:rPr>
        <w:t xml:space="preserve"> Wykonawcę</w:t>
      </w:r>
      <w:r w:rsidR="00DA25B5" w:rsidRPr="00743A59">
        <w:rPr>
          <w:rFonts w:cs="Arial"/>
          <w:kern w:val="32"/>
        </w:rPr>
        <w:t>;</w:t>
      </w:r>
      <w:r w:rsidRPr="00743A59">
        <w:rPr>
          <w:rFonts w:cs="Arial"/>
          <w:kern w:val="32"/>
        </w:rPr>
        <w:t xml:space="preserve"> </w:t>
      </w:r>
    </w:p>
    <w:p w14:paraId="53749F41" w14:textId="0654342F" w:rsidR="00863AEE" w:rsidRPr="00743A59" w:rsidRDefault="00B07AB3" w:rsidP="00B7776D">
      <w:pPr>
        <w:pStyle w:val="Akapitzlist"/>
        <w:numPr>
          <w:ilvl w:val="1"/>
          <w:numId w:val="57"/>
        </w:numPr>
        <w:adjustRightInd/>
        <w:spacing w:before="0" w:line="276" w:lineRule="auto"/>
        <w:ind w:left="851" w:hanging="425"/>
        <w:textAlignment w:val="auto"/>
        <w:rPr>
          <w:rFonts w:cs="Arial"/>
        </w:rPr>
      </w:pPr>
      <w:r w:rsidRPr="00743A59">
        <w:rPr>
          <w:rFonts w:cs="Arial"/>
        </w:rPr>
        <w:t>wprowadz</w:t>
      </w:r>
      <w:r w:rsidR="00FA1F41">
        <w:rPr>
          <w:rFonts w:cs="Arial"/>
        </w:rPr>
        <w:t>a</w:t>
      </w:r>
      <w:r w:rsidRPr="00743A59">
        <w:rPr>
          <w:rFonts w:cs="Arial"/>
        </w:rPr>
        <w:t>ni</w:t>
      </w:r>
      <w:r w:rsidR="00FA1F41">
        <w:rPr>
          <w:rFonts w:cs="Arial"/>
        </w:rPr>
        <w:t>e</w:t>
      </w:r>
      <w:r w:rsidRPr="00743A59">
        <w:rPr>
          <w:rFonts w:cs="Arial"/>
        </w:rPr>
        <w:t xml:space="preserve"> zmian do utworów, niezbędnych w celu przeprowadzenia w przyszłości modernizacji lub remontu obiektu, instalacji lub urządzenia objętego tą dokumentacją</w:t>
      </w:r>
      <w:r w:rsidR="00863AEE" w:rsidRPr="00743A59">
        <w:rPr>
          <w:rFonts w:cs="Arial"/>
        </w:rPr>
        <w:t>.</w:t>
      </w:r>
    </w:p>
    <w:p w14:paraId="3C0E646B" w14:textId="27E98632" w:rsidR="00B07AB3" w:rsidRPr="00743A59" w:rsidRDefault="3B7A4E50" w:rsidP="00B7776D">
      <w:pPr>
        <w:pStyle w:val="Zwykytekst"/>
        <w:widowControl w:val="0"/>
        <w:numPr>
          <w:ilvl w:val="0"/>
          <w:numId w:val="58"/>
        </w:numPr>
        <w:adjustRightInd w:val="0"/>
        <w:spacing w:before="240" w:after="120" w:line="240" w:lineRule="auto"/>
        <w:ind w:left="426" w:right="28" w:hanging="426"/>
        <w:jc w:val="both"/>
        <w:rPr>
          <w:rFonts w:ascii="Arial" w:hAnsi="Arial" w:cs="Arial"/>
          <w:sz w:val="20"/>
        </w:rPr>
      </w:pPr>
      <w:r w:rsidRPr="5B56872F">
        <w:rPr>
          <w:rFonts w:ascii="Arial" w:hAnsi="Arial" w:cs="Arial"/>
          <w:sz w:val="20"/>
        </w:rPr>
        <w:t>W zakresie utworów inn</w:t>
      </w:r>
      <w:r w:rsidR="23FB3B12" w:rsidRPr="5B56872F">
        <w:rPr>
          <w:rFonts w:ascii="Arial" w:hAnsi="Arial" w:cs="Arial"/>
          <w:sz w:val="20"/>
        </w:rPr>
        <w:t>ych</w:t>
      </w:r>
      <w:r w:rsidRPr="5B56872F">
        <w:rPr>
          <w:rFonts w:ascii="Arial" w:hAnsi="Arial" w:cs="Arial"/>
          <w:sz w:val="20"/>
        </w:rPr>
        <w:t xml:space="preserve"> niż wymienion</w:t>
      </w:r>
      <w:r w:rsidR="23FB3B12" w:rsidRPr="5B56872F">
        <w:rPr>
          <w:rFonts w:ascii="Arial" w:hAnsi="Arial" w:cs="Arial"/>
          <w:sz w:val="20"/>
        </w:rPr>
        <w:t>e</w:t>
      </w:r>
      <w:r w:rsidRPr="5B56872F">
        <w:rPr>
          <w:rFonts w:ascii="Arial" w:hAnsi="Arial" w:cs="Arial"/>
          <w:sz w:val="20"/>
        </w:rPr>
        <w:t xml:space="preserve"> w ust. </w:t>
      </w:r>
      <w:r w:rsidR="4F7DF5D5" w:rsidRPr="5B56872F">
        <w:rPr>
          <w:rFonts w:ascii="Arial" w:hAnsi="Arial" w:cs="Arial"/>
          <w:sz w:val="20"/>
        </w:rPr>
        <w:t>2</w:t>
      </w:r>
      <w:r w:rsidR="38DF590B" w:rsidRPr="5B56872F">
        <w:rPr>
          <w:rFonts w:ascii="Arial" w:hAnsi="Arial" w:cs="Arial"/>
          <w:sz w:val="20"/>
        </w:rPr>
        <w:t xml:space="preserve"> lub w zakresie praw chronionych przepisami, o których mowa w ust. 1 pkt 2</w:t>
      </w:r>
      <w:r w:rsidRPr="5B56872F">
        <w:rPr>
          <w:rFonts w:ascii="Arial" w:hAnsi="Arial" w:cs="Arial"/>
          <w:sz w:val="20"/>
        </w:rPr>
        <w:t xml:space="preserve">, z chwilą </w:t>
      </w:r>
      <w:bookmarkStart w:id="142" w:name="_Hlk161658139"/>
      <w:r w:rsidRPr="5B56872F">
        <w:rPr>
          <w:rFonts w:ascii="Arial" w:hAnsi="Arial" w:cs="Arial"/>
          <w:sz w:val="20"/>
        </w:rPr>
        <w:t>podpisania przez Zamawiającego odpowiedniego protokołu dokumentującego odbiór przekazane</w:t>
      </w:r>
      <w:r w:rsidR="23FB3B12" w:rsidRPr="5B56872F">
        <w:rPr>
          <w:rFonts w:ascii="Arial" w:hAnsi="Arial" w:cs="Arial"/>
          <w:sz w:val="20"/>
        </w:rPr>
        <w:t>go</w:t>
      </w:r>
      <w:r w:rsidRPr="5B56872F">
        <w:rPr>
          <w:rFonts w:ascii="Arial" w:hAnsi="Arial" w:cs="Arial"/>
          <w:sz w:val="20"/>
        </w:rPr>
        <w:t xml:space="preserve"> przez Wykonawcę </w:t>
      </w:r>
      <w:bookmarkEnd w:id="142"/>
      <w:r w:rsidR="23FB3B12" w:rsidRPr="5B56872F">
        <w:rPr>
          <w:rFonts w:ascii="Arial" w:hAnsi="Arial" w:cs="Arial"/>
          <w:sz w:val="20"/>
        </w:rPr>
        <w:t xml:space="preserve">utworu </w:t>
      </w:r>
      <w:r w:rsidRPr="5B56872F">
        <w:rPr>
          <w:rFonts w:ascii="Arial" w:hAnsi="Arial" w:cs="Arial"/>
          <w:sz w:val="20"/>
        </w:rPr>
        <w:t>lub każdej z je</w:t>
      </w:r>
      <w:r w:rsidR="23FB3B12" w:rsidRPr="5B56872F">
        <w:rPr>
          <w:rFonts w:ascii="Arial" w:hAnsi="Arial" w:cs="Arial"/>
          <w:sz w:val="20"/>
        </w:rPr>
        <w:t>go</w:t>
      </w:r>
      <w:r w:rsidRPr="5B56872F">
        <w:rPr>
          <w:rFonts w:ascii="Arial" w:hAnsi="Arial" w:cs="Arial"/>
          <w:sz w:val="20"/>
        </w:rPr>
        <w:t xml:space="preserve"> części </w:t>
      </w:r>
      <w:r w:rsidR="38DF590B" w:rsidRPr="5B56872F">
        <w:rPr>
          <w:rFonts w:ascii="Arial" w:hAnsi="Arial" w:cs="Arial"/>
          <w:sz w:val="20"/>
        </w:rPr>
        <w:t xml:space="preserve">lub praw chronionych przepisami, o których mowa w ust. 1 pkt 2, </w:t>
      </w:r>
      <w:r w:rsidRPr="5B56872F">
        <w:rPr>
          <w:rFonts w:ascii="Arial" w:hAnsi="Arial" w:cs="Arial"/>
          <w:sz w:val="20"/>
        </w:rPr>
        <w:t xml:space="preserve">w ramach wynagrodzenia umownego, Wykonawca udziela Zamawiającemu niewyłącznej licencji do korzystania z </w:t>
      </w:r>
      <w:r w:rsidR="23FB3B12" w:rsidRPr="5B56872F">
        <w:rPr>
          <w:rFonts w:ascii="Arial" w:hAnsi="Arial" w:cs="Arial"/>
          <w:sz w:val="20"/>
        </w:rPr>
        <w:t>utworu</w:t>
      </w:r>
      <w:r w:rsidRPr="5B56872F">
        <w:rPr>
          <w:rFonts w:ascii="Arial" w:hAnsi="Arial" w:cs="Arial"/>
          <w:sz w:val="20"/>
        </w:rPr>
        <w:t xml:space="preserve"> lub każdej je</w:t>
      </w:r>
      <w:r w:rsidR="23FB3B12" w:rsidRPr="5B56872F">
        <w:rPr>
          <w:rFonts w:ascii="Arial" w:hAnsi="Arial" w:cs="Arial"/>
          <w:sz w:val="20"/>
        </w:rPr>
        <w:t>go</w:t>
      </w:r>
      <w:r w:rsidRPr="5B56872F">
        <w:rPr>
          <w:rFonts w:ascii="Arial" w:hAnsi="Arial" w:cs="Arial"/>
          <w:sz w:val="20"/>
        </w:rPr>
        <w:t xml:space="preserve"> części</w:t>
      </w:r>
      <w:r w:rsidR="38DF590B" w:rsidRPr="5B56872F">
        <w:rPr>
          <w:rFonts w:ascii="Arial" w:hAnsi="Arial" w:cs="Arial"/>
          <w:sz w:val="20"/>
        </w:rPr>
        <w:t xml:space="preserve"> lub z przedmiotowych praw</w:t>
      </w:r>
      <w:r w:rsidRPr="5B56872F">
        <w:rPr>
          <w:rFonts w:ascii="Arial" w:hAnsi="Arial" w:cs="Arial"/>
          <w:sz w:val="20"/>
        </w:rPr>
        <w:t xml:space="preserve"> bez ograniczeń terytorialnych, w najszerszym możliwym zakresie potrzebnym w celu </w:t>
      </w:r>
      <w:bookmarkStart w:id="143" w:name="_Hlk163209923"/>
      <w:bookmarkStart w:id="144" w:name="_Hlk163132900"/>
      <w:r w:rsidRPr="5B56872F">
        <w:rPr>
          <w:rFonts w:ascii="Arial" w:hAnsi="Arial" w:cs="Arial"/>
          <w:sz w:val="20"/>
        </w:rPr>
        <w:t xml:space="preserve">realizacji, dokończenia realizacji, przebudowy, odbudowy, remontu, diagnozowania, napraw, serwisowania, modernizacji, eksploatacji </w:t>
      </w:r>
      <w:bookmarkEnd w:id="143"/>
      <w:r w:rsidR="4E1B5AD7" w:rsidRPr="5B56872F">
        <w:rPr>
          <w:rFonts w:ascii="Arial" w:hAnsi="Arial" w:cs="Arial"/>
          <w:sz w:val="20"/>
        </w:rPr>
        <w:t>Przedsięwzięcia</w:t>
      </w:r>
      <w:r w:rsidR="56E16C5C" w:rsidRPr="5B56872F">
        <w:rPr>
          <w:rFonts w:ascii="Arial" w:hAnsi="Arial" w:cs="Arial"/>
          <w:sz w:val="20"/>
        </w:rPr>
        <w:t xml:space="preserve"> </w:t>
      </w:r>
      <w:r w:rsidRPr="5B56872F">
        <w:rPr>
          <w:rFonts w:ascii="Arial" w:hAnsi="Arial" w:cs="Arial"/>
          <w:sz w:val="20"/>
        </w:rPr>
        <w:t xml:space="preserve">lub wyników prac objętych przedmiotem Umowy, a także w celach realizacji innych robót budowlanych, dostaw lub usług pozostających w związku </w:t>
      </w:r>
      <w:r w:rsidRPr="5B56872F">
        <w:rPr>
          <w:rFonts w:ascii="Arial" w:hAnsi="Arial" w:cs="Arial"/>
          <w:sz w:val="20"/>
        </w:rPr>
        <w:lastRenderedPageBreak/>
        <w:t xml:space="preserve">z </w:t>
      </w:r>
      <w:r w:rsidR="4E1B5AD7" w:rsidRPr="5B56872F">
        <w:rPr>
          <w:rFonts w:ascii="Arial" w:hAnsi="Arial" w:cs="Arial"/>
          <w:sz w:val="20"/>
        </w:rPr>
        <w:t>Przedsięwzięciem</w:t>
      </w:r>
      <w:r w:rsidR="77168CBD" w:rsidRPr="5B56872F">
        <w:rPr>
          <w:rFonts w:ascii="Arial" w:hAnsi="Arial" w:cs="Arial"/>
          <w:sz w:val="20"/>
        </w:rPr>
        <w:t xml:space="preserve"> lub z działalnością Zamawiającego</w:t>
      </w:r>
      <w:r w:rsidRPr="5B56872F">
        <w:rPr>
          <w:rFonts w:ascii="Arial" w:hAnsi="Arial" w:cs="Arial"/>
          <w:sz w:val="20"/>
        </w:rPr>
        <w:t xml:space="preserve">, w tym do zastępczego wykonania </w:t>
      </w:r>
      <w:r w:rsidR="002B7428">
        <w:rPr>
          <w:rFonts w:ascii="Arial" w:hAnsi="Arial" w:cs="Arial"/>
          <w:sz w:val="20"/>
        </w:rPr>
        <w:t>P</w:t>
      </w:r>
      <w:r w:rsidRPr="5B56872F">
        <w:rPr>
          <w:rFonts w:ascii="Arial" w:hAnsi="Arial" w:cs="Arial"/>
          <w:sz w:val="20"/>
        </w:rPr>
        <w:t>rzedmiotu Umowy w całości lub w części przez osobę trzecią, a także na potrzeby rozliczenia wszelkich kwot przekazanych pod jakimikolwiek tytułami na realizację inwestycji objętej Umową</w:t>
      </w:r>
      <w:bookmarkEnd w:id="144"/>
      <w:r w:rsidRPr="5B56872F">
        <w:rPr>
          <w:rFonts w:ascii="Arial" w:hAnsi="Arial" w:cs="Arial"/>
          <w:sz w:val="20"/>
        </w:rPr>
        <w:t>, na następujących polach eksploatacji:</w:t>
      </w:r>
    </w:p>
    <w:p w14:paraId="0F2F349E" w14:textId="41A26C02" w:rsidR="00B07AB3" w:rsidRPr="00743A59" w:rsidRDefault="00B07AB3" w:rsidP="00B7776D">
      <w:pPr>
        <w:pStyle w:val="Akapitzlist"/>
        <w:numPr>
          <w:ilvl w:val="1"/>
          <w:numId w:val="86"/>
        </w:numPr>
        <w:tabs>
          <w:tab w:val="left" w:pos="9356"/>
        </w:tabs>
        <w:autoSpaceDN w:val="0"/>
        <w:spacing w:line="240" w:lineRule="auto"/>
        <w:ind w:left="851" w:hanging="425"/>
        <w:rPr>
          <w:rFonts w:cs="Arial"/>
          <w:lang w:eastAsia="pl-PL"/>
        </w:rPr>
      </w:pPr>
      <w:r w:rsidRPr="00743A59">
        <w:rPr>
          <w:rFonts w:cs="Arial"/>
        </w:rPr>
        <w:t>w zakresie wielokrotnego utrwalania i zwielokrotniania utworów, ich części oraz ich opracowań – wytwarzania dowolną techniką i w dowolnej formie,</w:t>
      </w:r>
      <w:r w:rsidRPr="00743A59">
        <w:rPr>
          <w:rFonts w:cs="Arial"/>
          <w:kern w:val="32"/>
        </w:rPr>
        <w:t xml:space="preserve"> niezależnie od standardu, systemu i formatu, </w:t>
      </w:r>
      <w:r w:rsidR="004B6B72">
        <w:rPr>
          <w:rFonts w:cs="Arial"/>
          <w:kern w:val="32"/>
        </w:rPr>
        <w:br/>
      </w:r>
      <w:r w:rsidRPr="00743A59">
        <w:rPr>
          <w:rFonts w:cs="Arial"/>
          <w:kern w:val="32"/>
        </w:rPr>
        <w:t>w tym w szczególności techniką drukarską, reprograficzną, zapisu magnetycznego, techniką analogową, cyfrową i optyczną</w:t>
      </w:r>
      <w:r w:rsidR="00DA25B5" w:rsidRPr="00743A59">
        <w:rPr>
          <w:rFonts w:cs="Arial"/>
          <w:kern w:val="32"/>
        </w:rPr>
        <w:t>;</w:t>
      </w:r>
    </w:p>
    <w:p w14:paraId="2102396A" w14:textId="165AEC3E" w:rsidR="00B07AB3" w:rsidRPr="00743A59" w:rsidRDefault="00B07AB3" w:rsidP="00B7776D">
      <w:pPr>
        <w:pStyle w:val="Akapitzlist"/>
        <w:numPr>
          <w:ilvl w:val="1"/>
          <w:numId w:val="86"/>
        </w:numPr>
        <w:tabs>
          <w:tab w:val="left" w:pos="9356"/>
        </w:tabs>
        <w:autoSpaceDN w:val="0"/>
        <w:spacing w:line="240" w:lineRule="auto"/>
        <w:ind w:left="851" w:hanging="425"/>
        <w:rPr>
          <w:rFonts w:cs="Arial"/>
        </w:rPr>
      </w:pPr>
      <w:r w:rsidRPr="00743A59">
        <w:rPr>
          <w:rFonts w:cs="Arial"/>
          <w:kern w:val="32"/>
        </w:rPr>
        <w:t>wprowadzanie do obrotu, użyczenie lub najem oryginału lub egzemplarzy zarówno w całości</w:t>
      </w:r>
      <w:r w:rsidR="00791941">
        <w:rPr>
          <w:rFonts w:cs="Arial"/>
          <w:kern w:val="32"/>
        </w:rPr>
        <w:t>,</w:t>
      </w:r>
      <w:r w:rsidRPr="00743A59">
        <w:rPr>
          <w:rFonts w:cs="Arial"/>
          <w:kern w:val="32"/>
        </w:rPr>
        <w:t xml:space="preserve"> jak </w:t>
      </w:r>
      <w:r w:rsidR="00791941">
        <w:rPr>
          <w:rFonts w:cs="Arial"/>
          <w:kern w:val="32"/>
        </w:rPr>
        <w:br/>
      </w:r>
      <w:r w:rsidRPr="00743A59">
        <w:rPr>
          <w:rFonts w:cs="Arial"/>
          <w:kern w:val="32"/>
        </w:rPr>
        <w:t>i dowolnie wybranych fragmentów, w tym łączenie fragmentów różnych dowolnie wybranych utworów w jedną całość, w tym wykorzystywanie we wszelkiego rodzaju prezentacjach</w:t>
      </w:r>
      <w:r w:rsidR="00DA25B5" w:rsidRPr="00743A59">
        <w:rPr>
          <w:rFonts w:cs="Arial"/>
          <w:kern w:val="32"/>
        </w:rPr>
        <w:t>;</w:t>
      </w:r>
      <w:r w:rsidRPr="00743A59">
        <w:rPr>
          <w:rFonts w:cs="Arial"/>
          <w:kern w:val="32"/>
        </w:rPr>
        <w:t xml:space="preserve"> </w:t>
      </w:r>
    </w:p>
    <w:p w14:paraId="6D614AD5" w14:textId="5847919E" w:rsidR="00B07AB3" w:rsidRPr="00743A59" w:rsidRDefault="00B07AB3" w:rsidP="00B7776D">
      <w:pPr>
        <w:pStyle w:val="Akapitzlist"/>
        <w:numPr>
          <w:ilvl w:val="1"/>
          <w:numId w:val="86"/>
        </w:numPr>
        <w:tabs>
          <w:tab w:val="left" w:pos="9356"/>
        </w:tabs>
        <w:autoSpaceDN w:val="0"/>
        <w:spacing w:line="240" w:lineRule="auto"/>
        <w:ind w:left="851" w:hanging="425"/>
        <w:rPr>
          <w:rFonts w:cs="Arial"/>
        </w:rPr>
      </w:pPr>
      <w:r w:rsidRPr="00743A59">
        <w:rPr>
          <w:rFonts w:cs="Arial"/>
        </w:rPr>
        <w:t>w zakresie wielokrotnego udostępniania utworów oraz ich opracowań osobom trzecim w inny sposób niż podany pod pkt 2, w tym udostępnienia na rzecz pracowników Zamawiającego, jego kontrahentów, lub innych osób i podmiotów według wyboru Zamawiającego</w:t>
      </w:r>
      <w:r w:rsidR="00DA25B5" w:rsidRPr="00743A59">
        <w:rPr>
          <w:rFonts w:cs="Arial"/>
        </w:rPr>
        <w:t>;</w:t>
      </w:r>
    </w:p>
    <w:p w14:paraId="4880B77A" w14:textId="77777777" w:rsidR="00B07AB3" w:rsidRPr="00743A59" w:rsidRDefault="00B07AB3" w:rsidP="00B7776D">
      <w:pPr>
        <w:pStyle w:val="Akapitzlist"/>
        <w:numPr>
          <w:ilvl w:val="1"/>
          <w:numId w:val="86"/>
        </w:numPr>
        <w:tabs>
          <w:tab w:val="left" w:pos="9356"/>
        </w:tabs>
        <w:autoSpaceDN w:val="0"/>
        <w:spacing w:line="240" w:lineRule="auto"/>
        <w:ind w:left="851" w:hanging="425"/>
        <w:rPr>
          <w:rFonts w:cs="Arial"/>
        </w:rPr>
      </w:pPr>
      <w:r w:rsidRPr="00743A59">
        <w:rPr>
          <w:rFonts w:cs="Arial"/>
        </w:rPr>
        <w:t>wielokrotnego wykorzystania utworów do wykonania na ich podstawie opracowań, aktualizacji, modyfikacji i tłumaczeń zarówno przez Zamawiającego jak i osoby trzecie</w:t>
      </w:r>
      <w:r w:rsidR="00DA25B5" w:rsidRPr="00743A59">
        <w:rPr>
          <w:rFonts w:cs="Arial"/>
        </w:rPr>
        <w:t>;</w:t>
      </w:r>
      <w:r w:rsidRPr="00743A59">
        <w:rPr>
          <w:rFonts w:cs="Arial"/>
          <w:kern w:val="32"/>
        </w:rPr>
        <w:t xml:space="preserve"> </w:t>
      </w:r>
    </w:p>
    <w:p w14:paraId="0D0BA4F5" w14:textId="7C3E3A29" w:rsidR="00B07AB3" w:rsidRPr="00743A59" w:rsidRDefault="00B07AB3" w:rsidP="00B7776D">
      <w:pPr>
        <w:pStyle w:val="Akapitzlist"/>
        <w:numPr>
          <w:ilvl w:val="1"/>
          <w:numId w:val="86"/>
        </w:numPr>
        <w:tabs>
          <w:tab w:val="left" w:pos="9356"/>
        </w:tabs>
        <w:autoSpaceDN w:val="0"/>
        <w:spacing w:line="240" w:lineRule="auto"/>
        <w:ind w:left="851" w:hanging="425"/>
        <w:rPr>
          <w:rFonts w:cs="Arial"/>
        </w:rPr>
      </w:pPr>
      <w:r w:rsidRPr="00743A59">
        <w:rPr>
          <w:rFonts w:cs="Arial"/>
          <w:kern w:val="32"/>
        </w:rPr>
        <w:t>wielokrotne</w:t>
      </w:r>
      <w:r w:rsidR="00205970" w:rsidRPr="00743A59">
        <w:rPr>
          <w:rFonts w:cs="Arial"/>
          <w:kern w:val="32"/>
        </w:rPr>
        <w:t>go</w:t>
      </w:r>
      <w:r w:rsidRPr="00743A59">
        <w:rPr>
          <w:rFonts w:cs="Arial"/>
          <w:kern w:val="32"/>
        </w:rPr>
        <w:t xml:space="preserve"> wprowadzenia do pamięci dowolnej liczby komputerów lub urządzeń posiadających pamięć elektroniczną oraz urządzeń korzystających z tzw. pamięci wirtualnej lub udostępnianych zasobów pamięci, wprowadzanie do sieci, sieci telekomunikacyjnych oraz innych form przekazu danych, wprowadzanie do baz danych, a także do pamięci wszelkiego innego rodzaju urządzeń elektronicznych</w:t>
      </w:r>
      <w:r w:rsidR="00DA25B5" w:rsidRPr="00743A59">
        <w:rPr>
          <w:rFonts w:cs="Arial"/>
          <w:kern w:val="32"/>
        </w:rPr>
        <w:t>;</w:t>
      </w:r>
    </w:p>
    <w:p w14:paraId="12C3F21F" w14:textId="77777777" w:rsidR="00B07AB3" w:rsidRPr="00743A59" w:rsidRDefault="00B07AB3" w:rsidP="00B7776D">
      <w:pPr>
        <w:pStyle w:val="Akapitzlist"/>
        <w:numPr>
          <w:ilvl w:val="1"/>
          <w:numId w:val="86"/>
        </w:numPr>
        <w:tabs>
          <w:tab w:val="left" w:pos="9356"/>
        </w:tabs>
        <w:autoSpaceDN w:val="0"/>
        <w:spacing w:line="240" w:lineRule="auto"/>
        <w:ind w:left="851" w:hanging="425"/>
        <w:rPr>
          <w:rFonts w:cs="Arial"/>
        </w:rPr>
      </w:pPr>
      <w:r w:rsidRPr="00743A59">
        <w:rPr>
          <w:rFonts w:cs="Arial"/>
          <w:kern w:val="32"/>
        </w:rPr>
        <w:t>udostępni</w:t>
      </w:r>
      <w:r w:rsidR="00205970" w:rsidRPr="00743A59">
        <w:rPr>
          <w:rFonts w:cs="Arial"/>
          <w:kern w:val="32"/>
        </w:rPr>
        <w:t>a</w:t>
      </w:r>
      <w:r w:rsidRPr="00743A59">
        <w:rPr>
          <w:rFonts w:cs="Arial"/>
          <w:kern w:val="32"/>
        </w:rPr>
        <w:t>nie za pośrednictwem sieci multimedialnych, sieci komputerowych, w tym Internetu, intranetu i extranetu</w:t>
      </w:r>
      <w:r w:rsidR="00DA25B5" w:rsidRPr="00743A59">
        <w:rPr>
          <w:rFonts w:cs="Arial"/>
          <w:kern w:val="32"/>
        </w:rPr>
        <w:t>;</w:t>
      </w:r>
    </w:p>
    <w:p w14:paraId="022C3BB3" w14:textId="77777777" w:rsidR="00B07AB3" w:rsidRPr="00743A59" w:rsidRDefault="00B07AB3" w:rsidP="00B7776D">
      <w:pPr>
        <w:pStyle w:val="Akapitzlist"/>
        <w:numPr>
          <w:ilvl w:val="1"/>
          <w:numId w:val="86"/>
        </w:numPr>
        <w:tabs>
          <w:tab w:val="left" w:pos="9356"/>
        </w:tabs>
        <w:autoSpaceDN w:val="0"/>
        <w:spacing w:line="240" w:lineRule="auto"/>
        <w:ind w:left="851" w:hanging="425"/>
        <w:rPr>
          <w:rFonts w:cs="Arial"/>
        </w:rPr>
      </w:pPr>
      <w:r w:rsidRPr="00743A59">
        <w:rPr>
          <w:rFonts w:cs="Arial"/>
          <w:kern w:val="32"/>
        </w:rPr>
        <w:t>udostępnianie na stronach www, na wystawach, ekspozycjach, odpłatnie lub nieodpłatnie, na zamówienie, za pośrednictwem łączy telefonicznych lub satelitarnych, przewodowych lub bezprzewodowych, technik cyfrowych lub analogowych</w:t>
      </w:r>
      <w:r w:rsidR="00DA25B5" w:rsidRPr="00743A59">
        <w:rPr>
          <w:rFonts w:cs="Arial"/>
          <w:kern w:val="32"/>
        </w:rPr>
        <w:t>;</w:t>
      </w:r>
    </w:p>
    <w:p w14:paraId="75FAEA7C" w14:textId="77777777" w:rsidR="00B07AB3" w:rsidRPr="00743A59" w:rsidRDefault="00B07AB3" w:rsidP="00B7776D">
      <w:pPr>
        <w:pStyle w:val="Akapitzlist"/>
        <w:numPr>
          <w:ilvl w:val="1"/>
          <w:numId w:val="86"/>
        </w:numPr>
        <w:autoSpaceDN w:val="0"/>
        <w:spacing w:line="240" w:lineRule="auto"/>
        <w:ind w:left="851" w:hanging="425"/>
        <w:rPr>
          <w:rFonts w:cs="Arial"/>
        </w:rPr>
      </w:pPr>
      <w:r w:rsidRPr="00743A59">
        <w:rPr>
          <w:rFonts w:cs="Arial"/>
          <w:kern w:val="32"/>
        </w:rPr>
        <w:t>wykorzystanie do tworzenia innych utworów, w tym włączenie jako części innych utworów, w tym nie dostarczonych przez Wykonawcę</w:t>
      </w:r>
      <w:r w:rsidR="00DA25B5" w:rsidRPr="00743A59">
        <w:rPr>
          <w:rFonts w:cs="Arial"/>
          <w:kern w:val="32"/>
        </w:rPr>
        <w:t>;</w:t>
      </w:r>
      <w:r w:rsidRPr="00743A59">
        <w:rPr>
          <w:rFonts w:cs="Arial"/>
          <w:kern w:val="32"/>
        </w:rPr>
        <w:t xml:space="preserve"> </w:t>
      </w:r>
    </w:p>
    <w:p w14:paraId="36029A8D" w14:textId="4E8CC6B0" w:rsidR="00B07AB3" w:rsidRPr="00743A59" w:rsidRDefault="00B07AB3" w:rsidP="00B7776D">
      <w:pPr>
        <w:pStyle w:val="Akapitzlist"/>
        <w:numPr>
          <w:ilvl w:val="1"/>
          <w:numId w:val="86"/>
        </w:numPr>
        <w:tabs>
          <w:tab w:val="left" w:pos="9356"/>
        </w:tabs>
        <w:autoSpaceDN w:val="0"/>
        <w:spacing w:after="240" w:line="240" w:lineRule="auto"/>
        <w:ind w:left="851" w:hanging="425"/>
        <w:rPr>
          <w:rFonts w:cs="Arial"/>
        </w:rPr>
      </w:pPr>
      <w:r w:rsidRPr="00743A59">
        <w:rPr>
          <w:rFonts w:cs="Arial"/>
        </w:rPr>
        <w:t>wprowadz</w:t>
      </w:r>
      <w:r w:rsidR="00FA1F41">
        <w:rPr>
          <w:rFonts w:cs="Arial"/>
        </w:rPr>
        <w:t>a</w:t>
      </w:r>
      <w:r w:rsidRPr="00743A59">
        <w:rPr>
          <w:rFonts w:cs="Arial"/>
        </w:rPr>
        <w:t>ni</w:t>
      </w:r>
      <w:r w:rsidR="00FA1F41">
        <w:rPr>
          <w:rFonts w:cs="Arial"/>
        </w:rPr>
        <w:t>e</w:t>
      </w:r>
      <w:r w:rsidRPr="00743A59">
        <w:rPr>
          <w:rFonts w:cs="Arial"/>
        </w:rPr>
        <w:t xml:space="preserve"> zmian do utworów, niezbędnych w celu przeprowadzenia w przyszłości modernizacji lub remontu obiektu, instalacji lub urządzenia objętego tą dokumentacją.</w:t>
      </w:r>
    </w:p>
    <w:p w14:paraId="1CEFD53D" w14:textId="7C088613" w:rsidR="00863AEE" w:rsidRPr="00743A59" w:rsidRDefault="0085162D"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Pr>
          <w:rFonts w:ascii="Arial" w:hAnsi="Arial" w:cs="Arial"/>
          <w:sz w:val="20"/>
        </w:rPr>
        <w:t xml:space="preserve"> </w:t>
      </w:r>
      <w:r w:rsidR="00B07AB3" w:rsidRPr="00743A59">
        <w:rPr>
          <w:rFonts w:ascii="Arial" w:hAnsi="Arial" w:cs="Arial"/>
          <w:sz w:val="20"/>
        </w:rPr>
        <w:t>Odpowiednio wraz z przeniesieniem autorskich praw majątkowych lub udzieleniem licencji, w najszerszym możliwym zakresie potrzebnym w cel</w:t>
      </w:r>
      <w:r w:rsidR="00BD64B0" w:rsidRPr="00743A59">
        <w:rPr>
          <w:rFonts w:ascii="Arial" w:hAnsi="Arial" w:cs="Arial"/>
          <w:sz w:val="20"/>
        </w:rPr>
        <w:t xml:space="preserve">ach opisanych w ust. </w:t>
      </w:r>
      <w:r w:rsidR="005237FE" w:rsidRPr="00743A59">
        <w:rPr>
          <w:rFonts w:ascii="Arial" w:hAnsi="Arial" w:cs="Arial"/>
          <w:sz w:val="20"/>
        </w:rPr>
        <w:t>2</w:t>
      </w:r>
      <w:r w:rsidR="00BD64B0" w:rsidRPr="00743A59">
        <w:rPr>
          <w:rFonts w:ascii="Arial" w:hAnsi="Arial" w:cs="Arial"/>
          <w:sz w:val="20"/>
        </w:rPr>
        <w:t xml:space="preserve"> i </w:t>
      </w:r>
      <w:r w:rsidR="005237FE" w:rsidRPr="00743A59">
        <w:rPr>
          <w:rFonts w:ascii="Arial" w:hAnsi="Arial" w:cs="Arial"/>
          <w:sz w:val="20"/>
        </w:rPr>
        <w:t>3</w:t>
      </w:r>
      <w:r w:rsidR="00B07AB3" w:rsidRPr="00743A59">
        <w:rPr>
          <w:rFonts w:ascii="Arial" w:hAnsi="Arial" w:cs="Arial"/>
          <w:sz w:val="20"/>
        </w:rPr>
        <w:t>, Wykonawca niniejszym</w:t>
      </w:r>
      <w:r w:rsidR="006E51FC">
        <w:rPr>
          <w:rFonts w:ascii="Arial" w:hAnsi="Arial" w:cs="Arial"/>
          <w:sz w:val="20"/>
        </w:rPr>
        <w:t>, w ramach wynagrodzenia umownego,</w:t>
      </w:r>
      <w:r w:rsidR="00B07AB3" w:rsidRPr="00743A59">
        <w:rPr>
          <w:rFonts w:ascii="Arial" w:hAnsi="Arial" w:cs="Arial"/>
          <w:sz w:val="20"/>
        </w:rPr>
        <w:t xml:space="preserve"> zezwala Zamawiającemu na wykonywanie praw zależnych do utworów </w:t>
      </w:r>
      <w:r w:rsidR="00B408BE" w:rsidRPr="00743A59">
        <w:rPr>
          <w:rFonts w:ascii="Arial" w:hAnsi="Arial" w:cs="Arial"/>
          <w:sz w:val="20"/>
        </w:rPr>
        <w:t>lub praw chronionych przepisami, o których mowa w ust. 1 pkt 2</w:t>
      </w:r>
      <w:r w:rsidR="00B07AB3" w:rsidRPr="00743A59">
        <w:rPr>
          <w:rFonts w:ascii="Arial" w:hAnsi="Arial" w:cs="Arial"/>
          <w:sz w:val="20"/>
        </w:rPr>
        <w:t xml:space="preserve">, tj. na rozporządzanie oraz korzystanie z </w:t>
      </w:r>
      <w:r w:rsidR="00B408BE" w:rsidRPr="00743A59">
        <w:rPr>
          <w:rFonts w:ascii="Arial" w:hAnsi="Arial" w:cs="Arial"/>
          <w:sz w:val="20"/>
        </w:rPr>
        <w:t xml:space="preserve">opracowań utworów lub przedmiotowych praw </w:t>
      </w:r>
      <w:r w:rsidR="00B07AB3" w:rsidRPr="00743A59">
        <w:rPr>
          <w:rFonts w:ascii="Arial" w:hAnsi="Arial" w:cs="Arial"/>
          <w:sz w:val="20"/>
        </w:rPr>
        <w:t xml:space="preserve">w całości lub w jakiejkolwiek części, w tym </w:t>
      </w:r>
      <w:r>
        <w:rPr>
          <w:rFonts w:ascii="Arial" w:hAnsi="Arial" w:cs="Arial"/>
          <w:sz w:val="20"/>
        </w:rPr>
        <w:br/>
      </w:r>
      <w:r w:rsidR="00B07AB3" w:rsidRPr="00743A59">
        <w:rPr>
          <w:rFonts w:ascii="Arial" w:hAnsi="Arial" w:cs="Arial"/>
          <w:sz w:val="20"/>
        </w:rPr>
        <w:t xml:space="preserve">w szczególności, ale nie wyłącznie, </w:t>
      </w:r>
      <w:r w:rsidR="00B408BE" w:rsidRPr="00743A59">
        <w:rPr>
          <w:rFonts w:ascii="Arial" w:hAnsi="Arial" w:cs="Arial"/>
          <w:sz w:val="20"/>
        </w:rPr>
        <w:t xml:space="preserve">do </w:t>
      </w:r>
      <w:r w:rsidR="00B07AB3" w:rsidRPr="00743A59">
        <w:rPr>
          <w:rFonts w:ascii="Arial" w:hAnsi="Arial" w:cs="Arial"/>
          <w:sz w:val="20"/>
        </w:rPr>
        <w:t xml:space="preserve">ich adaptacji, zmian, aktualizacji, tłumaczeń na polach eksploatacji wskazanych odpowiednio w ust. </w:t>
      </w:r>
      <w:r w:rsidR="005237FE" w:rsidRPr="00743A59">
        <w:rPr>
          <w:rFonts w:ascii="Arial" w:hAnsi="Arial" w:cs="Arial"/>
          <w:sz w:val="20"/>
        </w:rPr>
        <w:t>2</w:t>
      </w:r>
      <w:r w:rsidR="00B07AB3" w:rsidRPr="00743A59">
        <w:rPr>
          <w:rFonts w:ascii="Arial" w:hAnsi="Arial" w:cs="Arial"/>
          <w:sz w:val="20"/>
        </w:rPr>
        <w:t xml:space="preserve">  i </w:t>
      </w:r>
      <w:r w:rsidR="005237FE" w:rsidRPr="00743A59">
        <w:rPr>
          <w:rFonts w:ascii="Arial" w:hAnsi="Arial" w:cs="Arial"/>
          <w:sz w:val="20"/>
        </w:rPr>
        <w:t>3</w:t>
      </w:r>
      <w:r w:rsidR="00B07AB3" w:rsidRPr="00743A59">
        <w:rPr>
          <w:rFonts w:ascii="Arial" w:hAnsi="Arial" w:cs="Arial"/>
          <w:sz w:val="20"/>
        </w:rPr>
        <w:t xml:space="preserve"> oraz wyraża zgodę na zezwalanie przez Zamawiającego na wykonywanie praw zależnych przez osoby trzecie. Wykonywanie tych praw zależnych przez </w:t>
      </w:r>
      <w:r w:rsidR="00036482" w:rsidRPr="00743A59">
        <w:rPr>
          <w:rFonts w:ascii="Arial" w:hAnsi="Arial" w:cs="Arial"/>
          <w:sz w:val="20"/>
        </w:rPr>
        <w:t>podmioty</w:t>
      </w:r>
      <w:r w:rsidR="00205970" w:rsidRPr="00743A59">
        <w:rPr>
          <w:rFonts w:ascii="Arial" w:hAnsi="Arial" w:cs="Arial"/>
          <w:sz w:val="20"/>
        </w:rPr>
        <w:t xml:space="preserve"> </w:t>
      </w:r>
      <w:r w:rsidR="00B07AB3" w:rsidRPr="00743A59">
        <w:rPr>
          <w:rFonts w:ascii="Arial" w:hAnsi="Arial" w:cs="Arial"/>
          <w:sz w:val="20"/>
        </w:rPr>
        <w:t>trzecie będzie miało miejsce bez użycia nazwy firmy i logo Wykonawcy</w:t>
      </w:r>
      <w:r w:rsidR="00863AEE" w:rsidRPr="00743A59">
        <w:rPr>
          <w:rFonts w:ascii="Arial" w:hAnsi="Arial" w:cs="Arial"/>
          <w:sz w:val="20"/>
        </w:rPr>
        <w:t>.</w:t>
      </w:r>
    </w:p>
    <w:p w14:paraId="37D4399C" w14:textId="6CD4F627" w:rsidR="00863AEE" w:rsidRPr="00743A59" w:rsidRDefault="0085162D"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Pr>
          <w:rFonts w:ascii="Arial" w:hAnsi="Arial" w:cs="Arial"/>
          <w:sz w:val="20"/>
        </w:rPr>
        <w:t xml:space="preserve"> </w:t>
      </w:r>
      <w:r w:rsidR="00B07AB3" w:rsidRPr="00743A59">
        <w:rPr>
          <w:rFonts w:ascii="Arial" w:hAnsi="Arial" w:cs="Arial"/>
          <w:sz w:val="20"/>
        </w:rPr>
        <w:t>Wykonawca przenosi również na Zamawiającego prawo własności do materialnych nośników, na których utrwalon</w:t>
      </w:r>
      <w:r w:rsidR="0068558B" w:rsidRPr="00743A59">
        <w:rPr>
          <w:rFonts w:ascii="Arial" w:hAnsi="Arial" w:cs="Arial"/>
          <w:sz w:val="20"/>
        </w:rPr>
        <w:t xml:space="preserve">o </w:t>
      </w:r>
      <w:r w:rsidR="009B752C" w:rsidRPr="00743A59">
        <w:rPr>
          <w:rFonts w:ascii="Arial" w:hAnsi="Arial" w:cs="Arial"/>
          <w:sz w:val="20"/>
        </w:rPr>
        <w:t>utwory lub praw</w:t>
      </w:r>
      <w:r w:rsidR="00D54490" w:rsidRPr="00743A59">
        <w:rPr>
          <w:rFonts w:ascii="Arial" w:hAnsi="Arial" w:cs="Arial"/>
          <w:sz w:val="20"/>
        </w:rPr>
        <w:t>a</w:t>
      </w:r>
      <w:r w:rsidR="009B752C" w:rsidRPr="00743A59">
        <w:rPr>
          <w:rFonts w:ascii="Arial" w:hAnsi="Arial" w:cs="Arial"/>
          <w:sz w:val="20"/>
        </w:rPr>
        <w:t xml:space="preserve"> chronione przepisami, o których mowa w ust. 1 pkt 2</w:t>
      </w:r>
      <w:r w:rsidR="00B07AB3" w:rsidRPr="00743A59">
        <w:rPr>
          <w:rFonts w:ascii="Arial" w:hAnsi="Arial" w:cs="Arial"/>
          <w:sz w:val="20"/>
        </w:rPr>
        <w:t>. Przeniesienie prawa własności materialnych nośników, o których mowa w zdaniu poprzedzającym, nastąpi z chwilą podpisania przez Zamawiającego odpowiedniego protokołu odbioru dokumentującego odbiór przekazan</w:t>
      </w:r>
      <w:r w:rsidR="00036482" w:rsidRPr="00743A59">
        <w:rPr>
          <w:rFonts w:ascii="Arial" w:hAnsi="Arial" w:cs="Arial"/>
          <w:sz w:val="20"/>
        </w:rPr>
        <w:t>ych</w:t>
      </w:r>
      <w:r w:rsidR="00B07AB3" w:rsidRPr="00743A59">
        <w:rPr>
          <w:rFonts w:ascii="Arial" w:hAnsi="Arial" w:cs="Arial"/>
          <w:sz w:val="20"/>
        </w:rPr>
        <w:t xml:space="preserve"> przez Wykonawcę </w:t>
      </w:r>
      <w:r w:rsidR="009B752C" w:rsidRPr="00743A59">
        <w:rPr>
          <w:rFonts w:ascii="Arial" w:hAnsi="Arial" w:cs="Arial"/>
          <w:sz w:val="20"/>
        </w:rPr>
        <w:t>praw</w:t>
      </w:r>
      <w:r w:rsidR="00B07AB3" w:rsidRPr="00743A59">
        <w:rPr>
          <w:rFonts w:ascii="Arial" w:hAnsi="Arial" w:cs="Arial"/>
          <w:sz w:val="20"/>
        </w:rPr>
        <w:t>, i jest ono objęte wynagrodzeniem umownym</w:t>
      </w:r>
      <w:r w:rsidR="00863AEE" w:rsidRPr="00743A59">
        <w:rPr>
          <w:rFonts w:ascii="Arial" w:hAnsi="Arial" w:cs="Arial"/>
          <w:sz w:val="20"/>
        </w:rPr>
        <w:t xml:space="preserve">. </w:t>
      </w:r>
    </w:p>
    <w:p w14:paraId="63B2F534" w14:textId="231FD4FC" w:rsidR="00863AEE" w:rsidRPr="00743A59" w:rsidRDefault="0085162D"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Pr>
          <w:rFonts w:ascii="Arial" w:hAnsi="Arial" w:cs="Arial"/>
          <w:sz w:val="20"/>
        </w:rPr>
        <w:t xml:space="preserve"> </w:t>
      </w:r>
      <w:r w:rsidR="00B07AB3" w:rsidRPr="00743A59">
        <w:rPr>
          <w:rFonts w:ascii="Arial" w:hAnsi="Arial" w:cs="Arial"/>
          <w:sz w:val="20"/>
        </w:rPr>
        <w:t xml:space="preserve">Licencja, o której mowa w ust. </w:t>
      </w:r>
      <w:r w:rsidR="005237FE" w:rsidRPr="00743A59">
        <w:rPr>
          <w:rFonts w:ascii="Arial" w:hAnsi="Arial" w:cs="Arial"/>
          <w:sz w:val="20"/>
        </w:rPr>
        <w:t>3</w:t>
      </w:r>
      <w:r w:rsidR="00B07AB3" w:rsidRPr="00743A59">
        <w:rPr>
          <w:rFonts w:ascii="Arial" w:hAnsi="Arial" w:cs="Arial"/>
          <w:sz w:val="20"/>
        </w:rPr>
        <w:t xml:space="preserve">, zostaje udzielona na czas nieoznaczony, z możliwością jej wypowiedzenia nie wcześniej niż po </w:t>
      </w:r>
      <w:r>
        <w:rPr>
          <w:rFonts w:ascii="Arial" w:hAnsi="Arial" w:cs="Arial"/>
          <w:sz w:val="20"/>
        </w:rPr>
        <w:t>pięciu (</w:t>
      </w:r>
      <w:r w:rsidR="00B07AB3" w:rsidRPr="00743A59">
        <w:rPr>
          <w:rFonts w:ascii="Arial" w:hAnsi="Arial" w:cs="Arial"/>
          <w:sz w:val="20"/>
        </w:rPr>
        <w:t>5</w:t>
      </w:r>
      <w:r>
        <w:rPr>
          <w:rFonts w:ascii="Arial" w:hAnsi="Arial" w:cs="Arial"/>
          <w:sz w:val="20"/>
        </w:rPr>
        <w:t>)</w:t>
      </w:r>
      <w:r w:rsidR="00B07AB3" w:rsidRPr="00743A59">
        <w:rPr>
          <w:rFonts w:ascii="Arial" w:hAnsi="Arial" w:cs="Arial"/>
          <w:sz w:val="20"/>
        </w:rPr>
        <w:t xml:space="preserve"> latach od jej udzielenia, z co najmniej </w:t>
      </w:r>
      <w:r>
        <w:rPr>
          <w:rFonts w:ascii="Arial" w:hAnsi="Arial" w:cs="Arial"/>
          <w:sz w:val="20"/>
        </w:rPr>
        <w:t>dziesięcio</w:t>
      </w:r>
      <w:r w:rsidR="00E76723">
        <w:rPr>
          <w:rFonts w:ascii="Arial" w:hAnsi="Arial" w:cs="Arial"/>
          <w:sz w:val="20"/>
        </w:rPr>
        <w:t>letnim</w:t>
      </w:r>
      <w:r>
        <w:rPr>
          <w:rFonts w:ascii="Arial" w:hAnsi="Arial" w:cs="Arial"/>
          <w:sz w:val="20"/>
        </w:rPr>
        <w:t xml:space="preserve"> </w:t>
      </w:r>
      <w:r w:rsidR="00230920">
        <w:rPr>
          <w:rFonts w:ascii="Arial" w:hAnsi="Arial" w:cs="Arial"/>
          <w:sz w:val="20"/>
        </w:rPr>
        <w:t>(</w:t>
      </w:r>
      <w:r w:rsidR="00B07AB3" w:rsidRPr="00743A59">
        <w:rPr>
          <w:rFonts w:ascii="Arial" w:hAnsi="Arial" w:cs="Arial"/>
          <w:sz w:val="20"/>
        </w:rPr>
        <w:t>10</w:t>
      </w:r>
      <w:r w:rsidR="00E76723">
        <w:rPr>
          <w:rFonts w:ascii="Arial" w:hAnsi="Arial" w:cs="Arial"/>
          <w:sz w:val="20"/>
        </w:rPr>
        <w:t>)</w:t>
      </w:r>
      <w:r w:rsidR="00B07AB3" w:rsidRPr="00743A59">
        <w:rPr>
          <w:rFonts w:ascii="Arial" w:hAnsi="Arial" w:cs="Arial"/>
          <w:sz w:val="20"/>
        </w:rPr>
        <w:t xml:space="preserve"> okresem wypowiedzenia liczonym na koniec roku kalendarzowego. Wykonawca zobowiązuje się nie korzystać z  uprawnienia do wypowiedzenia licencji z wyjątkiem przypadków, w których Zamawiający naruszy warunki licencji oraz nie zaniecha naruszenia mimo wezwania przez Wykonawcę i wyznaczenia Zamawiającemu w tym celu odpowiedniego terminu, nie krótszego niż </w:t>
      </w:r>
      <w:r w:rsidR="00446084">
        <w:rPr>
          <w:rFonts w:ascii="Arial" w:hAnsi="Arial" w:cs="Arial"/>
          <w:sz w:val="20"/>
        </w:rPr>
        <w:t>trzydzieści (</w:t>
      </w:r>
      <w:r w:rsidR="00B07AB3" w:rsidRPr="00743A59">
        <w:rPr>
          <w:rFonts w:ascii="Arial" w:hAnsi="Arial" w:cs="Arial"/>
          <w:sz w:val="20"/>
        </w:rPr>
        <w:t>30</w:t>
      </w:r>
      <w:r w:rsidR="00446084">
        <w:rPr>
          <w:rFonts w:ascii="Arial" w:hAnsi="Arial" w:cs="Arial"/>
          <w:sz w:val="20"/>
        </w:rPr>
        <w:t>)</w:t>
      </w:r>
      <w:r w:rsidR="00B07AB3" w:rsidRPr="00743A59">
        <w:rPr>
          <w:rFonts w:ascii="Arial" w:hAnsi="Arial" w:cs="Arial"/>
          <w:sz w:val="20"/>
        </w:rPr>
        <w:t xml:space="preserve"> dni. Wezwanie </w:t>
      </w:r>
      <w:r w:rsidR="00B07AB3" w:rsidRPr="00743A59">
        <w:rPr>
          <w:rFonts w:ascii="Arial" w:hAnsi="Arial" w:cs="Arial"/>
          <w:sz w:val="20"/>
        </w:rPr>
        <w:lastRenderedPageBreak/>
        <w:t>musi być wystosowane w formie pisemnej pod rygorem bezskuteczności i musi zawierać zastrzeżenie, że Wykonawca będzie uprawniony do wypowiedzenia licencji w przypadku niezaprzestania dopuszczania się przez Zamawiającego wyraźnie i precyzyjnie wymienionych naruszeń</w:t>
      </w:r>
      <w:r w:rsidR="00863AEE" w:rsidRPr="00743A59">
        <w:rPr>
          <w:rFonts w:ascii="Arial" w:hAnsi="Arial" w:cs="Arial"/>
          <w:sz w:val="20"/>
        </w:rPr>
        <w:t xml:space="preserve">. </w:t>
      </w:r>
    </w:p>
    <w:p w14:paraId="6375BC6E" w14:textId="77777777" w:rsidR="00863AEE" w:rsidRPr="00743A59" w:rsidRDefault="00B07AB3"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sidRPr="00743A59">
        <w:rPr>
          <w:rFonts w:ascii="Arial" w:hAnsi="Arial" w:cs="Arial"/>
          <w:sz w:val="20"/>
        </w:rPr>
        <w:t>Zamawiający ma prawo do udzielania dalszych licencji lub przeniesienia licencji na następujące podmioty:</w:t>
      </w:r>
    </w:p>
    <w:p w14:paraId="36CAC16C" w14:textId="2053675C" w:rsidR="00B07AB3" w:rsidRPr="00743A59" w:rsidRDefault="3B7A4E50" w:rsidP="00B7776D">
      <w:pPr>
        <w:pStyle w:val="Akapitzlist"/>
        <w:numPr>
          <w:ilvl w:val="1"/>
          <w:numId w:val="87"/>
        </w:numPr>
        <w:tabs>
          <w:tab w:val="left" w:pos="9356"/>
        </w:tabs>
        <w:autoSpaceDN w:val="0"/>
        <w:spacing w:line="240" w:lineRule="auto"/>
        <w:ind w:left="851" w:hanging="425"/>
        <w:rPr>
          <w:rFonts w:cs="Arial"/>
          <w:kern w:val="32"/>
          <w:lang w:eastAsia="pl-PL"/>
        </w:rPr>
      </w:pPr>
      <w:r w:rsidRPr="00743A59">
        <w:rPr>
          <w:rFonts w:cs="Arial"/>
          <w:kern w:val="32"/>
        </w:rPr>
        <w:t xml:space="preserve">podmioty, które na zlecenie Zamawiającego świadczą usługi, prace lub roboty w zakresie realizacji, dokończenia realizacji, przebudowy, odbudowy, remontu, diagnozowania, napraw, serwisowania, modernizacji, eksploatacji </w:t>
      </w:r>
      <w:r w:rsidR="4E1B5AD7">
        <w:t>Przedsięwzięcia</w:t>
      </w:r>
      <w:r w:rsidR="56E16C5C" w:rsidRPr="00743A59">
        <w:rPr>
          <w:rFonts w:cs="Arial"/>
          <w:kern w:val="32"/>
        </w:rPr>
        <w:t xml:space="preserve"> </w:t>
      </w:r>
      <w:r w:rsidRPr="00743A59">
        <w:rPr>
          <w:rFonts w:cs="Arial"/>
          <w:kern w:val="32"/>
        </w:rPr>
        <w:t>lub wyników prac objętych przedmiotem Umowy, a także realiz</w:t>
      </w:r>
      <w:r w:rsidR="5A600F11" w:rsidRPr="00743A59">
        <w:rPr>
          <w:rFonts w:cs="Arial"/>
          <w:kern w:val="32"/>
        </w:rPr>
        <w:t>ują</w:t>
      </w:r>
      <w:r w:rsidRPr="00743A59">
        <w:rPr>
          <w:rFonts w:cs="Arial"/>
          <w:kern w:val="32"/>
        </w:rPr>
        <w:t xml:space="preserve"> inn</w:t>
      </w:r>
      <w:r w:rsidR="5A600F11" w:rsidRPr="00743A59">
        <w:rPr>
          <w:rFonts w:cs="Arial"/>
          <w:kern w:val="32"/>
        </w:rPr>
        <w:t>e</w:t>
      </w:r>
      <w:r w:rsidRPr="00743A59">
        <w:rPr>
          <w:rFonts w:cs="Arial"/>
          <w:kern w:val="32"/>
        </w:rPr>
        <w:t xml:space="preserve"> rob</w:t>
      </w:r>
      <w:r w:rsidR="5A600F11" w:rsidRPr="00743A59">
        <w:rPr>
          <w:rFonts w:cs="Arial"/>
          <w:kern w:val="32"/>
        </w:rPr>
        <w:t>oty</w:t>
      </w:r>
      <w:r w:rsidRPr="00743A59">
        <w:rPr>
          <w:rFonts w:cs="Arial"/>
          <w:kern w:val="32"/>
        </w:rPr>
        <w:t xml:space="preserve"> budowlan</w:t>
      </w:r>
      <w:r w:rsidR="5A600F11" w:rsidRPr="00743A59">
        <w:rPr>
          <w:rFonts w:cs="Arial"/>
          <w:kern w:val="32"/>
        </w:rPr>
        <w:t>e</w:t>
      </w:r>
      <w:r w:rsidRPr="00743A59">
        <w:rPr>
          <w:rFonts w:cs="Arial"/>
          <w:kern w:val="32"/>
        </w:rPr>
        <w:t>, dostaw</w:t>
      </w:r>
      <w:r w:rsidR="5A600F11" w:rsidRPr="00743A59">
        <w:rPr>
          <w:rFonts w:cs="Arial"/>
          <w:kern w:val="32"/>
        </w:rPr>
        <w:t>y</w:t>
      </w:r>
      <w:r w:rsidRPr="00743A59">
        <w:rPr>
          <w:rFonts w:cs="Arial"/>
          <w:kern w:val="32"/>
        </w:rPr>
        <w:t xml:space="preserve"> lub usług</w:t>
      </w:r>
      <w:r w:rsidR="5A600F11" w:rsidRPr="00743A59">
        <w:rPr>
          <w:rFonts w:cs="Arial"/>
          <w:kern w:val="32"/>
        </w:rPr>
        <w:t>i</w:t>
      </w:r>
      <w:r w:rsidRPr="00743A59">
        <w:rPr>
          <w:rFonts w:cs="Arial"/>
          <w:kern w:val="32"/>
        </w:rPr>
        <w:t xml:space="preserve"> pozostając</w:t>
      </w:r>
      <w:r w:rsidR="5A600F11" w:rsidRPr="00743A59">
        <w:rPr>
          <w:rFonts w:cs="Arial"/>
          <w:kern w:val="32"/>
        </w:rPr>
        <w:t>e</w:t>
      </w:r>
      <w:r w:rsidRPr="00743A59">
        <w:rPr>
          <w:rFonts w:cs="Arial"/>
          <w:kern w:val="32"/>
        </w:rPr>
        <w:t xml:space="preserve"> w związku z </w:t>
      </w:r>
      <w:r w:rsidR="4E1B5AD7">
        <w:t>Przedsięwzięciem</w:t>
      </w:r>
      <w:r w:rsidR="5A600F11" w:rsidRPr="00743A59">
        <w:rPr>
          <w:rFonts w:cs="Arial"/>
          <w:kern w:val="32"/>
        </w:rPr>
        <w:t xml:space="preserve"> lub z działalnością Zamawiającego</w:t>
      </w:r>
      <w:r w:rsidRPr="00743A59">
        <w:rPr>
          <w:rFonts w:cs="Arial"/>
          <w:kern w:val="32"/>
        </w:rPr>
        <w:t>, a także na podmioty udzielające Zmawiającemu finansowania na realizację przedmiotu Umowy</w:t>
      </w:r>
      <w:r w:rsidR="6EDE8C51" w:rsidRPr="00743A59">
        <w:rPr>
          <w:rFonts w:cs="Arial"/>
          <w:kern w:val="32"/>
        </w:rPr>
        <w:t>;</w:t>
      </w:r>
      <w:r w:rsidRPr="00743A59">
        <w:rPr>
          <w:rFonts w:cs="Arial"/>
          <w:kern w:val="32"/>
        </w:rPr>
        <w:t xml:space="preserve"> </w:t>
      </w:r>
    </w:p>
    <w:p w14:paraId="1B6B1092" w14:textId="77777777" w:rsidR="00B07AB3" w:rsidRPr="00743A59" w:rsidRDefault="00B07AB3" w:rsidP="00B7776D">
      <w:pPr>
        <w:pStyle w:val="Akapitzlist"/>
        <w:numPr>
          <w:ilvl w:val="1"/>
          <w:numId w:val="87"/>
        </w:numPr>
        <w:tabs>
          <w:tab w:val="left" w:pos="9356"/>
        </w:tabs>
        <w:autoSpaceDN w:val="0"/>
        <w:spacing w:line="240" w:lineRule="auto"/>
        <w:ind w:left="851" w:hanging="425"/>
        <w:rPr>
          <w:rFonts w:cs="Arial"/>
          <w:kern w:val="32"/>
        </w:rPr>
      </w:pPr>
      <w:r w:rsidRPr="00743A59">
        <w:rPr>
          <w:rFonts w:cs="Arial"/>
          <w:kern w:val="32"/>
        </w:rPr>
        <w:t xml:space="preserve">podmioty z grupy kapitałowej Zamawiającego (w rozumieniu ustawy z dnia 29 lipca </w:t>
      </w:r>
      <w:r w:rsidRPr="00743A59">
        <w:rPr>
          <w:rFonts w:cs="Arial"/>
          <w:kern w:val="32"/>
        </w:rPr>
        <w:br/>
        <w:t>2005 r. o ofercie publicznej i warunkach wprowadzania instrumentów finansowych do zorganizowanego systemu obrotu oraz o spółkach publicznych)</w:t>
      </w:r>
      <w:r w:rsidR="00DA25B5" w:rsidRPr="00743A59">
        <w:rPr>
          <w:rFonts w:cs="Arial"/>
          <w:kern w:val="32"/>
        </w:rPr>
        <w:t>;</w:t>
      </w:r>
    </w:p>
    <w:p w14:paraId="75677DB0" w14:textId="3BFE0F0A" w:rsidR="00B07AB3" w:rsidRPr="00743A59" w:rsidRDefault="3B7A4E50" w:rsidP="00B7776D">
      <w:pPr>
        <w:pStyle w:val="Akapitzlist"/>
        <w:numPr>
          <w:ilvl w:val="1"/>
          <w:numId w:val="87"/>
        </w:numPr>
        <w:tabs>
          <w:tab w:val="left" w:pos="9356"/>
        </w:tabs>
        <w:autoSpaceDN w:val="0"/>
        <w:spacing w:after="240" w:line="240" w:lineRule="auto"/>
        <w:ind w:left="851" w:hanging="425"/>
        <w:rPr>
          <w:rFonts w:cs="Arial"/>
          <w:kern w:val="32"/>
        </w:rPr>
      </w:pPr>
      <w:r w:rsidRPr="00743A59">
        <w:rPr>
          <w:rFonts w:cs="Arial"/>
          <w:kern w:val="32"/>
        </w:rPr>
        <w:t>nabywc</w:t>
      </w:r>
      <w:r w:rsidR="5A600F11" w:rsidRPr="00743A59">
        <w:rPr>
          <w:rFonts w:cs="Arial"/>
          <w:kern w:val="32"/>
        </w:rPr>
        <w:t>ę</w:t>
      </w:r>
      <w:r w:rsidRPr="00743A59">
        <w:rPr>
          <w:rFonts w:cs="Arial"/>
          <w:kern w:val="32"/>
        </w:rPr>
        <w:t xml:space="preserve"> tytułu prawnego do </w:t>
      </w:r>
      <w:r w:rsidR="4E1B5AD7">
        <w:t>Przedsięwzięcia</w:t>
      </w:r>
      <w:r w:rsidR="56E16C5C" w:rsidRPr="00743A59">
        <w:rPr>
          <w:rFonts w:cs="Arial"/>
          <w:kern w:val="32"/>
        </w:rPr>
        <w:t xml:space="preserve"> </w:t>
      </w:r>
      <w:r w:rsidRPr="00743A59">
        <w:rPr>
          <w:rFonts w:cs="Arial"/>
          <w:kern w:val="32"/>
        </w:rPr>
        <w:t>– w szczególności najemc</w:t>
      </w:r>
      <w:r w:rsidR="5A600F11" w:rsidRPr="00743A59">
        <w:rPr>
          <w:rFonts w:cs="Arial"/>
          <w:kern w:val="32"/>
        </w:rPr>
        <w:t>ę</w:t>
      </w:r>
      <w:r w:rsidRPr="00743A59">
        <w:rPr>
          <w:rFonts w:cs="Arial"/>
          <w:kern w:val="32"/>
        </w:rPr>
        <w:t>, dzierżawc</w:t>
      </w:r>
      <w:r w:rsidR="5A600F11" w:rsidRPr="00743A59">
        <w:rPr>
          <w:rFonts w:cs="Arial"/>
          <w:kern w:val="32"/>
        </w:rPr>
        <w:t>ę</w:t>
      </w:r>
      <w:r w:rsidRPr="00743A59">
        <w:rPr>
          <w:rFonts w:cs="Arial"/>
          <w:kern w:val="32"/>
        </w:rPr>
        <w:t>, użytkownik</w:t>
      </w:r>
      <w:r w:rsidR="5A600F11" w:rsidRPr="00743A59">
        <w:rPr>
          <w:rFonts w:cs="Arial"/>
          <w:kern w:val="32"/>
        </w:rPr>
        <w:t>a</w:t>
      </w:r>
      <w:r w:rsidRPr="00743A59">
        <w:rPr>
          <w:rFonts w:cs="Arial"/>
          <w:kern w:val="32"/>
        </w:rPr>
        <w:t xml:space="preserve"> lub inny podmiot, któr</w:t>
      </w:r>
      <w:r w:rsidR="38DF590B" w:rsidRPr="00743A59">
        <w:rPr>
          <w:rFonts w:cs="Arial"/>
          <w:kern w:val="32"/>
        </w:rPr>
        <w:t>emu</w:t>
      </w:r>
      <w:r w:rsidRPr="00743A59">
        <w:rPr>
          <w:rFonts w:cs="Arial"/>
          <w:kern w:val="32"/>
        </w:rPr>
        <w:t xml:space="preserve"> </w:t>
      </w:r>
      <w:r w:rsidR="4E1B5AD7">
        <w:t>Przedsięwzięcie</w:t>
      </w:r>
      <w:r w:rsidR="4E1B5AD7" w:rsidRPr="00743A59" w:rsidDel="00CF2CFB">
        <w:rPr>
          <w:rFonts w:cs="Arial"/>
          <w:kern w:val="32"/>
        </w:rPr>
        <w:t xml:space="preserve"> </w:t>
      </w:r>
      <w:r w:rsidRPr="00743A59">
        <w:rPr>
          <w:rFonts w:cs="Arial"/>
          <w:kern w:val="32"/>
        </w:rPr>
        <w:t>został</w:t>
      </w:r>
      <w:r w:rsidR="4E1B5AD7">
        <w:rPr>
          <w:rFonts w:cs="Arial"/>
          <w:kern w:val="32"/>
        </w:rPr>
        <w:t>o</w:t>
      </w:r>
      <w:r w:rsidRPr="00743A59">
        <w:rPr>
          <w:rFonts w:cs="Arial"/>
          <w:kern w:val="32"/>
        </w:rPr>
        <w:t xml:space="preserve"> oddan</w:t>
      </w:r>
      <w:r w:rsidR="4E1B5AD7">
        <w:rPr>
          <w:rFonts w:cs="Arial"/>
          <w:kern w:val="32"/>
        </w:rPr>
        <w:t>e</w:t>
      </w:r>
      <w:r w:rsidRPr="00743A59">
        <w:rPr>
          <w:rFonts w:cs="Arial"/>
          <w:kern w:val="32"/>
        </w:rPr>
        <w:t xml:space="preserve"> do korzystania, a także podmiot będący sukcesor</w:t>
      </w:r>
      <w:r w:rsidR="4F7DF5D5" w:rsidRPr="00743A59">
        <w:rPr>
          <w:rFonts w:cs="Arial"/>
          <w:kern w:val="32"/>
        </w:rPr>
        <w:t>em</w:t>
      </w:r>
      <w:r w:rsidRPr="00743A59">
        <w:rPr>
          <w:rFonts w:cs="Arial"/>
          <w:kern w:val="32"/>
        </w:rPr>
        <w:t xml:space="preserve"> praw do</w:t>
      </w:r>
      <w:r w:rsidR="4E1B5AD7">
        <w:rPr>
          <w:rFonts w:cs="Arial"/>
          <w:kern w:val="32"/>
        </w:rPr>
        <w:t xml:space="preserve"> </w:t>
      </w:r>
      <w:r w:rsidR="4E1B5AD7">
        <w:t>Przedsięwzięcia</w:t>
      </w:r>
      <w:r w:rsidRPr="00743A59">
        <w:rPr>
          <w:rFonts w:cs="Arial"/>
          <w:kern w:val="32"/>
        </w:rPr>
        <w:t>, zarówno w części, jak i w całości, na podstawie jakichkolwiek tytułów prawnych, tak odpłatnych, jak i darmowych.</w:t>
      </w:r>
    </w:p>
    <w:p w14:paraId="1E4DC22D" w14:textId="77777777" w:rsidR="00036482" w:rsidRPr="00743A59" w:rsidRDefault="00036482" w:rsidP="00B7776D">
      <w:pPr>
        <w:pStyle w:val="Akapitzlist"/>
        <w:numPr>
          <w:ilvl w:val="0"/>
          <w:numId w:val="58"/>
        </w:numPr>
        <w:adjustRightInd/>
        <w:spacing w:line="240" w:lineRule="auto"/>
        <w:textAlignment w:val="auto"/>
        <w:rPr>
          <w:rFonts w:cs="Arial"/>
          <w:lang w:eastAsia="x-none"/>
        </w:rPr>
      </w:pPr>
      <w:r w:rsidRPr="00743A59">
        <w:rPr>
          <w:rFonts w:cs="Arial"/>
          <w:lang w:eastAsia="x-none"/>
        </w:rPr>
        <w:t xml:space="preserve">Jeżeli Zamawiający udzieli dalszych licencji podmiotom trzecim, będzie również uprawniony przekazać tym podmiotom egzemplarze </w:t>
      </w:r>
      <w:r w:rsidR="00D54490" w:rsidRPr="00743A59">
        <w:rPr>
          <w:rFonts w:cs="Arial"/>
          <w:lang w:eastAsia="x-none"/>
        </w:rPr>
        <w:t xml:space="preserve">praw </w:t>
      </w:r>
      <w:r w:rsidRPr="00743A59">
        <w:rPr>
          <w:rFonts w:cs="Arial"/>
          <w:lang w:eastAsia="x-none"/>
        </w:rPr>
        <w:t>i nośniki</w:t>
      </w:r>
      <w:r w:rsidR="00D54490" w:rsidRPr="00743A59">
        <w:rPr>
          <w:rFonts w:cs="Arial"/>
          <w:lang w:eastAsia="x-none"/>
        </w:rPr>
        <w:t>, na których je utrwalono</w:t>
      </w:r>
      <w:r w:rsidRPr="00743A59">
        <w:rPr>
          <w:rFonts w:cs="Arial"/>
          <w:lang w:eastAsia="x-none"/>
        </w:rPr>
        <w:t xml:space="preserve">. </w:t>
      </w:r>
    </w:p>
    <w:p w14:paraId="281EE7EE" w14:textId="08E31EDD" w:rsidR="00863AEE" w:rsidRPr="00743A59" w:rsidRDefault="00B07AB3" w:rsidP="00B7776D">
      <w:pPr>
        <w:pStyle w:val="Zwykytekst"/>
        <w:widowControl w:val="0"/>
        <w:numPr>
          <w:ilvl w:val="0"/>
          <w:numId w:val="58"/>
        </w:numPr>
        <w:adjustRightInd w:val="0"/>
        <w:spacing w:before="120" w:after="0" w:line="240" w:lineRule="auto"/>
        <w:ind w:left="425" w:right="28" w:hanging="425"/>
        <w:jc w:val="both"/>
        <w:rPr>
          <w:rFonts w:ascii="Arial" w:hAnsi="Arial" w:cs="Arial"/>
          <w:sz w:val="20"/>
        </w:rPr>
      </w:pPr>
      <w:r w:rsidRPr="00743A59">
        <w:rPr>
          <w:rFonts w:ascii="Arial" w:hAnsi="Arial" w:cs="Arial"/>
          <w:sz w:val="20"/>
        </w:rPr>
        <w:t>Wykonawca zobowiązuje się utrzymywać ważność udzielonych Zamawiającemu licencji, co oznacza, ż</w:t>
      </w:r>
      <w:r w:rsidR="00804F88">
        <w:rPr>
          <w:rFonts w:ascii="Arial" w:hAnsi="Arial" w:cs="Arial"/>
          <w:sz w:val="20"/>
        </w:rPr>
        <w:t>e</w:t>
      </w:r>
      <w:r w:rsidRPr="00743A59">
        <w:rPr>
          <w:rFonts w:ascii="Arial" w:hAnsi="Arial" w:cs="Arial"/>
          <w:sz w:val="20"/>
        </w:rPr>
        <w:t xml:space="preserve"> Wykonawca zobowiązuje się w szczególności</w:t>
      </w:r>
      <w:r w:rsidR="00FA1F41">
        <w:rPr>
          <w:rFonts w:ascii="Arial" w:hAnsi="Arial" w:cs="Arial"/>
          <w:sz w:val="20"/>
        </w:rPr>
        <w:t>:</w:t>
      </w:r>
    </w:p>
    <w:p w14:paraId="44B4560D" w14:textId="4B3F724B" w:rsidR="00B07AB3" w:rsidRPr="00743A59" w:rsidRDefault="00B07AB3" w:rsidP="00B7776D">
      <w:pPr>
        <w:pStyle w:val="Akapitzlist"/>
        <w:numPr>
          <w:ilvl w:val="0"/>
          <w:numId w:val="88"/>
        </w:numPr>
        <w:tabs>
          <w:tab w:val="left" w:pos="9356"/>
        </w:tabs>
        <w:autoSpaceDN w:val="0"/>
        <w:spacing w:line="240" w:lineRule="auto"/>
        <w:ind w:left="851" w:hanging="425"/>
        <w:rPr>
          <w:rFonts w:cs="Arial"/>
          <w:kern w:val="32"/>
          <w:lang w:eastAsia="pl-PL"/>
        </w:rPr>
      </w:pPr>
      <w:r w:rsidRPr="00743A59">
        <w:rPr>
          <w:rFonts w:cs="Arial"/>
        </w:rPr>
        <w:t>n</w:t>
      </w:r>
      <w:r w:rsidRPr="00743A59">
        <w:rPr>
          <w:rFonts w:cs="Arial"/>
          <w:kern w:val="32"/>
        </w:rPr>
        <w:t>ie podejmować jakichkolwiek działań, których skutkiem mogłoby być wygaśnięcie licencji udzielonych Zamawiającemu, w szczególności nie występować do sądu o rozwiązanie licencji lub nie składać oświadczeń o wypowiedzeniu licencji ani nie składać oświadczeń o odstąpieniu od licencji</w:t>
      </w:r>
      <w:r w:rsidR="00DA25B5" w:rsidRPr="00743A59">
        <w:rPr>
          <w:rFonts w:cs="Arial"/>
          <w:kern w:val="32"/>
        </w:rPr>
        <w:t>;</w:t>
      </w:r>
      <w:r w:rsidRPr="00743A59">
        <w:rPr>
          <w:rFonts w:cs="Arial"/>
          <w:kern w:val="32"/>
        </w:rPr>
        <w:t xml:space="preserve"> </w:t>
      </w:r>
    </w:p>
    <w:p w14:paraId="5555FA3A" w14:textId="77777777" w:rsidR="00B07AB3" w:rsidRPr="00743A59" w:rsidRDefault="00B07AB3" w:rsidP="00B7776D">
      <w:pPr>
        <w:pStyle w:val="Akapitzlist"/>
        <w:numPr>
          <w:ilvl w:val="0"/>
          <w:numId w:val="88"/>
        </w:numPr>
        <w:tabs>
          <w:tab w:val="left" w:pos="9356"/>
        </w:tabs>
        <w:autoSpaceDN w:val="0"/>
        <w:spacing w:after="240" w:line="240" w:lineRule="auto"/>
        <w:ind w:left="851" w:hanging="425"/>
        <w:rPr>
          <w:rFonts w:cs="Arial"/>
          <w:kern w:val="32"/>
        </w:rPr>
      </w:pPr>
      <w:r w:rsidRPr="00743A59">
        <w:rPr>
          <w:rFonts w:cs="Arial"/>
          <w:kern w:val="32"/>
        </w:rPr>
        <w:t>dochować aktów staranności w celu zapobieżenia wygaśnięciu udzielonych Zamawiającemu licencji, w tym mających na celu utrzymanie ważności praw przysługujących Wykonawcy, w szczególności w przypadku rozporządzenia prawami własności intelektualnej na rzecz innej osoby, Wykonawca zobowiązany jest zapewnić, że taka osoba będzie związana postanowieniami niniejszego paragrafu tak, jak Wykonawca, a rozporządzenie nie będzie miało negatywnego wpływu na zakres uprawnień i obowiązków Zamawiającego.</w:t>
      </w:r>
    </w:p>
    <w:p w14:paraId="5E6D642D" w14:textId="122B41B7" w:rsidR="00863AEE" w:rsidRPr="00743A59" w:rsidRDefault="0079343C"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Pr>
          <w:rFonts w:ascii="Arial" w:hAnsi="Arial" w:cs="Arial"/>
          <w:sz w:val="20"/>
        </w:rPr>
        <w:t xml:space="preserve"> </w:t>
      </w:r>
      <w:r w:rsidR="00B07AB3" w:rsidRPr="00743A59">
        <w:rPr>
          <w:rFonts w:ascii="Arial" w:hAnsi="Arial" w:cs="Arial"/>
          <w:sz w:val="20"/>
        </w:rPr>
        <w:t xml:space="preserve">W związku z przeniesieniem autorskich praw majątkowych i praw zależnych, a także udzieleniem licencji, Wykonawca zobowiązuje się do niewykonywania autorskich praw osobistych do </w:t>
      </w:r>
      <w:r w:rsidR="00D54490" w:rsidRPr="00743A59">
        <w:rPr>
          <w:rFonts w:ascii="Arial" w:hAnsi="Arial" w:cs="Arial"/>
          <w:sz w:val="20"/>
        </w:rPr>
        <w:t>utworów lub praw chronionych przepisami, o których mowa w ust. 1 pkt 2</w:t>
      </w:r>
      <w:r w:rsidR="00863AEE" w:rsidRPr="00743A59">
        <w:rPr>
          <w:rFonts w:ascii="Arial" w:hAnsi="Arial" w:cs="Arial"/>
          <w:sz w:val="20"/>
        </w:rPr>
        <w:t>.</w:t>
      </w:r>
    </w:p>
    <w:p w14:paraId="25A8FBC6" w14:textId="2084CFFE" w:rsidR="00863AEE" w:rsidRPr="00743A59" w:rsidRDefault="0079343C"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Pr>
          <w:rFonts w:ascii="Arial" w:hAnsi="Arial" w:cs="Arial"/>
          <w:sz w:val="20"/>
        </w:rPr>
        <w:t xml:space="preserve"> </w:t>
      </w:r>
      <w:r w:rsidR="00B07AB3" w:rsidRPr="00743A59">
        <w:rPr>
          <w:rFonts w:ascii="Arial" w:hAnsi="Arial" w:cs="Arial"/>
          <w:sz w:val="20"/>
        </w:rPr>
        <w:t xml:space="preserve">Wykonawca oświadcza, że w stosunku do osób trzecich uczestniczących w tworzeniu </w:t>
      </w:r>
      <w:r w:rsidR="00D54490" w:rsidRPr="00743A59">
        <w:rPr>
          <w:rFonts w:ascii="Arial" w:hAnsi="Arial" w:cs="Arial"/>
          <w:sz w:val="20"/>
        </w:rPr>
        <w:t xml:space="preserve">utworów </w:t>
      </w:r>
      <w:r w:rsidR="00F94CB7">
        <w:rPr>
          <w:rFonts w:ascii="Arial" w:hAnsi="Arial" w:cs="Arial"/>
          <w:sz w:val="20"/>
        </w:rPr>
        <w:br/>
      </w:r>
      <w:r w:rsidR="00D54490" w:rsidRPr="00743A59">
        <w:rPr>
          <w:rFonts w:ascii="Arial" w:hAnsi="Arial" w:cs="Arial"/>
          <w:sz w:val="20"/>
        </w:rPr>
        <w:t>lub praw chronionych przepisami, o których mowa w ust. 1 pkt 2</w:t>
      </w:r>
      <w:r w:rsidR="00FA1F41">
        <w:rPr>
          <w:rFonts w:ascii="Arial" w:hAnsi="Arial" w:cs="Arial"/>
          <w:sz w:val="20"/>
        </w:rPr>
        <w:t>,</w:t>
      </w:r>
      <w:r w:rsidR="00874484">
        <w:rPr>
          <w:rFonts w:ascii="Arial" w:hAnsi="Arial" w:cs="Arial"/>
          <w:sz w:val="20"/>
        </w:rPr>
        <w:tab/>
      </w:r>
      <w:r w:rsidR="00D54490" w:rsidRPr="00743A59" w:rsidDel="0068558B">
        <w:rPr>
          <w:rFonts w:ascii="Arial" w:hAnsi="Arial" w:cs="Arial"/>
          <w:sz w:val="20"/>
        </w:rPr>
        <w:t xml:space="preserve"> </w:t>
      </w:r>
      <w:r w:rsidR="00B07AB3" w:rsidRPr="00743A59">
        <w:rPr>
          <w:rFonts w:ascii="Arial" w:hAnsi="Arial" w:cs="Arial"/>
          <w:sz w:val="20"/>
        </w:rPr>
        <w:t>występować będzie w charakterze pracodawcy, zamawiającego lub zleceniodawcy i zobowiązuje się pokryć wszelkie roszczenia tych osób z tego tytułu</w:t>
      </w:r>
      <w:r w:rsidR="00863AEE" w:rsidRPr="00743A59">
        <w:rPr>
          <w:rFonts w:ascii="Arial" w:hAnsi="Arial" w:cs="Arial"/>
          <w:sz w:val="20"/>
        </w:rPr>
        <w:t>.</w:t>
      </w:r>
    </w:p>
    <w:p w14:paraId="5ECFA435" w14:textId="222BF3D4" w:rsidR="00605765" w:rsidRPr="00743A59" w:rsidRDefault="0079343C"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Pr>
          <w:rFonts w:ascii="Arial" w:hAnsi="Arial" w:cs="Arial"/>
          <w:sz w:val="20"/>
        </w:rPr>
        <w:t xml:space="preserve"> </w:t>
      </w:r>
      <w:r w:rsidR="00B07AB3" w:rsidRPr="00743A59">
        <w:rPr>
          <w:rFonts w:ascii="Arial" w:hAnsi="Arial" w:cs="Arial"/>
          <w:sz w:val="20"/>
        </w:rPr>
        <w:t xml:space="preserve">Strony zgodnie potwierdzają, że Wykonawcy nie przysługuje odrębne wynagrodzenie za korzystanie przez Zamawiającego z </w:t>
      </w:r>
      <w:r w:rsidR="00D54490" w:rsidRPr="00743A59">
        <w:rPr>
          <w:rFonts w:ascii="Arial" w:hAnsi="Arial" w:cs="Arial"/>
          <w:sz w:val="20"/>
        </w:rPr>
        <w:t xml:space="preserve">utworów lub praw chronionych przepisami, o których mowa w ust. 1 pkt 2, </w:t>
      </w:r>
      <w:r w:rsidR="00B07AB3" w:rsidRPr="00743A59">
        <w:rPr>
          <w:rFonts w:ascii="Arial" w:hAnsi="Arial" w:cs="Arial"/>
          <w:sz w:val="20"/>
        </w:rPr>
        <w:t>na poszczególnych polach eksploatacji</w:t>
      </w:r>
      <w:r w:rsidR="00863AEE" w:rsidRPr="00743A59">
        <w:rPr>
          <w:rFonts w:ascii="Arial" w:hAnsi="Arial" w:cs="Arial"/>
          <w:sz w:val="20"/>
        </w:rPr>
        <w:t>.</w:t>
      </w:r>
    </w:p>
    <w:p w14:paraId="5EDB77D1" w14:textId="0B35DA78" w:rsidR="0022690F" w:rsidRPr="00743A59" w:rsidRDefault="00F94CB7"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Pr>
          <w:rFonts w:ascii="Arial" w:hAnsi="Arial" w:cs="Arial"/>
          <w:sz w:val="20"/>
        </w:rPr>
        <w:t xml:space="preserve"> </w:t>
      </w:r>
      <w:r w:rsidR="0022690F" w:rsidRPr="00743A59">
        <w:rPr>
          <w:rFonts w:ascii="Arial" w:hAnsi="Arial" w:cs="Arial"/>
          <w:sz w:val="20"/>
        </w:rPr>
        <w:t xml:space="preserve">Wykonawca zobowiązuje się do uzyskania od twórców </w:t>
      </w:r>
      <w:r w:rsidR="00A9581E" w:rsidRPr="00743A59">
        <w:rPr>
          <w:rFonts w:ascii="Arial" w:hAnsi="Arial" w:cs="Arial"/>
          <w:sz w:val="20"/>
        </w:rPr>
        <w:t>utworów</w:t>
      </w:r>
      <w:r w:rsidR="0022690F" w:rsidRPr="00743A59">
        <w:rPr>
          <w:rFonts w:ascii="Arial" w:hAnsi="Arial" w:cs="Arial"/>
          <w:sz w:val="20"/>
        </w:rPr>
        <w:t xml:space="preserve"> odpowiednich oświadczeń, zgodnie </w:t>
      </w:r>
      <w:r w:rsidR="0079343C">
        <w:rPr>
          <w:rFonts w:ascii="Arial" w:hAnsi="Arial" w:cs="Arial"/>
          <w:sz w:val="20"/>
        </w:rPr>
        <w:br/>
      </w:r>
      <w:r w:rsidR="0022690F" w:rsidRPr="00743A59">
        <w:rPr>
          <w:rFonts w:ascii="Arial" w:hAnsi="Arial" w:cs="Arial"/>
          <w:sz w:val="20"/>
        </w:rPr>
        <w:t xml:space="preserve">z którymi zobowiązują się oni nie wykonywać względem Zamawiającego autorskich praw osobistych, które im przysługują lub będą przysługiwały w związku z korzystaniem z </w:t>
      </w:r>
      <w:r w:rsidR="0068558B" w:rsidRPr="00743A59">
        <w:rPr>
          <w:rFonts w:ascii="Arial" w:hAnsi="Arial" w:cs="Arial"/>
          <w:sz w:val="20"/>
        </w:rPr>
        <w:t xml:space="preserve">utworów </w:t>
      </w:r>
      <w:r w:rsidR="0022690F" w:rsidRPr="00743A59">
        <w:rPr>
          <w:rFonts w:ascii="Arial" w:hAnsi="Arial" w:cs="Arial"/>
          <w:sz w:val="20"/>
        </w:rPr>
        <w:t xml:space="preserve">przez Zamawiającego. W szczególności Wykonawca zobowiązany jest uzyskać od twórców zezwolenie na nieoznaczanie </w:t>
      </w:r>
      <w:r w:rsidR="0068558B" w:rsidRPr="00743A59">
        <w:rPr>
          <w:rFonts w:ascii="Arial" w:hAnsi="Arial" w:cs="Arial"/>
          <w:sz w:val="20"/>
        </w:rPr>
        <w:t xml:space="preserve">utworu </w:t>
      </w:r>
      <w:r w:rsidR="0022690F" w:rsidRPr="00743A59">
        <w:rPr>
          <w:rFonts w:ascii="Arial" w:hAnsi="Arial" w:cs="Arial"/>
          <w:sz w:val="20"/>
        </w:rPr>
        <w:t xml:space="preserve">nazwiskiem lub pseudonimem twórcy, zezwolenia na naruszenie integralności treści lub formy </w:t>
      </w:r>
      <w:r w:rsidR="0068558B" w:rsidRPr="00743A59">
        <w:rPr>
          <w:rFonts w:ascii="Arial" w:hAnsi="Arial" w:cs="Arial"/>
          <w:sz w:val="20"/>
        </w:rPr>
        <w:t>utworu</w:t>
      </w:r>
      <w:r w:rsidR="0022690F" w:rsidRPr="00743A59">
        <w:rPr>
          <w:rFonts w:ascii="Arial" w:hAnsi="Arial" w:cs="Arial"/>
          <w:sz w:val="20"/>
        </w:rPr>
        <w:t xml:space="preserve">, zezwolenia na decydowanie o udostępnieniu </w:t>
      </w:r>
      <w:r w:rsidR="0068558B" w:rsidRPr="00743A59">
        <w:rPr>
          <w:rFonts w:ascii="Arial" w:hAnsi="Arial" w:cs="Arial"/>
          <w:sz w:val="20"/>
        </w:rPr>
        <w:t xml:space="preserve">utworu </w:t>
      </w:r>
      <w:r w:rsidR="0022690F" w:rsidRPr="00743A59">
        <w:rPr>
          <w:rFonts w:ascii="Arial" w:hAnsi="Arial" w:cs="Arial"/>
          <w:sz w:val="20"/>
        </w:rPr>
        <w:t xml:space="preserve">nieograniczonej liczbie osób. Strony postanawiają, że dla skuteczności upoważnień i zezwoleń, o których mowa powyżej, nie jest potrzebne jakiekolwiek dodatkowe oświadczenie Wykonawcy, przy czym Wykonawca odpowiednie oświadczenia </w:t>
      </w:r>
      <w:r w:rsidR="0022690F" w:rsidRPr="00743A59">
        <w:rPr>
          <w:rFonts w:ascii="Arial" w:hAnsi="Arial" w:cs="Arial"/>
          <w:sz w:val="20"/>
        </w:rPr>
        <w:lastRenderedPageBreak/>
        <w:t xml:space="preserve">twórców zobowiązany jest dołączyć do odpowiedniego protokołu odbioru. </w:t>
      </w:r>
    </w:p>
    <w:p w14:paraId="249082B7" w14:textId="2C0AE7E4" w:rsidR="00036482" w:rsidRPr="00743A59" w:rsidRDefault="0079343C"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Pr>
          <w:rFonts w:ascii="Arial" w:hAnsi="Arial" w:cs="Arial"/>
          <w:sz w:val="20"/>
        </w:rPr>
        <w:t xml:space="preserve"> </w:t>
      </w:r>
      <w:r w:rsidR="00036482" w:rsidRPr="00743A59">
        <w:rPr>
          <w:rFonts w:ascii="Arial" w:hAnsi="Arial" w:cs="Arial"/>
          <w:sz w:val="20"/>
        </w:rPr>
        <w:t>Wykonawca zobowiązuje się, że nie wypowie Umowy w zakresie udzielonego zezwolenia na wykonywanie praw zależnych i upoważnienia do wykonywania praw osobistych</w:t>
      </w:r>
      <w:r w:rsidR="00D54490" w:rsidRPr="00743A59">
        <w:rPr>
          <w:rFonts w:ascii="Arial" w:hAnsi="Arial" w:cs="Arial"/>
          <w:sz w:val="20"/>
        </w:rPr>
        <w:t xml:space="preserve"> do utworów</w:t>
      </w:r>
      <w:r w:rsidR="00036482" w:rsidRPr="00743A59">
        <w:rPr>
          <w:rFonts w:ascii="Arial" w:hAnsi="Arial" w:cs="Arial"/>
          <w:sz w:val="20"/>
        </w:rPr>
        <w:t xml:space="preserve">, jak również, że żaden z autorów nie </w:t>
      </w:r>
      <w:r w:rsidR="0093461D">
        <w:rPr>
          <w:rFonts w:ascii="Arial" w:hAnsi="Arial" w:cs="Arial"/>
          <w:sz w:val="20"/>
        </w:rPr>
        <w:t xml:space="preserve">złoży </w:t>
      </w:r>
      <w:r w:rsidR="00036482" w:rsidRPr="00743A59">
        <w:rPr>
          <w:rFonts w:ascii="Arial" w:hAnsi="Arial" w:cs="Arial"/>
          <w:sz w:val="20"/>
        </w:rPr>
        <w:t>wypowie</w:t>
      </w:r>
      <w:r w:rsidR="0093461D">
        <w:rPr>
          <w:rFonts w:ascii="Arial" w:hAnsi="Arial" w:cs="Arial"/>
          <w:sz w:val="20"/>
        </w:rPr>
        <w:t>dzenia</w:t>
      </w:r>
      <w:r w:rsidR="00036482" w:rsidRPr="00743A59">
        <w:rPr>
          <w:rFonts w:ascii="Arial" w:hAnsi="Arial" w:cs="Arial"/>
          <w:sz w:val="20"/>
        </w:rPr>
        <w:t xml:space="preserve"> w tym zakresie. Wykonawca ponosi odpowiedzialność odszkodowawczą względem Zamawiającego w przypadku naruszenia tych zobowiązań. </w:t>
      </w:r>
    </w:p>
    <w:p w14:paraId="56F36EA3" w14:textId="27DEDCB6" w:rsidR="00DE4D2F" w:rsidRPr="00743A59" w:rsidRDefault="0079343C"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Pr>
          <w:rFonts w:ascii="Arial" w:hAnsi="Arial" w:cs="Arial"/>
          <w:sz w:val="20"/>
          <w:lang w:eastAsia="x-none"/>
        </w:rPr>
        <w:t xml:space="preserve"> </w:t>
      </w:r>
      <w:r w:rsidR="00DE4D2F" w:rsidRPr="00743A59">
        <w:rPr>
          <w:rFonts w:ascii="Arial" w:hAnsi="Arial" w:cs="Arial"/>
          <w:sz w:val="20"/>
          <w:lang w:eastAsia="x-none"/>
        </w:rPr>
        <w:t xml:space="preserve">W przypadku, gdy w związku z wykonywaniem obowiązków z tytułu gwarancji lub </w:t>
      </w:r>
      <w:r w:rsidR="004B3FD1">
        <w:rPr>
          <w:rFonts w:ascii="Arial" w:hAnsi="Arial" w:cs="Arial"/>
          <w:sz w:val="20"/>
          <w:lang w:eastAsia="x-none"/>
        </w:rPr>
        <w:t>R</w:t>
      </w:r>
      <w:r w:rsidR="00DE4D2F" w:rsidRPr="00743A59">
        <w:rPr>
          <w:rFonts w:ascii="Arial" w:hAnsi="Arial" w:cs="Arial"/>
          <w:sz w:val="20"/>
          <w:lang w:eastAsia="x-none"/>
        </w:rPr>
        <w:t xml:space="preserve">ękojmi, Wykonawca dostarczy Zamawiającemu lub zmodyfikuje </w:t>
      </w:r>
      <w:r w:rsidR="00D54490" w:rsidRPr="00743A59">
        <w:rPr>
          <w:rFonts w:ascii="Arial" w:hAnsi="Arial" w:cs="Arial"/>
          <w:sz w:val="20"/>
          <w:lang w:eastAsia="x-none"/>
        </w:rPr>
        <w:t xml:space="preserve">utwory lub prawa chronione </w:t>
      </w:r>
      <w:r w:rsidR="00D54490" w:rsidRPr="00743A59">
        <w:rPr>
          <w:rFonts w:ascii="Arial" w:hAnsi="Arial" w:cs="Arial"/>
          <w:sz w:val="20"/>
        </w:rPr>
        <w:t xml:space="preserve">przepisami, o których mowa </w:t>
      </w:r>
      <w:r>
        <w:rPr>
          <w:rFonts w:ascii="Arial" w:hAnsi="Arial" w:cs="Arial"/>
          <w:sz w:val="20"/>
        </w:rPr>
        <w:br/>
      </w:r>
      <w:r w:rsidR="00D54490" w:rsidRPr="00743A59">
        <w:rPr>
          <w:rFonts w:ascii="Arial" w:hAnsi="Arial" w:cs="Arial"/>
          <w:sz w:val="20"/>
        </w:rPr>
        <w:t>w ust. 1 pkt 2,</w:t>
      </w:r>
      <w:r w:rsidR="00D54490" w:rsidRPr="00743A59">
        <w:rPr>
          <w:rFonts w:ascii="Arial" w:hAnsi="Arial" w:cs="Arial"/>
          <w:sz w:val="20"/>
          <w:lang w:eastAsia="x-none"/>
        </w:rPr>
        <w:t xml:space="preserve"> </w:t>
      </w:r>
      <w:r w:rsidR="00DE4D2F" w:rsidRPr="00743A59">
        <w:rPr>
          <w:rFonts w:ascii="Arial" w:hAnsi="Arial" w:cs="Arial"/>
          <w:sz w:val="20"/>
          <w:lang w:eastAsia="x-none"/>
        </w:rPr>
        <w:t xml:space="preserve">Wykonawca przenosi na Zamawiającego prawa, o których mowa w ust. </w:t>
      </w:r>
      <w:r w:rsidR="005237FE" w:rsidRPr="00743A59">
        <w:rPr>
          <w:rFonts w:ascii="Arial" w:hAnsi="Arial" w:cs="Arial"/>
          <w:sz w:val="20"/>
          <w:lang w:eastAsia="x-none"/>
        </w:rPr>
        <w:t>2</w:t>
      </w:r>
      <w:r w:rsidR="00D54490" w:rsidRPr="00743A59">
        <w:rPr>
          <w:rFonts w:ascii="Arial" w:hAnsi="Arial" w:cs="Arial"/>
          <w:sz w:val="20"/>
          <w:lang w:eastAsia="x-none"/>
        </w:rPr>
        <w:t>,</w:t>
      </w:r>
      <w:r w:rsidR="00DE4D2F" w:rsidRPr="00743A59">
        <w:rPr>
          <w:rFonts w:ascii="Arial" w:hAnsi="Arial" w:cs="Arial"/>
          <w:sz w:val="20"/>
          <w:lang w:eastAsia="x-none"/>
        </w:rPr>
        <w:t xml:space="preserve"> </w:t>
      </w:r>
      <w:r w:rsidR="00A9581E" w:rsidRPr="00743A59">
        <w:rPr>
          <w:rFonts w:ascii="Arial" w:hAnsi="Arial" w:cs="Arial"/>
          <w:sz w:val="20"/>
          <w:lang w:eastAsia="x-none"/>
        </w:rPr>
        <w:t>lub udziela licencji, o której mowa w ust.</w:t>
      </w:r>
      <w:r w:rsidR="00DE4D2F" w:rsidRPr="00743A59">
        <w:rPr>
          <w:rFonts w:ascii="Arial" w:hAnsi="Arial" w:cs="Arial"/>
          <w:sz w:val="20"/>
          <w:lang w:eastAsia="x-none"/>
        </w:rPr>
        <w:t xml:space="preserve"> </w:t>
      </w:r>
      <w:r w:rsidR="005237FE" w:rsidRPr="00743A59">
        <w:rPr>
          <w:rFonts w:ascii="Arial" w:hAnsi="Arial" w:cs="Arial"/>
          <w:sz w:val="20"/>
          <w:lang w:eastAsia="x-none"/>
        </w:rPr>
        <w:t>3</w:t>
      </w:r>
      <w:r w:rsidR="00DE4D2F" w:rsidRPr="00743A59">
        <w:rPr>
          <w:rFonts w:ascii="Arial" w:hAnsi="Arial" w:cs="Arial"/>
          <w:sz w:val="20"/>
          <w:lang w:eastAsia="x-none"/>
        </w:rPr>
        <w:t xml:space="preserve">, w ramach </w:t>
      </w:r>
      <w:r w:rsidR="00D54490" w:rsidRPr="00743A59">
        <w:rPr>
          <w:rFonts w:ascii="Arial" w:hAnsi="Arial" w:cs="Arial"/>
          <w:sz w:val="20"/>
          <w:lang w:eastAsia="x-none"/>
        </w:rPr>
        <w:t>w</w:t>
      </w:r>
      <w:r w:rsidR="00DE4D2F" w:rsidRPr="00743A59">
        <w:rPr>
          <w:rFonts w:ascii="Arial" w:hAnsi="Arial" w:cs="Arial"/>
          <w:sz w:val="20"/>
          <w:lang w:eastAsia="x-none"/>
        </w:rPr>
        <w:t xml:space="preserve">ynagrodzenia umownego, na zasadach określonych </w:t>
      </w:r>
      <w:r>
        <w:rPr>
          <w:rFonts w:ascii="Arial" w:hAnsi="Arial" w:cs="Arial"/>
          <w:sz w:val="20"/>
          <w:lang w:eastAsia="x-none"/>
        </w:rPr>
        <w:br/>
      </w:r>
      <w:r w:rsidR="00DE4D2F" w:rsidRPr="00743A59">
        <w:rPr>
          <w:rFonts w:ascii="Arial" w:hAnsi="Arial" w:cs="Arial"/>
          <w:sz w:val="20"/>
          <w:lang w:eastAsia="x-none"/>
        </w:rPr>
        <w:t>w niniejszym paragrafie z chwilą ich przekazania lub dokonania modyfikacji.</w:t>
      </w:r>
    </w:p>
    <w:p w14:paraId="53E839FB" w14:textId="6BFF320E" w:rsidR="00102B1B" w:rsidRPr="00743A59" w:rsidRDefault="0079343C"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Pr>
          <w:rFonts w:ascii="Arial" w:hAnsi="Arial" w:cs="Arial"/>
          <w:sz w:val="20"/>
          <w:lang w:eastAsia="x-none"/>
        </w:rPr>
        <w:t xml:space="preserve"> </w:t>
      </w:r>
      <w:r w:rsidR="00102B1B" w:rsidRPr="00743A59">
        <w:rPr>
          <w:rFonts w:ascii="Arial" w:hAnsi="Arial" w:cs="Arial"/>
          <w:sz w:val="20"/>
          <w:lang w:eastAsia="x-none"/>
        </w:rPr>
        <w:t>Gdyby Wykonawca wypowiedział licencje lub dalszą licencję (sublicencję) udzieloną Zamawiającemu na mocy Umowy</w:t>
      </w:r>
      <w:r w:rsidR="00AC1EF1" w:rsidRPr="00743A59">
        <w:rPr>
          <w:rFonts w:ascii="Arial" w:hAnsi="Arial" w:cs="Arial"/>
          <w:sz w:val="20"/>
          <w:lang w:eastAsia="x-none"/>
        </w:rPr>
        <w:t>, niezgodnie z postanowieniami Umowy</w:t>
      </w:r>
      <w:r w:rsidR="00102B1B" w:rsidRPr="00743A59">
        <w:rPr>
          <w:rFonts w:ascii="Arial" w:hAnsi="Arial" w:cs="Arial"/>
          <w:sz w:val="20"/>
          <w:lang w:eastAsia="x-none"/>
        </w:rPr>
        <w:t xml:space="preserve">, Wykonawca zapłaci Zamawiającemu karę umowną w wysokości 10% </w:t>
      </w:r>
      <w:r w:rsidR="00D54490" w:rsidRPr="00743A59">
        <w:rPr>
          <w:rFonts w:ascii="Arial" w:hAnsi="Arial" w:cs="Arial"/>
          <w:sz w:val="20"/>
          <w:lang w:eastAsia="x-none"/>
        </w:rPr>
        <w:t>w</w:t>
      </w:r>
      <w:r w:rsidR="00102B1B" w:rsidRPr="00743A59">
        <w:rPr>
          <w:rFonts w:ascii="Arial" w:hAnsi="Arial" w:cs="Arial"/>
          <w:sz w:val="20"/>
          <w:lang w:eastAsia="x-none"/>
        </w:rPr>
        <w:t xml:space="preserve">ynagrodzenia umownego. Zamawiający może domagać się na zasadach ogólnych odszkodowania przekraczającego wysokość kary umownej. </w:t>
      </w:r>
    </w:p>
    <w:p w14:paraId="0F053910" w14:textId="38303367" w:rsidR="00102B1B" w:rsidRPr="00743A59" w:rsidRDefault="0079343C"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Pr>
          <w:rFonts w:ascii="Arial" w:hAnsi="Arial" w:cs="Arial"/>
          <w:sz w:val="20"/>
          <w:lang w:eastAsia="x-none"/>
        </w:rPr>
        <w:t xml:space="preserve"> </w:t>
      </w:r>
      <w:r w:rsidR="00102B1B" w:rsidRPr="00743A59">
        <w:rPr>
          <w:rFonts w:ascii="Arial" w:hAnsi="Arial" w:cs="Arial"/>
          <w:sz w:val="20"/>
          <w:lang w:eastAsia="x-none"/>
        </w:rPr>
        <w:t>Wykonawca podejmie wszelkie akty staranności (w tym w szczególności sporządzi odpowiednie dokumenty, dokona odpowiednich zgłoszeń lub rejestracji, jeżeli będą wymagane), które będą niezbędne dla zapewnienia Zamawiającemu możliwości korzystania z praw uzyskanych przez Zamawiającego na podstawie niniejszego paragrafu.</w:t>
      </w:r>
    </w:p>
    <w:p w14:paraId="566ADD59" w14:textId="2C30DB0C" w:rsidR="00102B1B" w:rsidRPr="00743A59" w:rsidRDefault="0079343C" w:rsidP="00B7776D">
      <w:pPr>
        <w:pStyle w:val="Zwykytekst"/>
        <w:widowControl w:val="0"/>
        <w:numPr>
          <w:ilvl w:val="0"/>
          <w:numId w:val="58"/>
        </w:numPr>
        <w:adjustRightInd w:val="0"/>
        <w:spacing w:after="120" w:line="240" w:lineRule="auto"/>
        <w:ind w:left="426" w:right="28" w:hanging="426"/>
        <w:jc w:val="both"/>
        <w:rPr>
          <w:rFonts w:ascii="Arial" w:hAnsi="Arial" w:cs="Arial"/>
          <w:sz w:val="20"/>
        </w:rPr>
      </w:pPr>
      <w:r>
        <w:rPr>
          <w:rFonts w:ascii="Arial" w:hAnsi="Arial" w:cs="Arial"/>
          <w:sz w:val="20"/>
          <w:lang w:eastAsia="x-none"/>
        </w:rPr>
        <w:t xml:space="preserve"> </w:t>
      </w:r>
      <w:r w:rsidR="00102B1B" w:rsidRPr="00743A59">
        <w:rPr>
          <w:rFonts w:ascii="Arial" w:hAnsi="Arial" w:cs="Arial"/>
          <w:sz w:val="20"/>
          <w:lang w:eastAsia="x-none"/>
        </w:rPr>
        <w:t>Strony potwierdzają, że zakres praw udzielanych Zamawiającemu przez Wykonawcę na mocy Umowy, ukształtowany jest w taki sposób, aby:</w:t>
      </w:r>
    </w:p>
    <w:p w14:paraId="5CBA848F" w14:textId="7598A91D" w:rsidR="00102B1B" w:rsidRPr="00743A59" w:rsidRDefault="64F74D53" w:rsidP="00B7776D">
      <w:pPr>
        <w:pStyle w:val="Akapitzlist1"/>
        <w:widowControl w:val="0"/>
        <w:numPr>
          <w:ilvl w:val="0"/>
          <w:numId w:val="102"/>
        </w:numPr>
        <w:tabs>
          <w:tab w:val="left" w:pos="851"/>
        </w:tabs>
        <w:spacing w:before="120" w:line="240" w:lineRule="auto"/>
        <w:ind w:left="851" w:hanging="284"/>
        <w:contextualSpacing w:val="0"/>
        <w:rPr>
          <w:sz w:val="20"/>
          <w:szCs w:val="20"/>
          <w:lang w:eastAsia="x-none"/>
        </w:rPr>
      </w:pPr>
      <w:r w:rsidRPr="5B56872F">
        <w:rPr>
          <w:sz w:val="20"/>
          <w:szCs w:val="20"/>
        </w:rPr>
        <w:t xml:space="preserve">Zamawiający mógł korzystać z </w:t>
      </w:r>
      <w:r w:rsidR="4E1B5AD7" w:rsidRPr="5B56872F">
        <w:rPr>
          <w:sz w:val="20"/>
          <w:szCs w:val="20"/>
        </w:rPr>
        <w:t>Przedsięwzięcia</w:t>
      </w:r>
      <w:r w:rsidRPr="5B56872F">
        <w:rPr>
          <w:sz w:val="20"/>
          <w:szCs w:val="20"/>
        </w:rPr>
        <w:t xml:space="preserve"> zgodnie z ich przeznaczeniem i był chroniony przed wszelkimi roszczeniami wynikającymi z naruszenia Praw własności intelektualnej lub </w:t>
      </w:r>
      <w:r w:rsidR="006C2289">
        <w:rPr>
          <w:sz w:val="20"/>
          <w:szCs w:val="20"/>
        </w:rPr>
        <w:br/>
      </w:r>
      <w:r w:rsidR="0425D152" w:rsidRPr="5B56872F">
        <w:rPr>
          <w:sz w:val="20"/>
          <w:szCs w:val="20"/>
        </w:rPr>
        <w:t xml:space="preserve">z </w:t>
      </w:r>
      <w:r w:rsidRPr="5B56872F">
        <w:rPr>
          <w:sz w:val="20"/>
          <w:szCs w:val="20"/>
        </w:rPr>
        <w:t>oprogramowania</w:t>
      </w:r>
      <w:r w:rsidR="0425D152" w:rsidRPr="5B56872F">
        <w:rPr>
          <w:sz w:val="20"/>
          <w:szCs w:val="20"/>
        </w:rPr>
        <w:t>, o którym mowa w § 1</w:t>
      </w:r>
      <w:r w:rsidR="7A6278A1" w:rsidRPr="5B56872F">
        <w:rPr>
          <w:sz w:val="20"/>
          <w:szCs w:val="20"/>
        </w:rPr>
        <w:t>6</w:t>
      </w:r>
      <w:r w:rsidR="0425D152" w:rsidRPr="5B56872F">
        <w:rPr>
          <w:sz w:val="20"/>
          <w:szCs w:val="20"/>
        </w:rPr>
        <w:t xml:space="preserve"> Umowy</w:t>
      </w:r>
      <w:r w:rsidRPr="5B56872F">
        <w:rPr>
          <w:sz w:val="20"/>
          <w:szCs w:val="20"/>
        </w:rPr>
        <w:t>;</w:t>
      </w:r>
    </w:p>
    <w:p w14:paraId="7A7C4AFF" w14:textId="1C354839" w:rsidR="00102B1B" w:rsidRPr="00743A59" w:rsidRDefault="64F74D53" w:rsidP="00B7776D">
      <w:pPr>
        <w:pStyle w:val="Akapitzlist1"/>
        <w:widowControl w:val="0"/>
        <w:numPr>
          <w:ilvl w:val="0"/>
          <w:numId w:val="102"/>
        </w:numPr>
        <w:tabs>
          <w:tab w:val="left" w:pos="851"/>
        </w:tabs>
        <w:spacing w:before="120" w:line="240" w:lineRule="auto"/>
        <w:ind w:left="851" w:hanging="284"/>
        <w:contextualSpacing w:val="0"/>
        <w:rPr>
          <w:sz w:val="20"/>
          <w:szCs w:val="20"/>
          <w:lang w:eastAsia="x-none"/>
        </w:rPr>
      </w:pPr>
      <w:r w:rsidRPr="5B56872F">
        <w:rPr>
          <w:sz w:val="20"/>
          <w:szCs w:val="20"/>
        </w:rPr>
        <w:t xml:space="preserve">Zamawiający mógł dokończyć budowę </w:t>
      </w:r>
      <w:r w:rsidR="4E1B5AD7" w:rsidRPr="5B56872F">
        <w:rPr>
          <w:sz w:val="20"/>
          <w:szCs w:val="20"/>
        </w:rPr>
        <w:t>Przedsięwzięcia</w:t>
      </w:r>
      <w:r w:rsidRPr="5B56872F">
        <w:rPr>
          <w:sz w:val="20"/>
          <w:szCs w:val="20"/>
        </w:rPr>
        <w:t xml:space="preserve"> także powierzając to zadanie osobie trzeciej</w:t>
      </w:r>
      <w:r w:rsidR="0425D152" w:rsidRPr="5B56872F">
        <w:rPr>
          <w:sz w:val="20"/>
          <w:szCs w:val="20"/>
        </w:rPr>
        <w:t>,</w:t>
      </w:r>
      <w:r w:rsidRPr="5B56872F">
        <w:rPr>
          <w:sz w:val="20"/>
          <w:szCs w:val="20"/>
        </w:rPr>
        <w:t xml:space="preserve"> jeżeli Umowa z jakichkolwiek przyczyn ustanie przed jej wykonaniem;</w:t>
      </w:r>
    </w:p>
    <w:p w14:paraId="0D560BCE" w14:textId="77777777" w:rsidR="00102B1B" w:rsidRPr="00743A59" w:rsidRDefault="00102B1B" w:rsidP="00B7776D">
      <w:pPr>
        <w:pStyle w:val="Akapitzlist1"/>
        <w:widowControl w:val="0"/>
        <w:numPr>
          <w:ilvl w:val="0"/>
          <w:numId w:val="102"/>
        </w:numPr>
        <w:tabs>
          <w:tab w:val="left" w:pos="851"/>
        </w:tabs>
        <w:spacing w:before="120" w:line="240" w:lineRule="auto"/>
        <w:ind w:left="851" w:hanging="284"/>
        <w:contextualSpacing w:val="0"/>
        <w:rPr>
          <w:sz w:val="20"/>
          <w:szCs w:val="20"/>
          <w:lang w:eastAsia="x-none"/>
        </w:rPr>
      </w:pPr>
      <w:r w:rsidRPr="00743A59">
        <w:rPr>
          <w:sz w:val="20"/>
          <w:szCs w:val="20"/>
          <w:lang w:eastAsia="x-none"/>
        </w:rPr>
        <w:t>Zamawiający oraz podmioty działające na jego zlecenie mogli dokonywać opracowań (tj. wykonywać autorskie prawa zależne - w szczególności tłumaczenia, zmiany, adaptacje, przeróbki, uzupełnienia) utworów i korzystać z tych opracowań;</w:t>
      </w:r>
    </w:p>
    <w:p w14:paraId="390F985B" w14:textId="30C6E68C" w:rsidR="00102B1B" w:rsidRPr="00743A59" w:rsidRDefault="64F74D53" w:rsidP="00B7776D">
      <w:pPr>
        <w:pStyle w:val="Akapitzlist1"/>
        <w:widowControl w:val="0"/>
        <w:numPr>
          <w:ilvl w:val="0"/>
          <w:numId w:val="102"/>
        </w:numPr>
        <w:tabs>
          <w:tab w:val="left" w:pos="851"/>
        </w:tabs>
        <w:spacing w:before="120" w:line="240" w:lineRule="auto"/>
        <w:ind w:left="851" w:hanging="284"/>
        <w:contextualSpacing w:val="0"/>
        <w:rPr>
          <w:sz w:val="20"/>
          <w:szCs w:val="20"/>
          <w:lang w:eastAsia="x-none"/>
        </w:rPr>
      </w:pPr>
      <w:r w:rsidRPr="5B56872F">
        <w:rPr>
          <w:sz w:val="20"/>
          <w:szCs w:val="20"/>
        </w:rPr>
        <w:t xml:space="preserve">w przypadku gdy Zamawiający zdecyduje się dokonać – we własnym zakresie lub poprzez podmioty trzecie, niepowiązane z Wykonawcą – modyfikacji </w:t>
      </w:r>
      <w:r w:rsidR="4E1B5AD7" w:rsidRPr="5B56872F">
        <w:rPr>
          <w:sz w:val="20"/>
          <w:szCs w:val="20"/>
        </w:rPr>
        <w:t>Przedsięwzięcia</w:t>
      </w:r>
      <w:r w:rsidRPr="5B56872F">
        <w:rPr>
          <w:sz w:val="20"/>
          <w:szCs w:val="20"/>
        </w:rPr>
        <w:t xml:space="preserve"> (tj. w szczególności adaptacji, remontu, modernizacji</w:t>
      </w:r>
      <w:r w:rsidR="0425D152" w:rsidRPr="5B56872F">
        <w:rPr>
          <w:sz w:val="20"/>
          <w:szCs w:val="20"/>
        </w:rPr>
        <w:t>, przebudowy, odbudowy</w:t>
      </w:r>
      <w:r w:rsidRPr="5B56872F">
        <w:rPr>
          <w:sz w:val="20"/>
          <w:szCs w:val="20"/>
        </w:rPr>
        <w:t xml:space="preserve">, w tym wymiany części lub instalacji), to modyfikacje te nie będą stanowiły naruszenia Praw własności intelektualnej, niezależnie od zakresu przedmiotowego modyfikacji, zastosowanych materiałów, elementów, części, urządzeń, instalacji lub technologii. </w:t>
      </w:r>
    </w:p>
    <w:p w14:paraId="2654AF94" w14:textId="3B392453" w:rsidR="00102B1B" w:rsidRPr="00743A59" w:rsidRDefault="64F74D53" w:rsidP="00B7776D">
      <w:pPr>
        <w:pStyle w:val="Akapitzlist"/>
        <w:numPr>
          <w:ilvl w:val="0"/>
          <w:numId w:val="58"/>
        </w:numPr>
        <w:tabs>
          <w:tab w:val="clear" w:pos="340"/>
          <w:tab w:val="num" w:pos="426"/>
        </w:tabs>
        <w:adjustRightInd/>
        <w:spacing w:after="120" w:line="240" w:lineRule="auto"/>
        <w:ind w:left="426" w:hanging="426"/>
        <w:textAlignment w:val="auto"/>
        <w:rPr>
          <w:rFonts w:cs="Arial"/>
        </w:rPr>
      </w:pPr>
      <w:r w:rsidRPr="5B56872F">
        <w:rPr>
          <w:rFonts w:cs="Arial"/>
        </w:rPr>
        <w:t xml:space="preserve">Wykonawca ma obowiązek dostarczyć Zamawiającemu, przed </w:t>
      </w:r>
      <w:r w:rsidR="00BE4AE6">
        <w:rPr>
          <w:rFonts w:cs="Arial"/>
        </w:rPr>
        <w:t>P</w:t>
      </w:r>
      <w:r w:rsidRPr="5B56872F">
        <w:rPr>
          <w:rFonts w:cs="Arial"/>
        </w:rPr>
        <w:t xml:space="preserve">rzekazaniem </w:t>
      </w:r>
      <w:r w:rsidR="0BD11430" w:rsidRPr="5B56872F">
        <w:rPr>
          <w:rFonts w:cs="Arial"/>
        </w:rPr>
        <w:t xml:space="preserve"> </w:t>
      </w:r>
      <w:r w:rsidRPr="5B56872F">
        <w:rPr>
          <w:rFonts w:cs="Arial"/>
        </w:rPr>
        <w:t xml:space="preserve">do </w:t>
      </w:r>
      <w:r w:rsidR="006C2289">
        <w:rPr>
          <w:rFonts w:cs="Arial"/>
        </w:rPr>
        <w:t>E</w:t>
      </w:r>
      <w:r w:rsidRPr="5B56872F">
        <w:rPr>
          <w:rFonts w:cs="Arial"/>
        </w:rPr>
        <w:t>ksploatacji, dowody posiadania praw, które na podstawie Umowy przenosi lub, których udziela Zamawiającemu.</w:t>
      </w:r>
    </w:p>
    <w:p w14:paraId="19E09669" w14:textId="63112A64" w:rsidR="005237FE" w:rsidRPr="00743A59" w:rsidRDefault="005237FE" w:rsidP="00B7776D">
      <w:pPr>
        <w:pStyle w:val="Zwykytekst"/>
        <w:widowControl w:val="0"/>
        <w:numPr>
          <w:ilvl w:val="0"/>
          <w:numId w:val="58"/>
        </w:numPr>
        <w:tabs>
          <w:tab w:val="clear" w:pos="340"/>
          <w:tab w:val="num" w:pos="426"/>
        </w:tabs>
        <w:adjustRightInd w:val="0"/>
        <w:spacing w:after="120" w:line="240" w:lineRule="auto"/>
        <w:ind w:left="426" w:right="28" w:hanging="426"/>
        <w:jc w:val="both"/>
        <w:rPr>
          <w:rFonts w:ascii="Arial" w:hAnsi="Arial" w:cs="Arial"/>
          <w:sz w:val="20"/>
        </w:rPr>
      </w:pPr>
      <w:r w:rsidRPr="00743A59">
        <w:rPr>
          <w:rFonts w:ascii="Arial" w:hAnsi="Arial" w:cs="Arial"/>
          <w:sz w:val="20"/>
        </w:rPr>
        <w:t xml:space="preserve">Wykonawca oświadcza i gwarantuje, że korzystanie przez Zamawiającego lub jakąkolwiek uprawnioną osobę wyznaczoną przez Zamawiającego z </w:t>
      </w:r>
      <w:r w:rsidR="00D54490" w:rsidRPr="00743A59">
        <w:rPr>
          <w:rFonts w:ascii="Arial" w:hAnsi="Arial" w:cs="Arial"/>
          <w:sz w:val="20"/>
        </w:rPr>
        <w:t>praw, o których mowa w niniejszym paragrafie</w:t>
      </w:r>
      <w:r w:rsidRPr="00743A59">
        <w:rPr>
          <w:rFonts w:ascii="Arial" w:hAnsi="Arial" w:cs="Arial"/>
          <w:sz w:val="20"/>
        </w:rPr>
        <w:t xml:space="preserve">, w celach i na zasadach wynikających z Umowy, nie będzie stanowiło naruszenia jakichkolwiek praw przysługujących Wykonawcy lub osobom trzecim, w tym przewidzianych w przepisach, o których mowa w ust. 1, ani czynu niedozwolonego. </w:t>
      </w:r>
    </w:p>
    <w:p w14:paraId="57F70539" w14:textId="77777777" w:rsidR="00DE4D2F" w:rsidRPr="00743A59" w:rsidRDefault="00DE4D2F" w:rsidP="00B7776D">
      <w:pPr>
        <w:pStyle w:val="Zwykytekst"/>
        <w:widowControl w:val="0"/>
        <w:numPr>
          <w:ilvl w:val="0"/>
          <w:numId w:val="58"/>
        </w:numPr>
        <w:tabs>
          <w:tab w:val="clear" w:pos="340"/>
          <w:tab w:val="num" w:pos="426"/>
        </w:tabs>
        <w:adjustRightInd w:val="0"/>
        <w:spacing w:after="120" w:line="240" w:lineRule="auto"/>
        <w:ind w:left="426" w:right="28" w:hanging="426"/>
        <w:jc w:val="both"/>
        <w:rPr>
          <w:rFonts w:ascii="Arial" w:hAnsi="Arial" w:cs="Arial"/>
          <w:sz w:val="20"/>
        </w:rPr>
      </w:pPr>
      <w:r w:rsidRPr="00743A59">
        <w:rPr>
          <w:rFonts w:ascii="Arial" w:hAnsi="Arial" w:cs="Arial"/>
          <w:sz w:val="20"/>
          <w:lang w:eastAsia="x-none"/>
        </w:rPr>
        <w:t xml:space="preserve">Wykonawca ponosi odpowiedzialność, jeżeli osoba trzecia wystąpi przeciwko Zamawiającemu lub uprawnionej przez niego osobie, z roszczeniem z tytułu naruszenia </w:t>
      </w:r>
      <w:r w:rsidR="00D54490" w:rsidRPr="00743A59">
        <w:rPr>
          <w:rFonts w:ascii="Arial" w:hAnsi="Arial" w:cs="Arial"/>
          <w:sz w:val="20"/>
          <w:lang w:eastAsia="x-none"/>
        </w:rPr>
        <w:t>praw, o których mowa w niniejszym paragrafie</w:t>
      </w:r>
      <w:r w:rsidRPr="00743A59">
        <w:rPr>
          <w:rFonts w:ascii="Arial" w:hAnsi="Arial" w:cs="Arial"/>
          <w:sz w:val="20"/>
          <w:lang w:eastAsia="x-none"/>
        </w:rPr>
        <w:t xml:space="preserve">, w tym prawa zależnego lub prawa osobistego, w związku z korzystaniem z </w:t>
      </w:r>
      <w:r w:rsidR="005237FE" w:rsidRPr="00743A59">
        <w:rPr>
          <w:rFonts w:ascii="Arial" w:hAnsi="Arial" w:cs="Arial"/>
          <w:sz w:val="20"/>
          <w:lang w:eastAsia="x-none"/>
        </w:rPr>
        <w:t xml:space="preserve">tych </w:t>
      </w:r>
      <w:r w:rsidR="00D54490" w:rsidRPr="00743A59">
        <w:rPr>
          <w:rFonts w:ascii="Arial" w:hAnsi="Arial" w:cs="Arial"/>
          <w:sz w:val="20"/>
          <w:lang w:eastAsia="x-none"/>
        </w:rPr>
        <w:t>p</w:t>
      </w:r>
      <w:r w:rsidR="005237FE" w:rsidRPr="00743A59">
        <w:rPr>
          <w:rFonts w:ascii="Arial" w:hAnsi="Arial" w:cs="Arial"/>
          <w:sz w:val="20"/>
          <w:lang w:eastAsia="x-none"/>
        </w:rPr>
        <w:t>raw</w:t>
      </w:r>
      <w:r w:rsidRPr="00743A59">
        <w:rPr>
          <w:rFonts w:ascii="Arial" w:hAnsi="Arial" w:cs="Arial"/>
          <w:sz w:val="20"/>
          <w:lang w:eastAsia="x-none"/>
        </w:rPr>
        <w:t xml:space="preserve"> zgodnie z Umową. W przypadku, gdy osoba trzecia wystąpi z jakimkolwiek roszczeniem z tego tytułu, Zamawiający niezwłocznie zawiadomi Wykonawcę o tym fakcie (przy czym </w:t>
      </w:r>
      <w:r w:rsidR="00D54490" w:rsidRPr="00743A59">
        <w:rPr>
          <w:rFonts w:ascii="Arial" w:hAnsi="Arial" w:cs="Arial"/>
          <w:sz w:val="20"/>
          <w:lang w:eastAsia="x-none"/>
        </w:rPr>
        <w:t>brak poinformowania</w:t>
      </w:r>
      <w:r w:rsidRPr="00743A59">
        <w:rPr>
          <w:rFonts w:ascii="Arial" w:hAnsi="Arial" w:cs="Arial"/>
          <w:sz w:val="20"/>
          <w:lang w:eastAsia="x-none"/>
        </w:rPr>
        <w:t xml:space="preserve"> nie zwalnia Wykonawcy z odpowiedzialności za takie roszczenia, chyba że udział Wykonawcy był niezbędny do wykazania, że roszczenie osoby trzeciej jest bezzasadne). W takim przypadku Wykonawca:</w:t>
      </w:r>
    </w:p>
    <w:p w14:paraId="3A9035B2" w14:textId="4D71B708" w:rsidR="00094025" w:rsidRPr="00743A59" w:rsidRDefault="00DE4D2F" w:rsidP="00B7776D">
      <w:pPr>
        <w:pStyle w:val="Akapitzlist1"/>
        <w:widowControl w:val="0"/>
        <w:numPr>
          <w:ilvl w:val="0"/>
          <w:numId w:val="101"/>
        </w:numPr>
        <w:spacing w:before="120" w:after="120" w:line="240" w:lineRule="auto"/>
        <w:ind w:left="851" w:hanging="284"/>
        <w:contextualSpacing w:val="0"/>
        <w:rPr>
          <w:sz w:val="20"/>
          <w:szCs w:val="20"/>
          <w:lang w:eastAsia="x-none"/>
        </w:rPr>
      </w:pPr>
      <w:r w:rsidRPr="00743A59">
        <w:rPr>
          <w:sz w:val="20"/>
          <w:szCs w:val="20"/>
          <w:lang w:eastAsia="x-none"/>
        </w:rPr>
        <w:t xml:space="preserve">na własny koszt podejmie się obrony interesów Zamawiającego lub uprawnionej przez niego osoby, w szczególności poprzez przystąpienie do rokowań lub negocjacji z osobą trzecią, która wystąpiła z </w:t>
      </w:r>
      <w:r w:rsidRPr="00743A59">
        <w:rPr>
          <w:sz w:val="20"/>
          <w:szCs w:val="20"/>
          <w:lang w:eastAsia="x-none"/>
        </w:rPr>
        <w:lastRenderedPageBreak/>
        <w:t xml:space="preserve">roszczeniem oraz poprzez przystąpienie w drodze interwencji ubocznej do ewentualnego postępowania w przedmiocie roszczenia, a w przypadku, gdy nie będzie to możliwe poprzez wyznaczenie pełnomocnika współpracującego z Zamawiającym lub osobą uprawnioną lub działającego za Zamawiającego lub osobę uprawnioną (wedle wyboru Zamawiającego); </w:t>
      </w:r>
      <w:r w:rsidR="00094025" w:rsidRPr="00743A59">
        <w:rPr>
          <w:sz w:val="20"/>
          <w:szCs w:val="20"/>
        </w:rPr>
        <w:t>Wykonawca będzie informował Zamawiającego z wyprzedzeniem o podejmowanych działaniach, a także o przebiegu obrony przed wyżej wskazanymi roszczeniami i w celu obrony przed roszczeniami wykorzysta materiały i informacje przekazane przez Zamawiającego, co do których Wykonawca uzna, że mogą przyczynić się do pozytywnego rozstrzygnięcia sporu</w:t>
      </w:r>
      <w:r w:rsidR="0097534B">
        <w:rPr>
          <w:sz w:val="20"/>
          <w:szCs w:val="20"/>
        </w:rPr>
        <w:t>.</w:t>
      </w:r>
      <w:r w:rsidR="00094025" w:rsidRPr="00743A59">
        <w:rPr>
          <w:sz w:val="20"/>
          <w:szCs w:val="20"/>
        </w:rPr>
        <w:t xml:space="preserve"> </w:t>
      </w:r>
      <w:r w:rsidR="0097534B">
        <w:rPr>
          <w:sz w:val="20"/>
          <w:szCs w:val="20"/>
        </w:rPr>
        <w:t>W</w:t>
      </w:r>
      <w:r w:rsidR="00094025" w:rsidRPr="00743A59">
        <w:rPr>
          <w:sz w:val="20"/>
          <w:szCs w:val="20"/>
        </w:rPr>
        <w:t xml:space="preserve"> celu uniknięcia wątpliwości powyższe postanowienia nie </w:t>
      </w:r>
      <w:r w:rsidR="00D54490" w:rsidRPr="00743A59">
        <w:rPr>
          <w:sz w:val="20"/>
          <w:szCs w:val="20"/>
        </w:rPr>
        <w:t>wyłączają</w:t>
      </w:r>
      <w:r w:rsidR="00094025" w:rsidRPr="00743A59">
        <w:rPr>
          <w:sz w:val="20"/>
          <w:szCs w:val="20"/>
        </w:rPr>
        <w:t xml:space="preserve"> prawa Zamawiającego do podjęcia samodzielnej obrony przed roszczeniami na koszt Zamawiającego, z zastrzeżeniem że Zamawiający nie zgłosi sprzeciwu wobec przystąpienia przez Wykonawcę do postępowania sądowego dotyczącego takich roszczeń</w:t>
      </w:r>
      <w:r w:rsidR="00D54490" w:rsidRPr="00743A59">
        <w:rPr>
          <w:sz w:val="20"/>
          <w:szCs w:val="20"/>
        </w:rPr>
        <w:t xml:space="preserve"> oraz</w:t>
      </w:r>
      <w:r w:rsidR="00094025" w:rsidRPr="00743A59">
        <w:rPr>
          <w:sz w:val="20"/>
          <w:szCs w:val="20"/>
        </w:rPr>
        <w:t xml:space="preserve"> będzie informował Wykonawcę o podjętych czynnościach i przebiegu obrony. Zamawiający nie uzna roszczeń, nie zawrze porozumienia i/lub ugód w zakresie takich roszczeń zgłoszonych przez osoby trzecie (w szczególności tych, które skutkują nałożeniem na Wykonawcę obowiązku zapłaty i/lub innego świadczenia), bez uzyskania uprzedniej pisemnej zgody Wykonawcy, chyba że Wykonawca nie podejmie obrony i pomimo dodatkowego pisemnego zawiadomienia Zamawiającego zawierającego uzasadniony termin na podjęcie obrony, nie podejm</w:t>
      </w:r>
      <w:r w:rsidR="00D54490" w:rsidRPr="00743A59">
        <w:rPr>
          <w:sz w:val="20"/>
          <w:szCs w:val="20"/>
        </w:rPr>
        <w:t>uje</w:t>
      </w:r>
      <w:r w:rsidR="00094025" w:rsidRPr="00743A59">
        <w:rPr>
          <w:sz w:val="20"/>
          <w:szCs w:val="20"/>
        </w:rPr>
        <w:t xml:space="preserve"> jakiejkolwiek obrony przed roszczeniem;</w:t>
      </w:r>
    </w:p>
    <w:p w14:paraId="4968CD46" w14:textId="65A5CCE2" w:rsidR="00DE4D2F" w:rsidRPr="00743A59" w:rsidRDefault="00DE4D2F" w:rsidP="00B7776D">
      <w:pPr>
        <w:pStyle w:val="Akapitzlist1"/>
        <w:widowControl w:val="0"/>
        <w:numPr>
          <w:ilvl w:val="0"/>
          <w:numId w:val="101"/>
        </w:numPr>
        <w:spacing w:after="120" w:line="240" w:lineRule="auto"/>
        <w:ind w:left="851" w:hanging="284"/>
        <w:contextualSpacing w:val="0"/>
        <w:rPr>
          <w:sz w:val="20"/>
          <w:szCs w:val="20"/>
          <w:lang w:eastAsia="x-none"/>
        </w:rPr>
      </w:pPr>
      <w:r w:rsidRPr="00743A59">
        <w:rPr>
          <w:sz w:val="20"/>
          <w:szCs w:val="20"/>
          <w:lang w:eastAsia="x-none"/>
        </w:rPr>
        <w:t xml:space="preserve">pokryje </w:t>
      </w:r>
      <w:r w:rsidR="00910F10" w:rsidRPr="00743A59">
        <w:rPr>
          <w:bCs/>
          <w:iCs/>
          <w:sz w:val="20"/>
          <w:szCs w:val="20"/>
        </w:rPr>
        <w:t xml:space="preserve">uzasadnione i udokumentowane </w:t>
      </w:r>
      <w:r w:rsidRPr="00743A59">
        <w:rPr>
          <w:sz w:val="20"/>
          <w:szCs w:val="20"/>
          <w:lang w:eastAsia="x-none"/>
        </w:rPr>
        <w:t>koszty, jakie Zamawiający lub osoba uprawniona poniesie w związku z roszczeniem, w szczególności rozsądne koszty obsługi prawnej, koszty związane z podjęciem negocjacji oraz koszty postępowań sądowych, polubownych lub postępowań administracyjnych, niezależnie czy będą miały miejsce w Polsce, czy za granicą</w:t>
      </w:r>
      <w:r w:rsidR="00910F10" w:rsidRPr="00743A59">
        <w:rPr>
          <w:sz w:val="20"/>
          <w:szCs w:val="20"/>
          <w:lang w:eastAsia="x-none"/>
        </w:rPr>
        <w:t xml:space="preserve"> - </w:t>
      </w:r>
      <w:r w:rsidR="00910F10" w:rsidRPr="00743A59">
        <w:rPr>
          <w:bCs/>
          <w:iCs/>
          <w:sz w:val="20"/>
          <w:szCs w:val="20"/>
        </w:rPr>
        <w:t>w przypadku, gdy Wykonawca nie podejmie obrony przez roszczeniami stron trzecich zgodnie z pkt 1;</w:t>
      </w:r>
    </w:p>
    <w:p w14:paraId="5497C793" w14:textId="008446D7" w:rsidR="00910F10" w:rsidRPr="00743A59" w:rsidRDefault="00DE4D2F" w:rsidP="00B7776D">
      <w:pPr>
        <w:pStyle w:val="Akapitzlist1"/>
        <w:widowControl w:val="0"/>
        <w:numPr>
          <w:ilvl w:val="0"/>
          <w:numId w:val="101"/>
        </w:numPr>
        <w:spacing w:after="120" w:line="240" w:lineRule="auto"/>
        <w:ind w:left="851" w:hanging="284"/>
        <w:contextualSpacing w:val="0"/>
        <w:rPr>
          <w:sz w:val="20"/>
          <w:szCs w:val="20"/>
          <w:lang w:eastAsia="x-none"/>
        </w:rPr>
      </w:pPr>
      <w:r w:rsidRPr="00743A59">
        <w:rPr>
          <w:sz w:val="20"/>
          <w:szCs w:val="20"/>
          <w:lang w:eastAsia="x-none"/>
        </w:rPr>
        <w:t>zwolni Zamawiającego  lub osobę uprawnioną z wszelkich obowiązków świadczenia na rzecz osoby trzeciej, wynikających z naruszenia praw do pełnej wysokości odpowiedzialności Zamawiającego wobec osoby trzeciej i bez względu na limity odpowiedzialności przewidziane w Umowie</w:t>
      </w:r>
      <w:r w:rsidR="00910F10" w:rsidRPr="00743A59">
        <w:rPr>
          <w:sz w:val="20"/>
          <w:szCs w:val="20"/>
          <w:lang w:eastAsia="x-none"/>
        </w:rPr>
        <w:t xml:space="preserve"> </w:t>
      </w:r>
      <w:r w:rsidR="00D84090">
        <w:rPr>
          <w:sz w:val="20"/>
          <w:szCs w:val="20"/>
          <w:lang w:eastAsia="x-none"/>
        </w:rPr>
        <w:t>–</w:t>
      </w:r>
      <w:r w:rsidR="00910F10" w:rsidRPr="00743A59">
        <w:rPr>
          <w:sz w:val="20"/>
          <w:szCs w:val="20"/>
          <w:lang w:eastAsia="x-none"/>
        </w:rPr>
        <w:t xml:space="preserve"> </w:t>
      </w:r>
      <w:r w:rsidR="00910F10" w:rsidRPr="00743A59">
        <w:rPr>
          <w:bCs/>
          <w:iCs/>
          <w:sz w:val="20"/>
          <w:szCs w:val="20"/>
        </w:rPr>
        <w:t>po</w:t>
      </w:r>
      <w:r w:rsidR="00D84090">
        <w:rPr>
          <w:bCs/>
          <w:iCs/>
          <w:sz w:val="20"/>
          <w:szCs w:val="20"/>
        </w:rPr>
        <w:t xml:space="preserve"> </w:t>
      </w:r>
      <w:r w:rsidR="00910F10" w:rsidRPr="00743A59">
        <w:rPr>
          <w:bCs/>
          <w:iCs/>
          <w:sz w:val="20"/>
          <w:szCs w:val="20"/>
        </w:rPr>
        <w:t xml:space="preserve"> potwierdzeniu prawomocnym wyrokiem (chyba że w trakcie postępowania okaże się, że istnieje poważne ryzyko, że wyrok ten może zawierać nakaz wstrzymania działalności Zamawiającego, w którym to przypadku Zamawiający będzie uprawniony do złożenia wniosku o wszczęcie negocjacji ugodowych w celu uniknięcia takiego scenariusza) i/lub zatwierdzeniu przez Wykonawcę w ramach ugody (w którym to przypadku ugoda taka będzie wyraźnie stwierdzała, że wszystkie zobowiązania Zamawiającego będą ponoszone bezpośrednio przez Wykonawcę) z osobą trzecią, </w:t>
      </w:r>
      <w:r w:rsidR="004B3FD1">
        <w:rPr>
          <w:bCs/>
          <w:iCs/>
          <w:sz w:val="20"/>
          <w:szCs w:val="20"/>
        </w:rPr>
        <w:t>jak również</w:t>
      </w:r>
      <w:r w:rsidR="00910F10" w:rsidRPr="00743A59">
        <w:rPr>
          <w:bCs/>
          <w:iCs/>
          <w:sz w:val="20"/>
          <w:szCs w:val="20"/>
        </w:rPr>
        <w:t xml:space="preserve"> naprawi wszelkie szkody poniesione przez Zamawiającego w związku z powyższymi roszczeniami. Powyższe postanowienie dotyczy także naprawienia szkody poniesionej przez Zamawiającego (oraz strony działające z jego upoważnienia) w przypadku zaspokojenia niepieniężnych roszczeń osoby trzeciej;</w:t>
      </w:r>
    </w:p>
    <w:p w14:paraId="5DD047BD" w14:textId="38F47A78" w:rsidR="00DE4D2F" w:rsidRPr="00743A59" w:rsidRDefault="20E2CEF5" w:rsidP="00B7776D">
      <w:pPr>
        <w:pStyle w:val="Akapitzlist1"/>
        <w:widowControl w:val="0"/>
        <w:numPr>
          <w:ilvl w:val="0"/>
          <w:numId w:val="101"/>
        </w:numPr>
        <w:spacing w:line="240" w:lineRule="auto"/>
        <w:ind w:left="851" w:hanging="284"/>
        <w:contextualSpacing w:val="0"/>
        <w:rPr>
          <w:sz w:val="20"/>
          <w:szCs w:val="20"/>
          <w:lang w:eastAsia="x-none"/>
        </w:rPr>
      </w:pPr>
      <w:r w:rsidRPr="5B56872F">
        <w:rPr>
          <w:sz w:val="20"/>
          <w:szCs w:val="20"/>
        </w:rPr>
        <w:t xml:space="preserve">na swój koszt nabędzie stosowne prawa dla Zamawiającego lub osoby uprawnionej albo dokona modyfikacji praw </w:t>
      </w:r>
      <w:r w:rsidR="44143703" w:rsidRPr="5B56872F">
        <w:rPr>
          <w:sz w:val="20"/>
          <w:szCs w:val="20"/>
        </w:rPr>
        <w:t>lub</w:t>
      </w:r>
      <w:r w:rsidRPr="5B56872F">
        <w:rPr>
          <w:sz w:val="20"/>
          <w:szCs w:val="20"/>
        </w:rPr>
        <w:t xml:space="preserve"> wykonanych </w:t>
      </w:r>
      <w:r w:rsidR="44143703" w:rsidRPr="5B56872F">
        <w:rPr>
          <w:sz w:val="20"/>
          <w:szCs w:val="20"/>
        </w:rPr>
        <w:t>Prac</w:t>
      </w:r>
      <w:r w:rsidRPr="5B56872F">
        <w:rPr>
          <w:sz w:val="20"/>
          <w:szCs w:val="20"/>
        </w:rPr>
        <w:t xml:space="preserve"> lub podejmie inne niezbędne działania, aby wyeliminować stan powodujący naruszenie praw, oraz aby wykluczyć przyszłe roszczenia z tego tytułu. Dokonana przez Wykonawcę modyfikacja lub inne działania nie będą prowadziły do ograniczenia zakresu, </w:t>
      </w:r>
      <w:r w:rsidR="00D84090">
        <w:rPr>
          <w:sz w:val="20"/>
          <w:szCs w:val="20"/>
        </w:rPr>
        <w:br/>
      </w:r>
      <w:r w:rsidRPr="5B56872F">
        <w:rPr>
          <w:sz w:val="20"/>
          <w:szCs w:val="20"/>
        </w:rPr>
        <w:t xml:space="preserve">w jakim Zamawiający może korzystać z </w:t>
      </w:r>
      <w:r w:rsidR="4E1B5AD7" w:rsidRPr="5B56872F">
        <w:rPr>
          <w:sz w:val="20"/>
          <w:szCs w:val="20"/>
        </w:rPr>
        <w:t>Przedsięwzięcia</w:t>
      </w:r>
      <w:r w:rsidRPr="5B56872F">
        <w:rPr>
          <w:sz w:val="20"/>
          <w:szCs w:val="20"/>
        </w:rPr>
        <w:t xml:space="preserve"> ani nie spowodują pogorszenia właściwości technicznych </w:t>
      </w:r>
      <w:r w:rsidR="4E1B5AD7" w:rsidRPr="5B56872F">
        <w:rPr>
          <w:sz w:val="20"/>
          <w:szCs w:val="20"/>
        </w:rPr>
        <w:t>Przedsięwzięcia</w:t>
      </w:r>
      <w:r w:rsidRPr="5B56872F">
        <w:rPr>
          <w:sz w:val="20"/>
          <w:szCs w:val="20"/>
        </w:rPr>
        <w:t>.</w:t>
      </w:r>
    </w:p>
    <w:p w14:paraId="1A5D08BC" w14:textId="6FE8E5C5" w:rsidR="0092219B" w:rsidRPr="00743A59" w:rsidRDefault="0022690F" w:rsidP="00B7776D">
      <w:pPr>
        <w:pStyle w:val="Zwykytekst"/>
        <w:widowControl w:val="0"/>
        <w:numPr>
          <w:ilvl w:val="0"/>
          <w:numId w:val="114"/>
        </w:numPr>
        <w:tabs>
          <w:tab w:val="clear" w:pos="567"/>
        </w:tabs>
        <w:adjustRightInd w:val="0"/>
        <w:spacing w:before="120" w:after="0" w:line="240" w:lineRule="auto"/>
        <w:ind w:left="426" w:right="28" w:hanging="426"/>
        <w:jc w:val="both"/>
        <w:rPr>
          <w:rFonts w:ascii="Arial" w:hAnsi="Arial" w:cs="Arial"/>
          <w:sz w:val="20"/>
        </w:rPr>
      </w:pPr>
      <w:r w:rsidRPr="00743A59">
        <w:rPr>
          <w:rFonts w:ascii="Arial" w:hAnsi="Arial" w:cs="Arial"/>
          <w:sz w:val="20"/>
        </w:rPr>
        <w:t xml:space="preserve">W zakresie niezbędnym do wykonania </w:t>
      </w:r>
      <w:r w:rsidR="00D6261C">
        <w:rPr>
          <w:rFonts w:ascii="Arial" w:hAnsi="Arial" w:cs="Arial"/>
          <w:sz w:val="20"/>
        </w:rPr>
        <w:t>P</w:t>
      </w:r>
      <w:r w:rsidRPr="00743A59">
        <w:rPr>
          <w:rFonts w:ascii="Arial" w:hAnsi="Arial" w:cs="Arial"/>
          <w:sz w:val="20"/>
        </w:rPr>
        <w:t xml:space="preserve">rzedmiotu Umowy, Zamawiający upoważnia Wykonawcę do korzystania z dokumentacji Zamawiającego udostępnionej Wykonawcy w postępowaniu prowadzonym w celu zawarcia Umowy lub przekazanej mu w trakcie i w związku z prowadzeniem </w:t>
      </w:r>
      <w:r w:rsidR="00576461" w:rsidRPr="00743A59">
        <w:rPr>
          <w:rFonts w:ascii="Arial" w:hAnsi="Arial" w:cs="Arial"/>
          <w:sz w:val="20"/>
        </w:rPr>
        <w:t>P</w:t>
      </w:r>
      <w:r w:rsidRPr="00743A59">
        <w:rPr>
          <w:rFonts w:ascii="Arial" w:hAnsi="Arial" w:cs="Arial"/>
          <w:sz w:val="20"/>
        </w:rPr>
        <w:t>rac, wyłączenie dla potrzeb</w:t>
      </w:r>
      <w:r w:rsidR="00576461" w:rsidRPr="00743A59">
        <w:rPr>
          <w:rFonts w:ascii="Arial" w:hAnsi="Arial" w:cs="Arial"/>
          <w:sz w:val="20"/>
        </w:rPr>
        <w:t>y ich</w:t>
      </w:r>
      <w:r w:rsidRPr="00743A59">
        <w:rPr>
          <w:rFonts w:ascii="Arial" w:hAnsi="Arial" w:cs="Arial"/>
          <w:sz w:val="20"/>
        </w:rPr>
        <w:t xml:space="preserve"> realizacji </w:t>
      </w:r>
      <w:r w:rsidR="00102B1B" w:rsidRPr="00743A59">
        <w:rPr>
          <w:rFonts w:ascii="Arial" w:hAnsi="Arial" w:cs="Arial"/>
          <w:sz w:val="20"/>
        </w:rPr>
        <w:t xml:space="preserve">i na czas </w:t>
      </w:r>
      <w:r w:rsidR="00576461" w:rsidRPr="00743A59">
        <w:rPr>
          <w:rFonts w:ascii="Arial" w:hAnsi="Arial" w:cs="Arial"/>
          <w:sz w:val="20"/>
        </w:rPr>
        <w:t>trwania Prac</w:t>
      </w:r>
      <w:r w:rsidRPr="00743A59">
        <w:rPr>
          <w:rFonts w:ascii="Arial" w:hAnsi="Arial" w:cs="Arial"/>
          <w:sz w:val="20"/>
        </w:rPr>
        <w:t xml:space="preserve">, w tym wykonania Dokumentacji, a także do udzielenia takiego upoważnienia, w zakresie i celu wskazanym powyżej, </w:t>
      </w:r>
      <w:r w:rsidR="00BA516F" w:rsidRPr="00743A59">
        <w:rPr>
          <w:rFonts w:ascii="Arial" w:hAnsi="Arial" w:cs="Arial"/>
          <w:sz w:val="20"/>
        </w:rPr>
        <w:t>P</w:t>
      </w:r>
      <w:r w:rsidRPr="00743A59">
        <w:rPr>
          <w:rFonts w:ascii="Arial" w:hAnsi="Arial" w:cs="Arial"/>
          <w:sz w:val="20"/>
        </w:rPr>
        <w:t xml:space="preserve">odwykonawcom i dalszym </w:t>
      </w:r>
      <w:r w:rsidR="00BA516F" w:rsidRPr="00743A59">
        <w:rPr>
          <w:rFonts w:ascii="Arial" w:hAnsi="Arial" w:cs="Arial"/>
          <w:sz w:val="20"/>
        </w:rPr>
        <w:t>P</w:t>
      </w:r>
      <w:r w:rsidRPr="00743A59">
        <w:rPr>
          <w:rFonts w:ascii="Arial" w:hAnsi="Arial" w:cs="Arial"/>
          <w:sz w:val="20"/>
        </w:rPr>
        <w:t>odwykonawcom Wykonawcy</w:t>
      </w:r>
      <w:r w:rsidR="0092219B" w:rsidRPr="00743A59">
        <w:rPr>
          <w:rFonts w:ascii="Arial" w:hAnsi="Arial" w:cs="Arial"/>
          <w:sz w:val="20"/>
        </w:rPr>
        <w:t>.</w:t>
      </w:r>
    </w:p>
    <w:p w14:paraId="7E24DD6C" w14:textId="3CB80772" w:rsidR="0022690F" w:rsidRPr="00743A59" w:rsidRDefault="0022690F" w:rsidP="00B7776D">
      <w:pPr>
        <w:pStyle w:val="Zwykytekst"/>
        <w:widowControl w:val="0"/>
        <w:numPr>
          <w:ilvl w:val="0"/>
          <w:numId w:val="114"/>
        </w:numPr>
        <w:adjustRightInd w:val="0"/>
        <w:spacing w:before="120" w:after="120" w:line="240" w:lineRule="auto"/>
        <w:ind w:left="425" w:right="28" w:hanging="425"/>
        <w:jc w:val="both"/>
        <w:rPr>
          <w:rFonts w:ascii="Arial" w:hAnsi="Arial" w:cs="Arial"/>
          <w:sz w:val="20"/>
        </w:rPr>
      </w:pPr>
      <w:r w:rsidRPr="00743A59">
        <w:rPr>
          <w:rFonts w:ascii="Arial" w:hAnsi="Arial" w:cs="Arial"/>
          <w:sz w:val="20"/>
        </w:rPr>
        <w:t xml:space="preserve">Zamawiający oświadcza, że w zakresie dokumentacji Zamawiającego, udostępnionej Wykonawcy </w:t>
      </w:r>
      <w:r w:rsidR="00BE7750">
        <w:rPr>
          <w:rFonts w:ascii="Arial" w:hAnsi="Arial" w:cs="Arial"/>
          <w:sz w:val="20"/>
        </w:rPr>
        <w:br/>
      </w:r>
      <w:r w:rsidRPr="00743A59">
        <w:rPr>
          <w:rFonts w:ascii="Arial" w:hAnsi="Arial" w:cs="Arial"/>
          <w:sz w:val="20"/>
        </w:rPr>
        <w:t xml:space="preserve">w postępowaniu prowadzonym w celu zawarcia Umowy lub przekazanej mu w trakcie i w związku </w:t>
      </w:r>
      <w:r w:rsidR="00514BBC">
        <w:rPr>
          <w:rFonts w:ascii="Arial" w:hAnsi="Arial" w:cs="Arial"/>
          <w:sz w:val="20"/>
        </w:rPr>
        <w:br/>
      </w:r>
      <w:r w:rsidRPr="00743A59">
        <w:rPr>
          <w:rFonts w:ascii="Arial" w:hAnsi="Arial" w:cs="Arial"/>
          <w:sz w:val="20"/>
        </w:rPr>
        <w:t xml:space="preserve">z prowadzeniem </w:t>
      </w:r>
      <w:r w:rsidR="00576461" w:rsidRPr="00743A59">
        <w:rPr>
          <w:rFonts w:ascii="Arial" w:hAnsi="Arial" w:cs="Arial"/>
          <w:sz w:val="20"/>
        </w:rPr>
        <w:t>P</w:t>
      </w:r>
      <w:r w:rsidRPr="00743A59">
        <w:rPr>
          <w:rFonts w:ascii="Arial" w:hAnsi="Arial" w:cs="Arial"/>
          <w:sz w:val="20"/>
        </w:rPr>
        <w:t xml:space="preserve">rac, posiada on autorskie prawa majątkowe do tej dokumentacji lub inne prawa zezwalające na jej udostepnienie Wykonawcy w celu wykonywania przedmiotu Umowy. Zamawiający oświadcza, że korzystanie z praw, o których mowa w niniejszym ustępie nie będzie stanowić naruszenia jakichkolwiek praw autorskich osób trzecich pod warunkiem, że Wykonawca i </w:t>
      </w:r>
      <w:r w:rsidR="00BA516F" w:rsidRPr="00743A59">
        <w:rPr>
          <w:rFonts w:ascii="Arial" w:hAnsi="Arial" w:cs="Arial"/>
          <w:sz w:val="20"/>
        </w:rPr>
        <w:t>P</w:t>
      </w:r>
      <w:r w:rsidRPr="00743A59">
        <w:rPr>
          <w:rFonts w:ascii="Arial" w:hAnsi="Arial" w:cs="Arial"/>
          <w:sz w:val="20"/>
        </w:rPr>
        <w:t xml:space="preserve">odwykonawca korzystali </w:t>
      </w:r>
      <w:r w:rsidRPr="00743A59">
        <w:rPr>
          <w:rFonts w:ascii="Arial" w:hAnsi="Arial" w:cs="Arial"/>
          <w:sz w:val="20"/>
        </w:rPr>
        <w:lastRenderedPageBreak/>
        <w:t>z tych praw zgodnie z Umową.</w:t>
      </w:r>
    </w:p>
    <w:p w14:paraId="674F8339" w14:textId="7992A7F7" w:rsidR="00931BA7" w:rsidRPr="00743A59" w:rsidRDefault="0022690F" w:rsidP="00B7776D">
      <w:pPr>
        <w:pStyle w:val="Zwykytekst"/>
        <w:widowControl w:val="0"/>
        <w:numPr>
          <w:ilvl w:val="0"/>
          <w:numId w:val="114"/>
        </w:numPr>
        <w:adjustRightInd w:val="0"/>
        <w:spacing w:after="120" w:line="240" w:lineRule="auto"/>
        <w:ind w:left="426" w:right="28" w:hanging="426"/>
        <w:jc w:val="both"/>
        <w:rPr>
          <w:rFonts w:ascii="Arial" w:hAnsi="Arial" w:cs="Arial"/>
          <w:color w:val="000000"/>
          <w:sz w:val="20"/>
        </w:rPr>
      </w:pPr>
      <w:r w:rsidRPr="00743A59">
        <w:rPr>
          <w:rFonts w:ascii="Arial" w:hAnsi="Arial" w:cs="Arial"/>
          <w:sz w:val="20"/>
        </w:rPr>
        <w:t xml:space="preserve">W zakresie niezbędnym do wykonania </w:t>
      </w:r>
      <w:r w:rsidR="008953B2">
        <w:rPr>
          <w:rFonts w:ascii="Arial" w:hAnsi="Arial" w:cs="Arial"/>
          <w:sz w:val="20"/>
        </w:rPr>
        <w:t>P</w:t>
      </w:r>
      <w:r w:rsidRPr="00743A59">
        <w:rPr>
          <w:rFonts w:ascii="Arial" w:hAnsi="Arial" w:cs="Arial"/>
          <w:sz w:val="20"/>
        </w:rPr>
        <w:t xml:space="preserve">rzedmiotu Umowy, Zamawiający zezwala Wykonawcy na wykonywanie autorskich praw zależnych do przekazanej Wykonawcy dokumentacji Zamawiającego </w:t>
      </w:r>
      <w:r w:rsidR="008953B2">
        <w:rPr>
          <w:rFonts w:ascii="Arial" w:hAnsi="Arial" w:cs="Arial"/>
          <w:sz w:val="20"/>
        </w:rPr>
        <w:br/>
      </w:r>
      <w:r w:rsidRPr="00743A59">
        <w:rPr>
          <w:rFonts w:ascii="Arial" w:hAnsi="Arial" w:cs="Arial"/>
          <w:sz w:val="20"/>
        </w:rPr>
        <w:t xml:space="preserve">w postaci dokumentacji technicznej związanej w Umową oraz instrukcji obowiązujących </w:t>
      </w:r>
      <w:r w:rsidR="008953B2">
        <w:rPr>
          <w:rFonts w:ascii="Arial" w:hAnsi="Arial" w:cs="Arial"/>
          <w:sz w:val="20"/>
        </w:rPr>
        <w:br/>
      </w:r>
      <w:r w:rsidRPr="00743A59">
        <w:rPr>
          <w:rFonts w:ascii="Arial" w:hAnsi="Arial" w:cs="Arial"/>
          <w:sz w:val="20"/>
        </w:rPr>
        <w:t xml:space="preserve">u Zamawiającego, a także do dokumentacji, do której Zamawiający nabył autorskie prawa majątkowe lub licencję, na podstawie odpowiednio ust. </w:t>
      </w:r>
      <w:r w:rsidR="005237FE" w:rsidRPr="00743A59">
        <w:rPr>
          <w:rFonts w:ascii="Arial" w:hAnsi="Arial" w:cs="Arial"/>
          <w:sz w:val="20"/>
        </w:rPr>
        <w:t>2</w:t>
      </w:r>
      <w:r w:rsidRPr="00743A59">
        <w:rPr>
          <w:rFonts w:ascii="Arial" w:hAnsi="Arial" w:cs="Arial"/>
          <w:sz w:val="20"/>
        </w:rPr>
        <w:t xml:space="preserve"> i </w:t>
      </w:r>
      <w:r w:rsidR="005237FE" w:rsidRPr="00743A59">
        <w:rPr>
          <w:rFonts w:ascii="Arial" w:hAnsi="Arial" w:cs="Arial"/>
          <w:sz w:val="20"/>
        </w:rPr>
        <w:t>3</w:t>
      </w:r>
      <w:r w:rsidRPr="00743A59">
        <w:rPr>
          <w:rFonts w:ascii="Arial" w:hAnsi="Arial" w:cs="Arial"/>
          <w:sz w:val="20"/>
        </w:rPr>
        <w:t>, w szczególności zezwala na realizację prac na podstawie opracowania oraz zezwala na rozporządzanie opracowaniem oraz uprawnia do udzielenia dalszego, takiego zezwolenia podmiotom, które na zlecenie Wykonawcy przygotowywać będą Dokumentację lub aktualizację instrukcji Zamawiającego lub inwentaryzację i archiwizację dokumentacji technicznej Umowy oraz będą dokonywać późniejszych zmian, zgodnie z wymaganiami Umowy</w:t>
      </w:r>
      <w:r w:rsidR="00863AEE" w:rsidRPr="00743A59">
        <w:rPr>
          <w:rFonts w:ascii="Arial" w:hAnsi="Arial" w:cs="Arial"/>
          <w:sz w:val="20"/>
        </w:rPr>
        <w:t>.</w:t>
      </w:r>
    </w:p>
    <w:p w14:paraId="706A1FCF" w14:textId="77777777" w:rsidR="00102B1B" w:rsidRPr="00743A59" w:rsidRDefault="00102B1B" w:rsidP="00B7776D">
      <w:pPr>
        <w:pStyle w:val="Zwykytekst"/>
        <w:widowControl w:val="0"/>
        <w:numPr>
          <w:ilvl w:val="0"/>
          <w:numId w:val="114"/>
        </w:numPr>
        <w:adjustRightInd w:val="0"/>
        <w:spacing w:after="120" w:line="240" w:lineRule="auto"/>
        <w:ind w:left="426" w:right="28" w:hanging="426"/>
        <w:jc w:val="both"/>
        <w:rPr>
          <w:rFonts w:ascii="Arial" w:hAnsi="Arial" w:cs="Arial"/>
          <w:color w:val="000000"/>
          <w:sz w:val="20"/>
        </w:rPr>
      </w:pPr>
      <w:r w:rsidRPr="00743A59">
        <w:rPr>
          <w:rFonts w:ascii="Arial" w:hAnsi="Arial" w:cs="Arial"/>
          <w:sz w:val="20"/>
        </w:rPr>
        <w:t>Wykonawca ma obowiązek ochrony otrzymanych egzemplarzy dokumentacji przed uszkodzeniem, zniszczeniem lub utratą oraz do ich zwrotu Zamawiającemu.</w:t>
      </w:r>
    </w:p>
    <w:p w14:paraId="32533CF0" w14:textId="5C612929" w:rsidR="000B5B80" w:rsidRPr="00330478" w:rsidRDefault="00576461" w:rsidP="00B7776D">
      <w:pPr>
        <w:pStyle w:val="Zwykytekst"/>
        <w:widowControl w:val="0"/>
        <w:numPr>
          <w:ilvl w:val="0"/>
          <w:numId w:val="114"/>
        </w:numPr>
        <w:adjustRightInd w:val="0"/>
        <w:spacing w:after="120" w:line="240" w:lineRule="auto"/>
        <w:ind w:left="426" w:right="28" w:hanging="426"/>
        <w:jc w:val="both"/>
        <w:rPr>
          <w:rFonts w:ascii="Arial" w:hAnsi="Arial" w:cs="Arial"/>
          <w:color w:val="000000"/>
          <w:sz w:val="20"/>
        </w:rPr>
      </w:pPr>
      <w:r w:rsidRPr="00743A59">
        <w:rPr>
          <w:rFonts w:ascii="Arial" w:hAnsi="Arial" w:cs="Arial"/>
          <w:sz w:val="20"/>
        </w:rPr>
        <w:t>W celu uchylenia wątpliwości, Strony zgodnie oświadczają, ż</w:t>
      </w:r>
      <w:r w:rsidR="005F30B8">
        <w:rPr>
          <w:rFonts w:ascii="Arial" w:hAnsi="Arial" w:cs="Arial"/>
          <w:sz w:val="20"/>
        </w:rPr>
        <w:t>e</w:t>
      </w:r>
      <w:r w:rsidRPr="00743A59">
        <w:rPr>
          <w:rFonts w:ascii="Arial" w:hAnsi="Arial" w:cs="Arial"/>
          <w:sz w:val="20"/>
        </w:rPr>
        <w:t xml:space="preserve"> o</w:t>
      </w:r>
      <w:r w:rsidR="000B5B80" w:rsidRPr="00743A59">
        <w:rPr>
          <w:rFonts w:ascii="Arial" w:hAnsi="Arial" w:cs="Arial"/>
          <w:sz w:val="20"/>
        </w:rPr>
        <w:t xml:space="preserve">bowiązki i odpowiedzialność Wykonawcy wynikające z naruszenia </w:t>
      </w:r>
      <w:r w:rsidRPr="00743A59">
        <w:rPr>
          <w:rFonts w:ascii="Arial" w:hAnsi="Arial" w:cs="Arial"/>
          <w:sz w:val="20"/>
        </w:rPr>
        <w:t>p</w:t>
      </w:r>
      <w:r w:rsidR="000B5B80" w:rsidRPr="00743A59">
        <w:rPr>
          <w:rFonts w:ascii="Arial" w:hAnsi="Arial" w:cs="Arial"/>
          <w:sz w:val="20"/>
        </w:rPr>
        <w:t>raw</w:t>
      </w:r>
      <w:r w:rsidRPr="00743A59">
        <w:rPr>
          <w:rFonts w:ascii="Arial" w:hAnsi="Arial" w:cs="Arial"/>
          <w:sz w:val="20"/>
        </w:rPr>
        <w:t xml:space="preserve">, o których mowa w niniejszym paragrafie, </w:t>
      </w:r>
      <w:r w:rsidR="000B5B80" w:rsidRPr="00743A59">
        <w:rPr>
          <w:rFonts w:ascii="Arial" w:hAnsi="Arial" w:cs="Arial"/>
          <w:sz w:val="20"/>
        </w:rPr>
        <w:t>pozostają w mocy niezależnie od wystąpienia zdarzeń skutkujących wygaśnięciem licencji i/lub sublicencji udzielonej Zamawiającemu przez Wykonawcę.</w:t>
      </w:r>
    </w:p>
    <w:p w14:paraId="3E559D07" w14:textId="77777777" w:rsidR="0072571E" w:rsidRPr="00BB3DCE" w:rsidRDefault="00605765" w:rsidP="00B7776D">
      <w:pPr>
        <w:pStyle w:val="Nagwek1"/>
        <w:numPr>
          <w:ilvl w:val="0"/>
          <w:numId w:val="17"/>
        </w:numPr>
        <w:spacing w:before="360" w:after="120" w:line="240" w:lineRule="auto"/>
        <w:ind w:left="567" w:hanging="567"/>
        <w:rPr>
          <w:rFonts w:cs="Arial"/>
          <w:color w:val="000000"/>
        </w:rPr>
      </w:pPr>
      <w:bookmarkStart w:id="145" w:name="_Toc49768373"/>
      <w:bookmarkStart w:id="146" w:name="_Toc219659341"/>
      <w:bookmarkStart w:id="147" w:name="_Toc219719560"/>
      <w:r w:rsidRPr="00BB3DCE">
        <w:rPr>
          <w:rFonts w:cs="Arial"/>
          <w:color w:val="000000"/>
        </w:rPr>
        <w:t>Prawa autorski</w:t>
      </w:r>
      <w:r w:rsidR="003B2C42">
        <w:rPr>
          <w:rFonts w:cs="Arial"/>
          <w:color w:val="000000"/>
        </w:rPr>
        <w:t>E</w:t>
      </w:r>
      <w:r w:rsidRPr="00BB3DCE">
        <w:rPr>
          <w:rFonts w:cs="Arial"/>
          <w:color w:val="000000"/>
        </w:rPr>
        <w:t xml:space="preserve"> i </w:t>
      </w:r>
      <w:r w:rsidR="0072571E" w:rsidRPr="00BB3DCE">
        <w:rPr>
          <w:rFonts w:cs="Arial"/>
          <w:color w:val="000000"/>
        </w:rPr>
        <w:t>licencjE do korzystania z OPROGRamOWANIA komputerowego</w:t>
      </w:r>
      <w:bookmarkEnd w:id="145"/>
      <w:bookmarkEnd w:id="146"/>
      <w:bookmarkEnd w:id="147"/>
    </w:p>
    <w:p w14:paraId="7575E736" w14:textId="7081DBF5" w:rsidR="0072571E" w:rsidRPr="0055152C" w:rsidRDefault="43F4A56C" w:rsidP="00B7776D">
      <w:pPr>
        <w:pStyle w:val="Zwykytekst"/>
        <w:widowControl w:val="0"/>
        <w:numPr>
          <w:ilvl w:val="0"/>
          <w:numId w:val="42"/>
        </w:numPr>
        <w:spacing w:after="120" w:line="240" w:lineRule="auto"/>
        <w:ind w:left="426" w:hanging="426"/>
        <w:jc w:val="both"/>
        <w:rPr>
          <w:rFonts w:ascii="Arial" w:hAnsi="Arial" w:cs="Arial"/>
          <w:sz w:val="20"/>
        </w:rPr>
      </w:pPr>
      <w:r w:rsidRPr="5B56872F">
        <w:rPr>
          <w:rFonts w:ascii="Arial" w:hAnsi="Arial" w:cs="Arial"/>
          <w:sz w:val="20"/>
        </w:rPr>
        <w:t xml:space="preserve">Wykonawca oświadcza, że przysługują mu autorskie prawa majątkowe lub posiada licencje </w:t>
      </w:r>
      <w:r w:rsidR="006F2B24">
        <w:rPr>
          <w:rFonts w:ascii="Arial" w:hAnsi="Arial" w:cs="Arial"/>
          <w:sz w:val="20"/>
        </w:rPr>
        <w:br/>
      </w:r>
      <w:r w:rsidRPr="5B56872F">
        <w:rPr>
          <w:rFonts w:ascii="Arial" w:hAnsi="Arial" w:cs="Arial"/>
          <w:sz w:val="20"/>
        </w:rPr>
        <w:t xml:space="preserve">lub w odpowiednim czasie będzie posiadał autorskie prawa majątkowe lub licencje z prawem udzielania sublicencji do </w:t>
      </w:r>
      <w:r w:rsidR="7022B4B7" w:rsidRPr="5B56872F">
        <w:rPr>
          <w:rFonts w:ascii="Arial" w:hAnsi="Arial" w:cs="Arial"/>
          <w:sz w:val="20"/>
        </w:rPr>
        <w:t xml:space="preserve">wszelkiego </w:t>
      </w:r>
      <w:r w:rsidRPr="5B56872F">
        <w:rPr>
          <w:rFonts w:ascii="Arial" w:hAnsi="Arial" w:cs="Arial"/>
          <w:sz w:val="20"/>
        </w:rPr>
        <w:t>oprogramowania komputerowego (oprogramowanie, system operacyjny</w:t>
      </w:r>
      <w:r w:rsidR="7022B4B7" w:rsidRPr="5B56872F">
        <w:rPr>
          <w:rFonts w:ascii="Arial" w:hAnsi="Arial" w:cs="Arial"/>
          <w:sz w:val="20"/>
        </w:rPr>
        <w:t xml:space="preserve"> i inne systemy wdrożone w </w:t>
      </w:r>
      <w:r w:rsidR="4E1B5AD7" w:rsidRPr="5B56872F">
        <w:rPr>
          <w:rFonts w:ascii="Arial" w:hAnsi="Arial" w:cs="Arial"/>
          <w:sz w:val="20"/>
        </w:rPr>
        <w:t>Przedsięwzięciu</w:t>
      </w:r>
      <w:r w:rsidRPr="5B56872F">
        <w:rPr>
          <w:rFonts w:ascii="Arial" w:hAnsi="Arial" w:cs="Arial"/>
          <w:sz w:val="20"/>
        </w:rPr>
        <w:t xml:space="preserve">, oprogramowanie systemowe, oprogramowanie narzędziowe – inżynierskie oraz użytkowe aplikacyjne, </w:t>
      </w:r>
      <w:r w:rsidR="7022B4B7" w:rsidRPr="5B56872F">
        <w:rPr>
          <w:rFonts w:ascii="Arial" w:hAnsi="Arial" w:cs="Arial"/>
          <w:sz w:val="20"/>
        </w:rPr>
        <w:t xml:space="preserve">antywirusowe, </w:t>
      </w:r>
      <w:r w:rsidRPr="5B56872F">
        <w:rPr>
          <w:rFonts w:ascii="Arial" w:hAnsi="Arial" w:cs="Arial"/>
          <w:sz w:val="20"/>
        </w:rPr>
        <w:t xml:space="preserve">a także oprogramowanie użytkowe sterujące pracą </w:t>
      </w:r>
      <w:r w:rsidR="4C94D6B1" w:rsidRPr="5B56872F">
        <w:rPr>
          <w:rFonts w:ascii="Arial" w:hAnsi="Arial" w:cs="Arial"/>
          <w:color w:val="000000" w:themeColor="text1"/>
          <w:sz w:val="20"/>
        </w:rPr>
        <w:t>R110-ECZ</w:t>
      </w:r>
      <w:r w:rsidR="4DDE71F8" w:rsidRPr="5B56872F">
        <w:rPr>
          <w:rFonts w:ascii="Arial" w:hAnsi="Arial" w:cs="Arial"/>
          <w:color w:val="000000" w:themeColor="text1"/>
          <w:sz w:val="20"/>
        </w:rPr>
        <w:t xml:space="preserve"> w tym m.in. w zakresie rozbudowy systemu sterowania </w:t>
      </w:r>
      <w:proofErr w:type="spellStart"/>
      <w:r w:rsidR="4DDE71F8" w:rsidRPr="5B56872F">
        <w:rPr>
          <w:rFonts w:ascii="Arial" w:hAnsi="Arial" w:cs="Arial"/>
          <w:color w:val="000000" w:themeColor="text1"/>
          <w:sz w:val="20"/>
        </w:rPr>
        <w:t>Econtrol</w:t>
      </w:r>
      <w:proofErr w:type="spellEnd"/>
      <w:r w:rsidRPr="5B56872F">
        <w:rPr>
          <w:rFonts w:ascii="Arial" w:hAnsi="Arial" w:cs="Arial"/>
          <w:sz w:val="20"/>
        </w:rPr>
        <w:t>)</w:t>
      </w:r>
      <w:r w:rsidR="42169F61" w:rsidRPr="5B56872F">
        <w:rPr>
          <w:rFonts w:ascii="Arial" w:hAnsi="Arial" w:cs="Arial"/>
          <w:sz w:val="20"/>
        </w:rPr>
        <w:t>,</w:t>
      </w:r>
      <w:r w:rsidRPr="5B56872F">
        <w:rPr>
          <w:rFonts w:ascii="Arial" w:hAnsi="Arial" w:cs="Arial"/>
          <w:sz w:val="20"/>
        </w:rPr>
        <w:t xml:space="preserve"> zwanego dalej łącznie „</w:t>
      </w:r>
      <w:r w:rsidRPr="5B56872F">
        <w:rPr>
          <w:rFonts w:ascii="Arial" w:hAnsi="Arial" w:cs="Arial"/>
          <w:b/>
          <w:bCs/>
          <w:sz w:val="20"/>
        </w:rPr>
        <w:t>Oprogramowaniem</w:t>
      </w:r>
      <w:r w:rsidRPr="5B56872F">
        <w:rPr>
          <w:rFonts w:ascii="Arial" w:hAnsi="Arial" w:cs="Arial"/>
          <w:sz w:val="20"/>
        </w:rPr>
        <w:t xml:space="preserve">” albo zapewni udzielenie odpowiedniej licencji </w:t>
      </w:r>
      <w:r w:rsidR="7022B4B7" w:rsidRPr="5B56872F">
        <w:rPr>
          <w:rFonts w:ascii="Arial" w:hAnsi="Arial" w:cs="Arial"/>
          <w:sz w:val="20"/>
        </w:rPr>
        <w:t xml:space="preserve">na Oprogramowanie </w:t>
      </w:r>
      <w:r w:rsidRPr="5B56872F">
        <w:rPr>
          <w:rFonts w:ascii="Arial" w:hAnsi="Arial" w:cs="Arial"/>
          <w:sz w:val="20"/>
        </w:rPr>
        <w:t>przez podmiot trzeci</w:t>
      </w:r>
      <w:r w:rsidR="0CB4B48D" w:rsidRPr="5B56872F">
        <w:rPr>
          <w:rFonts w:ascii="Arial" w:hAnsi="Arial" w:cs="Arial"/>
          <w:color w:val="000000" w:themeColor="text1"/>
          <w:sz w:val="20"/>
        </w:rPr>
        <w:t>.</w:t>
      </w:r>
    </w:p>
    <w:p w14:paraId="4734025F" w14:textId="58088950" w:rsidR="0055152C" w:rsidRPr="0055152C" w:rsidRDefault="29ECDEDB" w:rsidP="00B7776D">
      <w:pPr>
        <w:pStyle w:val="Tekstpodstawowy"/>
        <w:keepNext w:val="0"/>
        <w:keepLines w:val="0"/>
        <w:widowControl w:val="0"/>
        <w:numPr>
          <w:ilvl w:val="0"/>
          <w:numId w:val="42"/>
        </w:numPr>
        <w:spacing w:before="0" w:after="120" w:line="240" w:lineRule="auto"/>
        <w:ind w:left="357" w:hanging="357"/>
        <w:rPr>
          <w:lang w:val="pl-PL"/>
        </w:rPr>
      </w:pPr>
      <w:r w:rsidRPr="5B56872F">
        <w:rPr>
          <w:lang w:val="pl-PL"/>
        </w:rPr>
        <w:t xml:space="preserve">Oprogramowanie obejmuje również poprawki bezpieczeństwa i poprawki awaryjne Oprogramowania, które Wykonawca jest zobowiązany na bieżąco udostępniać Zamawiającemu w Podstawowym Okresie Gwarancji w celu zapewnienia sprawnego i niezakłóconego działania </w:t>
      </w:r>
      <w:r w:rsidR="4E1B5AD7" w:rsidRPr="5B56872F">
        <w:rPr>
          <w:lang w:val="pl-PL"/>
        </w:rPr>
        <w:t>Przedsięwzięcia</w:t>
      </w:r>
      <w:r w:rsidRPr="5B56872F">
        <w:rPr>
          <w:lang w:val="pl-PL"/>
        </w:rPr>
        <w:t xml:space="preserve">. Po upływie Podstawowego Okresu Gwarancji aktualizacje, uaktualnienia, poprawki bezpieczeństwa i poprawki awaryjne do Oprogramowania będą dostarczane przez Wykonawcę Zamawiającemu na jego żądanie na podstawie odrębnych zamówień składanych przez Zamawiającego, bez zbędnej zwłoki i będą wdrażane do Oprogramowania przez Zamawiającego we własnym zakresie i z wykorzystaniem jego własnych środków. Wykonawca poinformuje Zamawiającego o dostępności i nie odmówi dostarczenia wyżej wymienionych aktualizacji, uaktualnień, poprawek bezpieczeństwa i </w:t>
      </w:r>
      <w:r w:rsidR="00D95716">
        <w:rPr>
          <w:lang w:val="pl-PL"/>
        </w:rPr>
        <w:t xml:space="preserve">poprawek </w:t>
      </w:r>
      <w:r w:rsidRPr="5B56872F">
        <w:rPr>
          <w:lang w:val="pl-PL"/>
        </w:rPr>
        <w:t xml:space="preserve">awaryjnych, jeśli zostaną one zamówione przez Zamawiającego w dowolnym momencie trwania licencji. W przypadku zidentyfikowania przez Wykonawcę błędów, których nieusunięcie może doprowadzić do powstania krytycznych problemów, Wykonawca zobowiązany jest do niezwłocznego powiadomienia o tym Zamawiającego. </w:t>
      </w:r>
      <w:bookmarkStart w:id="148" w:name="_Hlk181197902"/>
      <w:r w:rsidRPr="5B56872F">
        <w:rPr>
          <w:lang w:val="pl-PL"/>
        </w:rPr>
        <w:t xml:space="preserve">Strony zobowiązują się do współpracy w tym zakresie. W przypadku zawarcia przez Strony odrębnej umowy, aktualizacje, uaktualnienia, poprawki bezpieczeństwa i poprawki awaryjne do Oprogramowania będą dostarczane Zamawiającemu na bieżąco, bez konieczności </w:t>
      </w:r>
      <w:r w:rsidR="00C92BEA">
        <w:rPr>
          <w:lang w:val="pl-PL"/>
        </w:rPr>
        <w:t xml:space="preserve">odrębnego </w:t>
      </w:r>
      <w:r w:rsidRPr="5B56872F">
        <w:rPr>
          <w:lang w:val="pl-PL"/>
        </w:rPr>
        <w:t xml:space="preserve">żądania ze strony Zamawiającego.  </w:t>
      </w:r>
      <w:bookmarkEnd w:id="148"/>
    </w:p>
    <w:p w14:paraId="314BC4D0" w14:textId="3CC7880A" w:rsidR="0022690F" w:rsidRDefault="0022690F" w:rsidP="00B7776D">
      <w:pPr>
        <w:pStyle w:val="Zwykytekst"/>
        <w:widowControl w:val="0"/>
        <w:numPr>
          <w:ilvl w:val="0"/>
          <w:numId w:val="42"/>
        </w:numPr>
        <w:spacing w:after="120" w:line="240" w:lineRule="auto"/>
        <w:ind w:left="426" w:hanging="426"/>
        <w:jc w:val="both"/>
        <w:rPr>
          <w:rFonts w:ascii="Arial" w:hAnsi="Arial" w:cs="Arial"/>
          <w:sz w:val="20"/>
        </w:rPr>
      </w:pPr>
      <w:r>
        <w:rPr>
          <w:rFonts w:ascii="Arial" w:hAnsi="Arial" w:cs="Arial"/>
          <w:sz w:val="20"/>
        </w:rPr>
        <w:t xml:space="preserve">Z chwilą podpisania przez Zamawiającego odpowiedniego protokołu dokumentującego odbiór </w:t>
      </w:r>
      <w:r w:rsidR="00C92BEA">
        <w:rPr>
          <w:rFonts w:ascii="Arial" w:hAnsi="Arial" w:cs="Arial"/>
          <w:sz w:val="20"/>
        </w:rPr>
        <w:t>P</w:t>
      </w:r>
      <w:r>
        <w:rPr>
          <w:rFonts w:ascii="Arial" w:hAnsi="Arial" w:cs="Arial"/>
          <w:sz w:val="20"/>
        </w:rPr>
        <w:t>rzedmiotu Umowy lub jego części obejmującej Oprogramowanie</w:t>
      </w:r>
      <w:r w:rsidR="00BD539A">
        <w:rPr>
          <w:rFonts w:ascii="Arial" w:hAnsi="Arial" w:cs="Arial"/>
          <w:sz w:val="20"/>
        </w:rPr>
        <w:t>,</w:t>
      </w:r>
      <w:r>
        <w:rPr>
          <w:rFonts w:ascii="Arial" w:hAnsi="Arial" w:cs="Arial"/>
          <w:sz w:val="20"/>
        </w:rPr>
        <w:t xml:space="preserve"> Wykonawca, w ramach wynagrodzenia umownego,</w:t>
      </w:r>
      <w:r w:rsidR="00CE615B">
        <w:rPr>
          <w:rFonts w:ascii="Arial" w:hAnsi="Arial" w:cs="Arial"/>
          <w:sz w:val="20"/>
        </w:rPr>
        <w:t xml:space="preserve"> przenosi na Zamawiającego </w:t>
      </w:r>
      <w:r w:rsidR="00CE615B" w:rsidRPr="0022690F">
        <w:rPr>
          <w:rFonts w:ascii="Arial" w:hAnsi="Arial" w:cs="Arial"/>
          <w:sz w:val="20"/>
        </w:rPr>
        <w:t>autorskie prawa majątkowe</w:t>
      </w:r>
      <w:r w:rsidR="00CE615B">
        <w:rPr>
          <w:rFonts w:ascii="Arial" w:hAnsi="Arial" w:cs="Arial"/>
          <w:sz w:val="20"/>
        </w:rPr>
        <w:t xml:space="preserve"> do Oprogramowania albo</w:t>
      </w:r>
      <w:r>
        <w:rPr>
          <w:rFonts w:ascii="Arial" w:hAnsi="Arial" w:cs="Arial"/>
          <w:sz w:val="20"/>
        </w:rPr>
        <w:t xml:space="preserve"> udziela Zamawiającemu licencji na Oprogramowanie </w:t>
      </w:r>
      <w:r w:rsidR="00BD539A">
        <w:rPr>
          <w:rFonts w:ascii="Arial" w:hAnsi="Arial" w:cs="Arial"/>
          <w:sz w:val="20"/>
        </w:rPr>
        <w:t>–</w:t>
      </w:r>
      <w:r w:rsidR="00CE615B">
        <w:rPr>
          <w:rFonts w:ascii="Arial" w:hAnsi="Arial" w:cs="Arial"/>
          <w:sz w:val="20"/>
        </w:rPr>
        <w:t xml:space="preserve"> </w:t>
      </w:r>
      <w:r>
        <w:rPr>
          <w:rFonts w:ascii="Arial" w:hAnsi="Arial" w:cs="Arial"/>
          <w:sz w:val="20"/>
        </w:rPr>
        <w:t>w zakresie:</w:t>
      </w:r>
    </w:p>
    <w:p w14:paraId="42CA3249" w14:textId="73BB7CD6" w:rsidR="0022690F" w:rsidRPr="0022690F" w:rsidRDefault="0022690F" w:rsidP="00B7776D">
      <w:pPr>
        <w:pStyle w:val="Nagwek2"/>
        <w:numPr>
          <w:ilvl w:val="1"/>
          <w:numId w:val="89"/>
        </w:numPr>
        <w:tabs>
          <w:tab w:val="num" w:pos="360"/>
        </w:tabs>
        <w:spacing w:before="0" w:after="120" w:line="276" w:lineRule="auto"/>
        <w:ind w:left="851" w:hanging="426"/>
        <w:rPr>
          <w:rFonts w:cs="Arial"/>
          <w:b w:val="0"/>
          <w:bCs/>
          <w:u w:val="none"/>
        </w:rPr>
      </w:pPr>
      <w:r w:rsidRPr="0022690F">
        <w:rPr>
          <w:rFonts w:cs="Arial"/>
          <w:b w:val="0"/>
          <w:bCs/>
          <w:u w:val="none"/>
        </w:rPr>
        <w:t xml:space="preserve">trwałego lub czasowego zwielokrotnienia Oprogramowania w całości lub części jakimikolwiek środkami i w jakiejkolwiek formie, w zakresie, w którym dla wprowadzania, wyświetlania, stosowania, przekazywania i przechowywania Oprogramowania, w celu  realizacji, dokończenia realizacji, przebudowy, odbudowy, remontu, diagnozowania, napraw, serwisowania, modernizacji, eksploatacji </w:t>
      </w:r>
      <w:r w:rsidR="00766974" w:rsidRPr="0013361A">
        <w:rPr>
          <w:rFonts w:cs="Arial"/>
          <w:b w:val="0"/>
          <w:color w:val="000000"/>
        </w:rPr>
        <w:t>R110-ECZ</w:t>
      </w:r>
      <w:r w:rsidRPr="0022690F">
        <w:rPr>
          <w:rFonts w:cs="Arial"/>
          <w:b w:val="0"/>
          <w:bCs/>
          <w:u w:val="none"/>
        </w:rPr>
        <w:t>, niezbędne jest jego zwielokrotnienie</w:t>
      </w:r>
      <w:r w:rsidR="00DA25B5">
        <w:rPr>
          <w:rFonts w:cs="Arial"/>
          <w:b w:val="0"/>
          <w:bCs/>
          <w:u w:val="none"/>
        </w:rPr>
        <w:t>;</w:t>
      </w:r>
    </w:p>
    <w:p w14:paraId="61F7E260" w14:textId="27A73BEB" w:rsidR="0022690F" w:rsidRPr="0022690F" w:rsidRDefault="0022690F" w:rsidP="00B7776D">
      <w:pPr>
        <w:pStyle w:val="Nagwek2"/>
        <w:numPr>
          <w:ilvl w:val="1"/>
          <w:numId w:val="89"/>
        </w:numPr>
        <w:tabs>
          <w:tab w:val="num" w:pos="360"/>
        </w:tabs>
        <w:spacing w:before="0" w:after="120" w:line="276" w:lineRule="auto"/>
        <w:ind w:left="851" w:hanging="426"/>
        <w:rPr>
          <w:rFonts w:cs="Arial"/>
          <w:b w:val="0"/>
          <w:bCs/>
          <w:u w:val="none"/>
        </w:rPr>
      </w:pPr>
      <w:r w:rsidRPr="0022690F">
        <w:rPr>
          <w:rFonts w:cs="Arial"/>
          <w:b w:val="0"/>
          <w:bCs/>
          <w:u w:val="none"/>
        </w:rPr>
        <w:lastRenderedPageBreak/>
        <w:t xml:space="preserve">korzystania z Oprogramowania w trakcie realizacji, dokończenia realizacji, przebudowy, odbudowy, remontu, diagnozowania, napraw, serwisowania, modernizacji, eksploatacji </w:t>
      </w:r>
      <w:r w:rsidR="00766974" w:rsidRPr="0013361A">
        <w:rPr>
          <w:rFonts w:cs="Arial"/>
          <w:b w:val="0"/>
          <w:color w:val="000000"/>
        </w:rPr>
        <w:t>R110-ECZ</w:t>
      </w:r>
      <w:r w:rsidR="00766974" w:rsidRPr="00DB636F" w:rsidDel="00766974">
        <w:rPr>
          <w:rFonts w:cs="Arial"/>
          <w:b w:val="0"/>
          <w:bCs/>
          <w:highlight w:val="yellow"/>
          <w:u w:val="none"/>
        </w:rPr>
        <w:t xml:space="preserve"> </w:t>
      </w:r>
      <w:r w:rsidRPr="0022690F">
        <w:rPr>
          <w:rFonts w:cs="Arial"/>
          <w:b w:val="0"/>
          <w:bCs/>
          <w:u w:val="none"/>
        </w:rPr>
        <w:t>wykonywanych przez Zamawiającego samodzielnie lub przez osoby trzecie</w:t>
      </w:r>
      <w:r w:rsidR="00DA25B5">
        <w:rPr>
          <w:rFonts w:cs="Arial"/>
          <w:b w:val="0"/>
          <w:bCs/>
          <w:u w:val="none"/>
        </w:rPr>
        <w:t>;</w:t>
      </w:r>
    </w:p>
    <w:p w14:paraId="7DB45E21" w14:textId="1E40DACB" w:rsidR="00AC2981" w:rsidRDefault="0022690F" w:rsidP="00B7776D">
      <w:pPr>
        <w:pStyle w:val="Nagwek2"/>
        <w:numPr>
          <w:ilvl w:val="1"/>
          <w:numId w:val="89"/>
        </w:numPr>
        <w:tabs>
          <w:tab w:val="num" w:pos="360"/>
        </w:tabs>
        <w:spacing w:before="0" w:after="120" w:line="276" w:lineRule="auto"/>
        <w:ind w:left="851" w:hanging="426"/>
        <w:rPr>
          <w:rFonts w:cs="Arial"/>
          <w:b w:val="0"/>
          <w:bCs/>
          <w:u w:val="none"/>
        </w:rPr>
      </w:pPr>
      <w:r w:rsidRPr="0022690F">
        <w:rPr>
          <w:rFonts w:cs="Arial"/>
          <w:b w:val="0"/>
          <w:bCs/>
          <w:u w:val="none"/>
        </w:rPr>
        <w:t xml:space="preserve">przystosowania lub dokonywania zmian w Oprogramowaniu, samodzielnie lub poprzez osoby trzecie, w celu optymalizacji eksploatacji, przebudowy, odbudowy, remontu, diagnozowania, napraw, serwisowania, modernizacji </w:t>
      </w:r>
      <w:r w:rsidR="00766974" w:rsidRPr="0013361A">
        <w:rPr>
          <w:rFonts w:cs="Arial"/>
          <w:b w:val="0"/>
          <w:color w:val="000000"/>
        </w:rPr>
        <w:t>R110-ECZ</w:t>
      </w:r>
      <w:r w:rsidR="00AC2981" w:rsidRPr="0013361A">
        <w:rPr>
          <w:rFonts w:cs="Arial"/>
          <w:b w:val="0"/>
          <w:bCs/>
          <w:u w:val="none"/>
        </w:rPr>
        <w:t>;</w:t>
      </w:r>
    </w:p>
    <w:p w14:paraId="0B8C0F5A" w14:textId="77777777" w:rsidR="00AC2981" w:rsidRPr="00AC2981" w:rsidRDefault="00AC2981" w:rsidP="00B7776D">
      <w:pPr>
        <w:pStyle w:val="Nagwek2"/>
        <w:numPr>
          <w:ilvl w:val="1"/>
          <w:numId w:val="89"/>
        </w:numPr>
        <w:tabs>
          <w:tab w:val="num" w:pos="360"/>
        </w:tabs>
        <w:spacing w:before="0" w:after="120" w:line="276" w:lineRule="auto"/>
        <w:ind w:left="851" w:hanging="426"/>
        <w:rPr>
          <w:rFonts w:cs="Arial"/>
          <w:b w:val="0"/>
          <w:bCs/>
          <w:u w:val="none"/>
          <w:lang w:eastAsia="x-none"/>
        </w:rPr>
      </w:pPr>
      <w:r w:rsidRPr="00AC2981">
        <w:rPr>
          <w:rFonts w:cs="Arial"/>
          <w:b w:val="0"/>
          <w:bCs/>
          <w:u w:val="none"/>
          <w:lang w:eastAsia="x-none"/>
        </w:rPr>
        <w:t>sporządzania, rozporządzania i korzystania z opracowań baz danych, jeśli będą częścią Oprogramowania lub będą przez Oprogramowanie tworzone;</w:t>
      </w:r>
    </w:p>
    <w:p w14:paraId="1735B0D0" w14:textId="77777777" w:rsidR="00AC2981" w:rsidRPr="00AC2981" w:rsidRDefault="00AC2981" w:rsidP="00B7776D">
      <w:pPr>
        <w:pStyle w:val="Nagwek2"/>
        <w:numPr>
          <w:ilvl w:val="1"/>
          <w:numId w:val="89"/>
        </w:numPr>
        <w:tabs>
          <w:tab w:val="num" w:pos="360"/>
        </w:tabs>
        <w:spacing w:before="0" w:after="120" w:line="276" w:lineRule="auto"/>
        <w:ind w:left="851" w:hanging="426"/>
        <w:rPr>
          <w:rFonts w:cs="Arial"/>
          <w:b w:val="0"/>
          <w:bCs/>
          <w:u w:val="none"/>
          <w:lang w:eastAsia="x-none"/>
        </w:rPr>
      </w:pPr>
      <w:r w:rsidRPr="00AC2981">
        <w:rPr>
          <w:rFonts w:cs="Arial"/>
          <w:b w:val="0"/>
          <w:bCs/>
          <w:u w:val="none"/>
          <w:lang w:eastAsia="x-none"/>
        </w:rPr>
        <w:t>udostępniania Oprogramowania osobom trzecim zgodnie z postanowieniami niniejszego paragrafu;</w:t>
      </w:r>
    </w:p>
    <w:p w14:paraId="01CCC91F" w14:textId="77777777" w:rsidR="00AC2981" w:rsidRPr="00AC2981" w:rsidRDefault="00AC2981" w:rsidP="00B7776D">
      <w:pPr>
        <w:pStyle w:val="Nagwek2"/>
        <w:numPr>
          <w:ilvl w:val="1"/>
          <w:numId w:val="89"/>
        </w:numPr>
        <w:tabs>
          <w:tab w:val="num" w:pos="360"/>
        </w:tabs>
        <w:spacing w:before="0" w:after="120" w:line="276" w:lineRule="auto"/>
        <w:ind w:left="851" w:hanging="426"/>
        <w:rPr>
          <w:rFonts w:cs="Arial"/>
          <w:b w:val="0"/>
          <w:bCs/>
          <w:u w:val="none"/>
          <w:lang w:eastAsia="x-none"/>
        </w:rPr>
      </w:pPr>
      <w:r w:rsidRPr="00AC2981">
        <w:rPr>
          <w:rFonts w:cs="Arial"/>
          <w:b w:val="0"/>
          <w:bCs/>
          <w:u w:val="none"/>
          <w:lang w:eastAsia="x-none"/>
        </w:rPr>
        <w:t>sporządzania i aktualizowania kopii zapasowej Oprogramowania w celach jej przechowywania na wypadek uszkodzenia Oprogramowania;</w:t>
      </w:r>
    </w:p>
    <w:p w14:paraId="284C6E86" w14:textId="5FE78D02" w:rsidR="00AC2981" w:rsidRPr="00AC2981" w:rsidRDefault="27E5687B" w:rsidP="00B7776D">
      <w:pPr>
        <w:pStyle w:val="Nagwek2"/>
        <w:numPr>
          <w:ilvl w:val="1"/>
          <w:numId w:val="89"/>
        </w:numPr>
        <w:tabs>
          <w:tab w:val="num" w:pos="360"/>
        </w:tabs>
        <w:spacing w:before="0" w:after="120" w:line="276" w:lineRule="auto"/>
        <w:ind w:left="851" w:hanging="426"/>
        <w:rPr>
          <w:rFonts w:cs="Arial"/>
          <w:b w:val="0"/>
          <w:u w:val="none"/>
          <w:lang w:eastAsia="x-none"/>
        </w:rPr>
      </w:pPr>
      <w:r w:rsidRPr="5B56872F">
        <w:rPr>
          <w:rFonts w:cs="Arial"/>
          <w:b w:val="0"/>
          <w:u w:val="none"/>
        </w:rPr>
        <w:t xml:space="preserve">tłumaczenia, przystosowywania, zmiany układu lub dokonywanie jakichkolwiek innych zmian </w:t>
      </w:r>
      <w:r w:rsidR="00B726B3">
        <w:rPr>
          <w:rFonts w:cs="Arial"/>
          <w:b w:val="0"/>
          <w:u w:val="none"/>
        </w:rPr>
        <w:br/>
      </w:r>
      <w:r w:rsidRPr="5B56872F">
        <w:rPr>
          <w:rFonts w:cs="Arial"/>
          <w:b w:val="0"/>
          <w:u w:val="none"/>
        </w:rPr>
        <w:t xml:space="preserve">w Oprogramowaniu samodzielnie lub poprzez osoby trzecie, w celu optymalizacji eksploatacji, naprawy i remontów </w:t>
      </w:r>
      <w:r w:rsidR="4E1B5AD7">
        <w:rPr>
          <w:b w:val="0"/>
          <w:u w:val="none"/>
        </w:rPr>
        <w:t>Przedsięwzięcia</w:t>
      </w:r>
      <w:r w:rsidRPr="5B56872F">
        <w:rPr>
          <w:rFonts w:cs="Arial"/>
          <w:b w:val="0"/>
          <w:u w:val="none"/>
        </w:rPr>
        <w:t>, jego przyszłej modernizacji, a także ich przebudowy, montażu, remontu lub rozbiórki, odbudowy, rozbudowy, nadbudowy;</w:t>
      </w:r>
    </w:p>
    <w:p w14:paraId="1738D05E" w14:textId="77777777" w:rsidR="00AC2981" w:rsidRPr="00AC2981" w:rsidRDefault="00AC2981" w:rsidP="00B7776D">
      <w:pPr>
        <w:pStyle w:val="Nagwek2"/>
        <w:numPr>
          <w:ilvl w:val="1"/>
          <w:numId w:val="89"/>
        </w:numPr>
        <w:tabs>
          <w:tab w:val="num" w:pos="360"/>
        </w:tabs>
        <w:spacing w:before="0" w:after="120" w:line="276" w:lineRule="auto"/>
        <w:ind w:left="851" w:hanging="426"/>
        <w:rPr>
          <w:rFonts w:cs="Arial"/>
          <w:b w:val="0"/>
          <w:bCs/>
          <w:u w:val="none"/>
          <w:lang w:eastAsia="x-none"/>
        </w:rPr>
      </w:pPr>
      <w:r w:rsidRPr="00AC2981">
        <w:rPr>
          <w:rFonts w:cs="Arial"/>
          <w:b w:val="0"/>
          <w:bCs/>
          <w:u w:val="none"/>
          <w:lang w:eastAsia="x-none"/>
        </w:rPr>
        <w:t>korzystania ze zmienionego w sposób określony w punkcie poprzedzającym Oprogramowania;</w:t>
      </w:r>
    </w:p>
    <w:p w14:paraId="799E6DC7" w14:textId="77777777" w:rsidR="00AC2981" w:rsidRPr="00AC2981" w:rsidRDefault="00AC2981" w:rsidP="00B7776D">
      <w:pPr>
        <w:pStyle w:val="Nagwek2"/>
        <w:numPr>
          <w:ilvl w:val="1"/>
          <w:numId w:val="89"/>
        </w:numPr>
        <w:tabs>
          <w:tab w:val="num" w:pos="360"/>
        </w:tabs>
        <w:spacing w:before="0" w:after="120" w:line="276" w:lineRule="auto"/>
        <w:ind w:left="851" w:hanging="426"/>
        <w:rPr>
          <w:rFonts w:cs="Arial"/>
          <w:b w:val="0"/>
          <w:bCs/>
          <w:u w:val="none"/>
          <w:lang w:eastAsia="x-none"/>
        </w:rPr>
      </w:pPr>
      <w:r w:rsidRPr="00AC2981">
        <w:rPr>
          <w:rFonts w:cs="Arial"/>
          <w:b w:val="0"/>
          <w:bCs/>
          <w:u w:val="none"/>
          <w:lang w:eastAsia="x-none"/>
        </w:rPr>
        <w:t xml:space="preserve">użyczania lub najmu </w:t>
      </w:r>
      <w:r>
        <w:rPr>
          <w:rFonts w:cs="Arial"/>
          <w:b w:val="0"/>
          <w:bCs/>
          <w:u w:val="none"/>
          <w:lang w:eastAsia="x-none"/>
        </w:rPr>
        <w:t>O</w:t>
      </w:r>
      <w:r w:rsidRPr="00AC2981">
        <w:rPr>
          <w:rFonts w:cs="Arial"/>
          <w:b w:val="0"/>
          <w:bCs/>
          <w:u w:val="none"/>
          <w:lang w:eastAsia="x-none"/>
        </w:rPr>
        <w:t>programowania lub jego kopii.</w:t>
      </w:r>
    </w:p>
    <w:p w14:paraId="4DE65E02" w14:textId="77777777" w:rsidR="00AC2981" w:rsidRPr="00A30555" w:rsidRDefault="00AC2981" w:rsidP="00B7776D">
      <w:pPr>
        <w:pStyle w:val="Akapitzlist"/>
        <w:numPr>
          <w:ilvl w:val="0"/>
          <w:numId w:val="42"/>
        </w:numPr>
        <w:adjustRightInd/>
        <w:spacing w:line="240" w:lineRule="auto"/>
        <w:textAlignment w:val="auto"/>
      </w:pPr>
      <w:r w:rsidRPr="00AC2981">
        <w:rPr>
          <w:rFonts w:cs="Arial"/>
          <w:lang w:eastAsia="x-none"/>
        </w:rPr>
        <w:t xml:space="preserve">Wykonawca zapewni Zamawiającemu nieograniczone prawo dostępu do Oprogramowania oraz kontrolę nad Oprogramowaniem z możliwie szerokim zakresem uprawnień użytkownika (uprawnienia administratora), w tym wyposaży go w potrzebne hasła dostępu do Oprogramowania umożliwiające mu dokonywanie modyfikacji ustawień, zmian algorytmów i nastaw w sterowników PLC, systemów </w:t>
      </w:r>
      <w:r w:rsidRPr="00A30555">
        <w:rPr>
          <w:rFonts w:cs="Arial"/>
          <w:lang w:eastAsia="x-none"/>
        </w:rPr>
        <w:t xml:space="preserve">automatyki, DCS oraz systemu zabezpieczeń. </w:t>
      </w:r>
    </w:p>
    <w:p w14:paraId="19B1502A" w14:textId="6FD50675" w:rsidR="006E1F58" w:rsidRPr="00A30555" w:rsidRDefault="1947C11B" w:rsidP="00B7776D">
      <w:pPr>
        <w:pStyle w:val="Akapitzlist"/>
        <w:numPr>
          <w:ilvl w:val="0"/>
          <w:numId w:val="42"/>
        </w:numPr>
        <w:adjustRightInd/>
        <w:spacing w:line="240" w:lineRule="auto"/>
        <w:textAlignment w:val="auto"/>
      </w:pPr>
      <w:r w:rsidRPr="00A30555">
        <w:t xml:space="preserve">Wykonawca zobowiązuje się do wdrożenia środków ochrony Oprogramowania przed dostępem osób nieuprawnionych do dnia Przekazania do </w:t>
      </w:r>
      <w:r w:rsidR="00F51FC5" w:rsidRPr="00A30555">
        <w:t>E</w:t>
      </w:r>
      <w:r w:rsidRPr="00A30555">
        <w:t>ksploatacji lub do dnia rozwiązania Umowy. Wykonawca zobowiązuje</w:t>
      </w:r>
      <w:r w:rsidR="00067CE1" w:rsidRPr="00A30555">
        <w:t xml:space="preserve"> się</w:t>
      </w:r>
      <w:r w:rsidRPr="00A30555">
        <w:t xml:space="preserve">, że bez zgody Zamawiającego nie będzie uzyskiwał dostępu do Oprogramowania po dacie Przekazania do </w:t>
      </w:r>
      <w:r w:rsidR="00067CE1" w:rsidRPr="00A30555">
        <w:t>E</w:t>
      </w:r>
      <w:r w:rsidRPr="00A30555">
        <w:t xml:space="preserve">ksploatacji lub rozwiązania </w:t>
      </w:r>
      <w:r w:rsidR="00583E3C" w:rsidRPr="00A30555">
        <w:t>Umowy</w:t>
      </w:r>
      <w:r w:rsidRPr="00A30555">
        <w:t xml:space="preserve">, chyba że będzie to wymagane w celu wypełnienia zobowiązań Wykonawcy wynikających z Umowy. Stosowne standardy cyberbezpieczeństwa zostaną zastosowane przez Strony zgodnie z </w:t>
      </w:r>
      <w:r w:rsidRPr="00A30555">
        <w:rPr>
          <w:b/>
          <w:bCs/>
        </w:rPr>
        <w:t xml:space="preserve">Załącznikiem nr </w:t>
      </w:r>
      <w:r w:rsidR="43BFB509" w:rsidRPr="00A30555">
        <w:rPr>
          <w:b/>
          <w:bCs/>
        </w:rPr>
        <w:t>22</w:t>
      </w:r>
      <w:r w:rsidR="63733159" w:rsidRPr="00A30555">
        <w:rPr>
          <w:b/>
          <w:bCs/>
        </w:rPr>
        <w:t xml:space="preserve"> i </w:t>
      </w:r>
      <w:r w:rsidR="43BFB509" w:rsidRPr="00A30555">
        <w:rPr>
          <w:b/>
          <w:bCs/>
        </w:rPr>
        <w:t>22</w:t>
      </w:r>
      <w:r w:rsidR="63733159" w:rsidRPr="00A30555">
        <w:rPr>
          <w:b/>
          <w:bCs/>
        </w:rPr>
        <w:t>A</w:t>
      </w:r>
      <w:r w:rsidRPr="00A30555">
        <w:rPr>
          <w:b/>
          <w:bCs/>
        </w:rPr>
        <w:t xml:space="preserve"> </w:t>
      </w:r>
      <w:r w:rsidRPr="00A30555">
        <w:t>do Umowy. Dodatkowe warunki dotyczące dostępu mogą być uzgodnione odrębnie.</w:t>
      </w:r>
    </w:p>
    <w:p w14:paraId="425D2224" w14:textId="63D9EC6C" w:rsidR="0022690F" w:rsidRPr="00A30555" w:rsidRDefault="0022690F" w:rsidP="00B7776D">
      <w:pPr>
        <w:pStyle w:val="Zwykytekst"/>
        <w:widowControl w:val="0"/>
        <w:numPr>
          <w:ilvl w:val="0"/>
          <w:numId w:val="42"/>
        </w:numPr>
        <w:spacing w:before="120" w:after="120" w:line="240" w:lineRule="auto"/>
        <w:ind w:left="425" w:hanging="425"/>
        <w:jc w:val="both"/>
        <w:rPr>
          <w:rFonts w:ascii="Arial" w:hAnsi="Arial" w:cs="Arial"/>
          <w:sz w:val="20"/>
        </w:rPr>
      </w:pPr>
      <w:r w:rsidRPr="00A30555">
        <w:rPr>
          <w:rFonts w:ascii="Arial" w:hAnsi="Arial" w:cs="Arial"/>
          <w:sz w:val="20"/>
        </w:rPr>
        <w:t>Wykonawca przenosi na Zamawiającego</w:t>
      </w:r>
      <w:r w:rsidR="005237FE" w:rsidRPr="00A30555">
        <w:rPr>
          <w:rFonts w:ascii="Arial" w:hAnsi="Arial" w:cs="Arial"/>
          <w:sz w:val="20"/>
        </w:rPr>
        <w:t>, w ramach wynagrodzenia umownego</w:t>
      </w:r>
      <w:r w:rsidR="002D5B63" w:rsidRPr="00A30555">
        <w:rPr>
          <w:rFonts w:ascii="Arial" w:hAnsi="Arial" w:cs="Arial"/>
          <w:sz w:val="20"/>
        </w:rPr>
        <w:t>,</w:t>
      </w:r>
      <w:r w:rsidR="005237FE" w:rsidRPr="00A30555">
        <w:rPr>
          <w:rFonts w:ascii="Arial" w:hAnsi="Arial" w:cs="Arial"/>
          <w:sz w:val="20"/>
        </w:rPr>
        <w:t xml:space="preserve"> z chwilą, o której mowa w ust. </w:t>
      </w:r>
      <w:r w:rsidR="0055152C" w:rsidRPr="00A30555">
        <w:rPr>
          <w:rFonts w:ascii="Arial" w:hAnsi="Arial" w:cs="Arial"/>
          <w:sz w:val="20"/>
        </w:rPr>
        <w:t>3</w:t>
      </w:r>
      <w:r w:rsidR="005237FE" w:rsidRPr="00A30555">
        <w:rPr>
          <w:rFonts w:ascii="Arial" w:hAnsi="Arial" w:cs="Arial"/>
          <w:sz w:val="20"/>
        </w:rPr>
        <w:t>,</w:t>
      </w:r>
      <w:r w:rsidRPr="00A30555">
        <w:rPr>
          <w:rFonts w:ascii="Arial" w:hAnsi="Arial" w:cs="Arial"/>
          <w:sz w:val="20"/>
        </w:rPr>
        <w:t xml:space="preserve"> własność nośników, na których utrwalone jest Oprogramowanie. </w:t>
      </w:r>
    </w:p>
    <w:p w14:paraId="09F3927A" w14:textId="77777777" w:rsidR="0022690F" w:rsidRPr="00A30555" w:rsidRDefault="0022690F" w:rsidP="00B7776D">
      <w:pPr>
        <w:pStyle w:val="Zwykytekst"/>
        <w:widowControl w:val="0"/>
        <w:numPr>
          <w:ilvl w:val="0"/>
          <w:numId w:val="42"/>
        </w:numPr>
        <w:spacing w:after="120" w:line="240" w:lineRule="auto"/>
        <w:ind w:left="426" w:hanging="426"/>
        <w:jc w:val="both"/>
        <w:rPr>
          <w:rFonts w:ascii="Arial" w:hAnsi="Arial" w:cs="Arial"/>
          <w:sz w:val="20"/>
        </w:rPr>
      </w:pPr>
      <w:r w:rsidRPr="00A30555">
        <w:rPr>
          <w:rFonts w:ascii="Arial" w:hAnsi="Arial" w:cs="Arial"/>
          <w:sz w:val="20"/>
        </w:rPr>
        <w:t>Zamawiający ma prawo do udzielania dalszych licencji lub przeniesienia licencji na Oprogramowanie na następujące podmioty:</w:t>
      </w:r>
    </w:p>
    <w:p w14:paraId="60470C2A" w14:textId="00D296E5" w:rsidR="0022690F" w:rsidRPr="00116003" w:rsidRDefault="0022690F" w:rsidP="00B7776D">
      <w:pPr>
        <w:pStyle w:val="Nagwek2"/>
        <w:numPr>
          <w:ilvl w:val="1"/>
          <w:numId w:val="90"/>
        </w:numPr>
        <w:tabs>
          <w:tab w:val="num" w:pos="1440"/>
        </w:tabs>
        <w:spacing w:before="0" w:after="120" w:line="276" w:lineRule="auto"/>
        <w:ind w:left="851" w:hanging="426"/>
        <w:rPr>
          <w:rFonts w:cs="Arial"/>
          <w:b w:val="0"/>
          <w:bCs/>
          <w:u w:val="none"/>
          <w:lang w:eastAsia="pl-PL"/>
        </w:rPr>
      </w:pPr>
      <w:r w:rsidRPr="00A30555">
        <w:rPr>
          <w:rFonts w:cs="Arial"/>
          <w:b w:val="0"/>
          <w:bCs/>
          <w:u w:val="none"/>
        </w:rPr>
        <w:t>podmioty, które na zlecenie Zamawiającego świadczą usługi, prace lub roboty w zakresie realizacji, dokończenia realizacji, przebudowy, odbudowy, remontu, diagnozowania</w:t>
      </w:r>
      <w:r w:rsidRPr="00116003">
        <w:rPr>
          <w:rFonts w:cs="Arial"/>
          <w:b w:val="0"/>
          <w:bCs/>
          <w:u w:val="none"/>
        </w:rPr>
        <w:t xml:space="preserve">, napraw, serwisowania, modernizacji, eksploatacji </w:t>
      </w:r>
      <w:r w:rsidR="00766974" w:rsidRPr="0013361A">
        <w:rPr>
          <w:rFonts w:cs="Arial"/>
          <w:b w:val="0"/>
          <w:color w:val="000000"/>
        </w:rPr>
        <w:t>R110-ECZ</w:t>
      </w:r>
      <w:r w:rsidR="00766974" w:rsidRPr="00116003" w:rsidDel="00766974">
        <w:rPr>
          <w:rFonts w:cs="Arial"/>
          <w:b w:val="0"/>
          <w:bCs/>
          <w:u w:val="none"/>
        </w:rPr>
        <w:t xml:space="preserve"> </w:t>
      </w:r>
      <w:r w:rsidRPr="00116003">
        <w:rPr>
          <w:rFonts w:cs="Arial"/>
          <w:b w:val="0"/>
          <w:bCs/>
          <w:u w:val="none"/>
        </w:rPr>
        <w:t>lub wyników prac objętych przedmiotem Umowy, a także reali</w:t>
      </w:r>
      <w:r w:rsidR="008D0AB4" w:rsidRPr="00116003">
        <w:rPr>
          <w:rFonts w:cs="Arial"/>
          <w:b w:val="0"/>
          <w:bCs/>
          <w:u w:val="none"/>
        </w:rPr>
        <w:t>zują</w:t>
      </w:r>
      <w:r w:rsidRPr="00116003">
        <w:rPr>
          <w:rFonts w:cs="Arial"/>
          <w:b w:val="0"/>
          <w:bCs/>
          <w:u w:val="none"/>
        </w:rPr>
        <w:t xml:space="preserve"> inn</w:t>
      </w:r>
      <w:r w:rsidR="008D0AB4" w:rsidRPr="00116003">
        <w:rPr>
          <w:rFonts w:cs="Arial"/>
          <w:b w:val="0"/>
          <w:bCs/>
          <w:u w:val="none"/>
        </w:rPr>
        <w:t>e</w:t>
      </w:r>
      <w:r w:rsidRPr="00116003">
        <w:rPr>
          <w:rFonts w:cs="Arial"/>
          <w:b w:val="0"/>
          <w:bCs/>
          <w:u w:val="none"/>
        </w:rPr>
        <w:t xml:space="preserve"> rob</w:t>
      </w:r>
      <w:r w:rsidR="008D0AB4" w:rsidRPr="00116003">
        <w:rPr>
          <w:rFonts w:cs="Arial"/>
          <w:b w:val="0"/>
          <w:bCs/>
          <w:u w:val="none"/>
        </w:rPr>
        <w:t>oty</w:t>
      </w:r>
      <w:r w:rsidRPr="00116003">
        <w:rPr>
          <w:rFonts w:cs="Arial"/>
          <w:b w:val="0"/>
          <w:bCs/>
          <w:u w:val="none"/>
        </w:rPr>
        <w:t xml:space="preserve"> budowlan</w:t>
      </w:r>
      <w:r w:rsidR="008D0AB4" w:rsidRPr="00116003">
        <w:rPr>
          <w:rFonts w:cs="Arial"/>
          <w:b w:val="0"/>
          <w:bCs/>
          <w:u w:val="none"/>
        </w:rPr>
        <w:t>e</w:t>
      </w:r>
      <w:r w:rsidRPr="00116003">
        <w:rPr>
          <w:rFonts w:cs="Arial"/>
          <w:b w:val="0"/>
          <w:bCs/>
          <w:u w:val="none"/>
        </w:rPr>
        <w:t>, dostaw</w:t>
      </w:r>
      <w:r w:rsidR="008D0AB4" w:rsidRPr="00116003">
        <w:rPr>
          <w:rFonts w:cs="Arial"/>
          <w:b w:val="0"/>
          <w:bCs/>
          <w:u w:val="none"/>
        </w:rPr>
        <w:t>y</w:t>
      </w:r>
      <w:r w:rsidRPr="00116003">
        <w:rPr>
          <w:rFonts w:cs="Arial"/>
          <w:b w:val="0"/>
          <w:bCs/>
          <w:u w:val="none"/>
        </w:rPr>
        <w:t xml:space="preserve"> lub usług</w:t>
      </w:r>
      <w:r w:rsidR="008D0AB4" w:rsidRPr="00116003">
        <w:rPr>
          <w:rFonts w:cs="Arial"/>
          <w:b w:val="0"/>
          <w:bCs/>
          <w:u w:val="none"/>
        </w:rPr>
        <w:t>i</w:t>
      </w:r>
      <w:r w:rsidRPr="00116003">
        <w:rPr>
          <w:rFonts w:cs="Arial"/>
          <w:b w:val="0"/>
          <w:bCs/>
          <w:u w:val="none"/>
        </w:rPr>
        <w:t xml:space="preserve"> pozostając</w:t>
      </w:r>
      <w:r w:rsidR="008D0AB4" w:rsidRPr="00116003">
        <w:rPr>
          <w:rFonts w:cs="Arial"/>
          <w:b w:val="0"/>
          <w:bCs/>
          <w:u w:val="none"/>
        </w:rPr>
        <w:t>e</w:t>
      </w:r>
      <w:r w:rsidRPr="00116003">
        <w:rPr>
          <w:rFonts w:cs="Arial"/>
          <w:b w:val="0"/>
          <w:bCs/>
          <w:u w:val="none"/>
        </w:rPr>
        <w:t xml:space="preserve"> w związku z </w:t>
      </w:r>
      <w:r w:rsidR="00766974" w:rsidRPr="0013361A">
        <w:rPr>
          <w:rFonts w:cs="Arial"/>
          <w:b w:val="0"/>
          <w:color w:val="000000"/>
        </w:rPr>
        <w:t>R110-ECZ</w:t>
      </w:r>
      <w:r w:rsidR="00DA25B5" w:rsidRPr="00116003">
        <w:rPr>
          <w:rFonts w:cs="Arial"/>
          <w:b w:val="0"/>
          <w:bCs/>
          <w:u w:val="none"/>
        </w:rPr>
        <w:t>;</w:t>
      </w:r>
      <w:r w:rsidRPr="00116003">
        <w:rPr>
          <w:rFonts w:cs="Arial"/>
          <w:b w:val="0"/>
          <w:bCs/>
          <w:u w:val="none"/>
        </w:rPr>
        <w:t xml:space="preserve">  </w:t>
      </w:r>
    </w:p>
    <w:p w14:paraId="20AA89CA" w14:textId="77777777" w:rsidR="0022690F" w:rsidRPr="00116003" w:rsidRDefault="0022690F" w:rsidP="00B7776D">
      <w:pPr>
        <w:pStyle w:val="Nagwek2"/>
        <w:numPr>
          <w:ilvl w:val="1"/>
          <w:numId w:val="90"/>
        </w:numPr>
        <w:tabs>
          <w:tab w:val="num" w:pos="1440"/>
        </w:tabs>
        <w:spacing w:before="0" w:after="120" w:line="276" w:lineRule="auto"/>
        <w:ind w:left="851" w:hanging="426"/>
        <w:rPr>
          <w:rFonts w:cs="Arial"/>
          <w:b w:val="0"/>
          <w:bCs/>
          <w:u w:val="none"/>
        </w:rPr>
      </w:pPr>
      <w:r w:rsidRPr="00116003">
        <w:rPr>
          <w:rFonts w:cs="Arial"/>
          <w:b w:val="0"/>
          <w:bCs/>
          <w:u w:val="none"/>
        </w:rPr>
        <w:t>podmioty z grupy kapitałowej Zamawiającego (w rozumieniu ustawy z dnia 29 lipca 2005 r. o ofercie publicznej i warunkach wprowadzania instrumentów finansowych do zorganizowanego systemu obrotu oraz o spółkach publicznych)</w:t>
      </w:r>
      <w:r w:rsidR="00DA25B5" w:rsidRPr="00116003">
        <w:rPr>
          <w:rFonts w:cs="Arial"/>
          <w:b w:val="0"/>
          <w:bCs/>
          <w:u w:val="none"/>
        </w:rPr>
        <w:t>;</w:t>
      </w:r>
    </w:p>
    <w:p w14:paraId="4974DEC0" w14:textId="5FA296CF" w:rsidR="00605765" w:rsidRPr="00116003" w:rsidRDefault="0022690F" w:rsidP="00B7776D">
      <w:pPr>
        <w:pStyle w:val="Nagwek2"/>
        <w:numPr>
          <w:ilvl w:val="1"/>
          <w:numId w:val="90"/>
        </w:numPr>
        <w:tabs>
          <w:tab w:val="num" w:pos="1440"/>
        </w:tabs>
        <w:spacing w:before="0" w:after="120" w:line="276" w:lineRule="auto"/>
        <w:ind w:left="851" w:hanging="426"/>
        <w:rPr>
          <w:rFonts w:cs="Arial"/>
          <w:b w:val="0"/>
          <w:bCs/>
          <w:u w:val="none"/>
        </w:rPr>
      </w:pPr>
      <w:r w:rsidRPr="00116003">
        <w:rPr>
          <w:b w:val="0"/>
          <w:bCs/>
          <w:u w:val="none"/>
        </w:rPr>
        <w:t>nabywc</w:t>
      </w:r>
      <w:r w:rsidR="008D0AB4" w:rsidRPr="00116003">
        <w:rPr>
          <w:b w:val="0"/>
          <w:bCs/>
          <w:u w:val="none"/>
        </w:rPr>
        <w:t>ę</w:t>
      </w:r>
      <w:r w:rsidRPr="00116003">
        <w:rPr>
          <w:b w:val="0"/>
          <w:bCs/>
          <w:u w:val="none"/>
        </w:rPr>
        <w:t xml:space="preserve"> tytułu prawnego do </w:t>
      </w:r>
      <w:r w:rsidR="00766974" w:rsidRPr="0013361A">
        <w:rPr>
          <w:rFonts w:cs="Arial"/>
          <w:b w:val="0"/>
          <w:color w:val="000000"/>
        </w:rPr>
        <w:t>R110-ECZ</w:t>
      </w:r>
      <w:r w:rsidR="00766974" w:rsidRPr="00116003" w:rsidDel="00766974">
        <w:rPr>
          <w:rFonts w:cs="Arial"/>
          <w:b w:val="0"/>
          <w:bCs/>
          <w:u w:val="none"/>
        </w:rPr>
        <w:t xml:space="preserve"> </w:t>
      </w:r>
      <w:r w:rsidRPr="00116003">
        <w:rPr>
          <w:b w:val="0"/>
          <w:bCs/>
          <w:u w:val="none"/>
        </w:rPr>
        <w:t>– w szczególności najemc</w:t>
      </w:r>
      <w:r w:rsidR="008D0AB4" w:rsidRPr="00116003">
        <w:rPr>
          <w:b w:val="0"/>
          <w:bCs/>
          <w:u w:val="none"/>
        </w:rPr>
        <w:t>ę</w:t>
      </w:r>
      <w:r w:rsidRPr="00116003">
        <w:rPr>
          <w:b w:val="0"/>
          <w:bCs/>
          <w:u w:val="none"/>
        </w:rPr>
        <w:t>, dzierżawc</w:t>
      </w:r>
      <w:r w:rsidR="008D0AB4" w:rsidRPr="00116003">
        <w:rPr>
          <w:b w:val="0"/>
          <w:bCs/>
          <w:u w:val="none"/>
        </w:rPr>
        <w:t>ę</w:t>
      </w:r>
      <w:r w:rsidRPr="00116003">
        <w:rPr>
          <w:b w:val="0"/>
          <w:bCs/>
          <w:u w:val="none"/>
        </w:rPr>
        <w:t>, użytkownik</w:t>
      </w:r>
      <w:r w:rsidR="008D0AB4" w:rsidRPr="00116003">
        <w:rPr>
          <w:b w:val="0"/>
          <w:bCs/>
          <w:u w:val="none"/>
        </w:rPr>
        <w:t>a</w:t>
      </w:r>
      <w:r w:rsidRPr="00116003">
        <w:rPr>
          <w:b w:val="0"/>
          <w:bCs/>
          <w:u w:val="none"/>
        </w:rPr>
        <w:t xml:space="preserve"> lub inny podmiot, któr</w:t>
      </w:r>
      <w:r w:rsidR="008D0AB4" w:rsidRPr="00116003">
        <w:rPr>
          <w:b w:val="0"/>
          <w:bCs/>
          <w:u w:val="none"/>
        </w:rPr>
        <w:t>emu</w:t>
      </w:r>
      <w:r w:rsidRPr="00116003">
        <w:rPr>
          <w:b w:val="0"/>
          <w:bCs/>
          <w:u w:val="none"/>
        </w:rPr>
        <w:t xml:space="preserve"> </w:t>
      </w:r>
      <w:r w:rsidR="00766974" w:rsidRPr="0013361A">
        <w:rPr>
          <w:rFonts w:cs="Arial"/>
          <w:b w:val="0"/>
          <w:color w:val="000000"/>
        </w:rPr>
        <w:t>R110-ECZ</w:t>
      </w:r>
      <w:r w:rsidR="00766974" w:rsidRPr="00116003" w:rsidDel="00766974">
        <w:rPr>
          <w:rFonts w:cs="Arial"/>
          <w:b w:val="0"/>
          <w:bCs/>
          <w:u w:val="none"/>
        </w:rPr>
        <w:t xml:space="preserve"> </w:t>
      </w:r>
      <w:r w:rsidRPr="00116003">
        <w:rPr>
          <w:b w:val="0"/>
          <w:bCs/>
          <w:u w:val="none"/>
        </w:rPr>
        <w:t>została oddana do korzystania, a także podmiot będący sukcesor</w:t>
      </w:r>
      <w:r w:rsidR="005237FE" w:rsidRPr="00116003">
        <w:rPr>
          <w:b w:val="0"/>
          <w:bCs/>
          <w:u w:val="none"/>
        </w:rPr>
        <w:t xml:space="preserve">em </w:t>
      </w:r>
      <w:r w:rsidRPr="00116003">
        <w:rPr>
          <w:b w:val="0"/>
          <w:bCs/>
          <w:u w:val="none"/>
        </w:rPr>
        <w:t xml:space="preserve">praw do </w:t>
      </w:r>
      <w:r w:rsidR="00766974" w:rsidRPr="0013361A">
        <w:rPr>
          <w:rFonts w:cs="Arial"/>
          <w:b w:val="0"/>
          <w:color w:val="000000"/>
        </w:rPr>
        <w:t>R110-ECZ</w:t>
      </w:r>
      <w:r w:rsidRPr="00116003">
        <w:rPr>
          <w:b w:val="0"/>
          <w:bCs/>
          <w:u w:val="none"/>
        </w:rPr>
        <w:t>, zarówno w części, jak i w całości, na podstawie jakichkolwiek tytułów prawnych, tak odpłatnych, jak i darmowych</w:t>
      </w:r>
      <w:r w:rsidR="00605765" w:rsidRPr="00116003">
        <w:rPr>
          <w:rFonts w:cs="Arial"/>
          <w:b w:val="0"/>
          <w:bCs/>
          <w:u w:val="none"/>
        </w:rPr>
        <w:t>.</w:t>
      </w:r>
    </w:p>
    <w:p w14:paraId="239259D2" w14:textId="2EDC6656" w:rsidR="0072571E" w:rsidRPr="00330478" w:rsidRDefault="20222658" w:rsidP="00B7776D">
      <w:pPr>
        <w:pStyle w:val="Zwykytekst"/>
        <w:widowControl w:val="0"/>
        <w:numPr>
          <w:ilvl w:val="0"/>
          <w:numId w:val="59"/>
        </w:numPr>
        <w:spacing w:after="120" w:line="240" w:lineRule="auto"/>
        <w:ind w:left="426" w:hanging="426"/>
        <w:jc w:val="both"/>
        <w:rPr>
          <w:rFonts w:ascii="Arial" w:hAnsi="Arial" w:cs="Arial"/>
          <w:color w:val="000000"/>
          <w:sz w:val="20"/>
        </w:rPr>
      </w:pPr>
      <w:r w:rsidRPr="5B56872F">
        <w:rPr>
          <w:rFonts w:ascii="Arial" w:hAnsi="Arial" w:cs="Arial"/>
          <w:sz w:val="20"/>
        </w:rPr>
        <w:t xml:space="preserve">W zakresie, w jakim Wykonawca nie będzie mógł udzielić Zamawiającemu stosownego uprawnienia </w:t>
      </w:r>
      <w:r w:rsidR="00A577C9">
        <w:rPr>
          <w:rFonts w:ascii="Arial" w:hAnsi="Arial" w:cs="Arial"/>
          <w:sz w:val="20"/>
        </w:rPr>
        <w:br/>
      </w:r>
      <w:r w:rsidRPr="5B56872F">
        <w:rPr>
          <w:rFonts w:ascii="Arial" w:hAnsi="Arial" w:cs="Arial"/>
          <w:sz w:val="20"/>
        </w:rPr>
        <w:lastRenderedPageBreak/>
        <w:t xml:space="preserve">do korzystania z Oprogramowania, w szczególności z uwagi na ograniczenia rynkowe, umowne </w:t>
      </w:r>
      <w:r w:rsidR="00A577C9">
        <w:rPr>
          <w:rFonts w:ascii="Arial" w:hAnsi="Arial" w:cs="Arial"/>
          <w:sz w:val="20"/>
        </w:rPr>
        <w:br/>
      </w:r>
      <w:r w:rsidRPr="5B56872F">
        <w:rPr>
          <w:rFonts w:ascii="Arial" w:hAnsi="Arial" w:cs="Arial"/>
          <w:sz w:val="20"/>
        </w:rPr>
        <w:t xml:space="preserve">lub ustawowe, Wykonawca zapewni, że właściwy podmiot uprawniony do wykonywania praw, udzieli Zamawiającemu, w sposób ważny i skuteczny, stosownego upoważnienia do korzystania </w:t>
      </w:r>
      <w:r w:rsidR="00A577C9">
        <w:rPr>
          <w:rFonts w:ascii="Arial" w:hAnsi="Arial" w:cs="Arial"/>
          <w:sz w:val="20"/>
        </w:rPr>
        <w:br/>
      </w:r>
      <w:r w:rsidRPr="5B56872F">
        <w:rPr>
          <w:rFonts w:ascii="Arial" w:hAnsi="Arial" w:cs="Arial"/>
          <w:sz w:val="20"/>
        </w:rPr>
        <w:t xml:space="preserve">z Oprogramowania na zasadach określonych przez podmiot uprawniony do wykonywania praw, jednak zawsze w takim zakresie, który pozwoli na realizację lub dokończenie realizacji </w:t>
      </w:r>
      <w:r w:rsidR="4E1B5AD7" w:rsidRPr="5B56872F">
        <w:rPr>
          <w:rFonts w:ascii="Arial" w:hAnsi="Arial" w:cs="Arial"/>
          <w:sz w:val="20"/>
        </w:rPr>
        <w:t>Przedsięwzięcia</w:t>
      </w:r>
      <w:r w:rsidRPr="5B56872F">
        <w:rPr>
          <w:rFonts w:ascii="Arial" w:hAnsi="Arial" w:cs="Arial"/>
          <w:sz w:val="20"/>
        </w:rPr>
        <w:t xml:space="preserve">, remont, serwisowanie, modernizację, </w:t>
      </w:r>
      <w:r w:rsidR="1DA4E4BB" w:rsidRPr="5B56872F">
        <w:rPr>
          <w:rFonts w:ascii="Arial" w:hAnsi="Arial" w:cs="Arial"/>
          <w:sz w:val="20"/>
        </w:rPr>
        <w:t xml:space="preserve">przebudowę, odbudowę, </w:t>
      </w:r>
      <w:r w:rsidRPr="5B56872F">
        <w:rPr>
          <w:rFonts w:ascii="Arial" w:hAnsi="Arial" w:cs="Arial"/>
          <w:sz w:val="20"/>
        </w:rPr>
        <w:t xml:space="preserve">eksploatację </w:t>
      </w:r>
      <w:r w:rsidR="4E1B5AD7" w:rsidRPr="5B56872F">
        <w:rPr>
          <w:rFonts w:ascii="Arial" w:hAnsi="Arial" w:cs="Arial"/>
          <w:sz w:val="20"/>
        </w:rPr>
        <w:t>Przedsięwzięcia</w:t>
      </w:r>
      <w:r w:rsidRPr="5B56872F">
        <w:rPr>
          <w:rFonts w:ascii="Arial" w:hAnsi="Arial" w:cs="Arial"/>
          <w:sz w:val="20"/>
        </w:rPr>
        <w:t xml:space="preserve">, a także rozbiórkę </w:t>
      </w:r>
      <w:r w:rsidR="4E1B5AD7" w:rsidRPr="5B56872F">
        <w:rPr>
          <w:rFonts w:ascii="Arial" w:hAnsi="Arial" w:cs="Arial"/>
          <w:sz w:val="20"/>
        </w:rPr>
        <w:t>Przedsięwzięcia</w:t>
      </w:r>
      <w:r w:rsidRPr="5B56872F">
        <w:rPr>
          <w:rFonts w:ascii="Arial" w:hAnsi="Arial" w:cs="Arial"/>
          <w:sz w:val="20"/>
        </w:rPr>
        <w:t>, bez dodatkowych kosztów dla Zamawiającego</w:t>
      </w:r>
      <w:r w:rsidR="0CB4B48D" w:rsidRPr="5B56872F">
        <w:rPr>
          <w:rFonts w:ascii="Arial" w:hAnsi="Arial" w:cs="Arial"/>
          <w:sz w:val="20"/>
        </w:rPr>
        <w:t>.</w:t>
      </w:r>
    </w:p>
    <w:p w14:paraId="408CA09C" w14:textId="47090FC0" w:rsidR="00AC2981" w:rsidRPr="00A30555" w:rsidRDefault="00AC2981" w:rsidP="00B7776D">
      <w:pPr>
        <w:pStyle w:val="Zwykytekst"/>
        <w:widowControl w:val="0"/>
        <w:numPr>
          <w:ilvl w:val="0"/>
          <w:numId w:val="59"/>
        </w:numPr>
        <w:spacing w:after="120" w:line="240" w:lineRule="auto"/>
        <w:ind w:left="426" w:hanging="426"/>
        <w:jc w:val="both"/>
        <w:rPr>
          <w:rFonts w:ascii="Arial" w:hAnsi="Arial" w:cs="Arial"/>
          <w:bCs/>
          <w:color w:val="000000"/>
          <w:sz w:val="20"/>
        </w:rPr>
      </w:pPr>
      <w:r w:rsidRPr="00330478">
        <w:rPr>
          <w:rFonts w:ascii="Arial" w:hAnsi="Arial" w:cs="Arial"/>
          <w:bCs/>
          <w:sz w:val="20"/>
        </w:rPr>
        <w:t xml:space="preserve">W </w:t>
      </w:r>
      <w:r w:rsidRPr="00A30555">
        <w:rPr>
          <w:rFonts w:ascii="Arial" w:hAnsi="Arial" w:cs="Arial"/>
          <w:bCs/>
          <w:sz w:val="20"/>
        </w:rPr>
        <w:t xml:space="preserve">zakresie nieuregulowanym w niniejszym paragrafie, do </w:t>
      </w:r>
      <w:r w:rsidR="002D5B63" w:rsidRPr="00A30555">
        <w:rPr>
          <w:rFonts w:ascii="Arial" w:hAnsi="Arial" w:cs="Arial"/>
          <w:bCs/>
          <w:sz w:val="20"/>
        </w:rPr>
        <w:t xml:space="preserve">nabytych praw lub </w:t>
      </w:r>
      <w:r w:rsidRPr="00A30555">
        <w:rPr>
          <w:rFonts w:ascii="Arial" w:hAnsi="Arial" w:cs="Arial"/>
          <w:bCs/>
          <w:sz w:val="20"/>
        </w:rPr>
        <w:t xml:space="preserve">licencji na Oprogramowanie </w:t>
      </w:r>
      <w:r w:rsidR="002E08F6" w:rsidRPr="00A30555">
        <w:rPr>
          <w:rFonts w:ascii="Arial" w:hAnsi="Arial" w:cs="Arial"/>
          <w:bCs/>
          <w:sz w:val="20"/>
        </w:rPr>
        <w:t xml:space="preserve">odpowiednie </w:t>
      </w:r>
      <w:r w:rsidRPr="00A30555">
        <w:rPr>
          <w:rFonts w:ascii="Arial" w:hAnsi="Arial" w:cs="Arial"/>
          <w:bCs/>
          <w:sz w:val="20"/>
        </w:rPr>
        <w:t>zastosowanie mają postanowienia § 1</w:t>
      </w:r>
      <w:r w:rsidR="001E0170" w:rsidRPr="00A30555">
        <w:rPr>
          <w:rFonts w:ascii="Arial" w:hAnsi="Arial" w:cs="Arial"/>
          <w:bCs/>
          <w:sz w:val="20"/>
        </w:rPr>
        <w:t>5</w:t>
      </w:r>
      <w:r w:rsidRPr="00A30555">
        <w:rPr>
          <w:rFonts w:ascii="Arial" w:hAnsi="Arial" w:cs="Arial"/>
          <w:bCs/>
          <w:sz w:val="20"/>
        </w:rPr>
        <w:t>.</w:t>
      </w:r>
    </w:p>
    <w:p w14:paraId="6DFA59E9" w14:textId="2284EBCC" w:rsidR="000A70A0" w:rsidRPr="00A30555" w:rsidRDefault="5ADFE84B" w:rsidP="00B7776D">
      <w:pPr>
        <w:pStyle w:val="Nagwek1"/>
        <w:numPr>
          <w:ilvl w:val="0"/>
          <w:numId w:val="17"/>
        </w:numPr>
        <w:spacing w:before="360" w:after="120" w:line="240" w:lineRule="auto"/>
        <w:ind w:left="567" w:hanging="567"/>
        <w:rPr>
          <w:rFonts w:cs="Arial"/>
          <w:color w:val="000000"/>
        </w:rPr>
      </w:pPr>
      <w:bookmarkStart w:id="149" w:name="_Toc21952388"/>
      <w:bookmarkStart w:id="150" w:name="_Toc25323671"/>
      <w:bookmarkStart w:id="151" w:name="_Toc25325220"/>
      <w:bookmarkStart w:id="152" w:name="_Toc49768374"/>
      <w:bookmarkStart w:id="153" w:name="_Toc219659342"/>
      <w:bookmarkStart w:id="154" w:name="_Toc219719561"/>
      <w:r w:rsidRPr="00A30555">
        <w:rPr>
          <w:rFonts w:cs="Arial"/>
          <w:color w:val="000000" w:themeColor="text1"/>
        </w:rPr>
        <w:t>ODBIÓR PRAc, Badania i próby techniczne</w:t>
      </w:r>
      <w:bookmarkEnd w:id="149"/>
      <w:bookmarkEnd w:id="150"/>
      <w:bookmarkEnd w:id="151"/>
      <w:bookmarkEnd w:id="152"/>
      <w:r w:rsidR="6EC64512" w:rsidRPr="00A30555">
        <w:rPr>
          <w:rFonts w:cs="Arial"/>
          <w:color w:val="000000" w:themeColor="text1"/>
        </w:rPr>
        <w:t>, rozruch, ruch próbny</w:t>
      </w:r>
      <w:bookmarkEnd w:id="153"/>
      <w:bookmarkEnd w:id="154"/>
    </w:p>
    <w:p w14:paraId="3858264C" w14:textId="2C327887" w:rsidR="007F20C1" w:rsidRPr="00A30555" w:rsidRDefault="720FB8FB" w:rsidP="003B0156">
      <w:pPr>
        <w:pStyle w:val="Zwykytekst"/>
        <w:widowControl w:val="0"/>
        <w:spacing w:after="120" w:line="240" w:lineRule="auto"/>
        <w:jc w:val="both"/>
        <w:rPr>
          <w:rFonts w:ascii="Arial" w:hAnsi="Arial" w:cs="Arial"/>
          <w:sz w:val="20"/>
        </w:rPr>
      </w:pPr>
      <w:r w:rsidRPr="00A30555">
        <w:rPr>
          <w:rFonts w:ascii="Arial" w:hAnsi="Arial" w:cs="Arial"/>
          <w:sz w:val="20"/>
        </w:rPr>
        <w:t>Procedura odbiorowa oraz obowiązki</w:t>
      </w:r>
      <w:r w:rsidR="400D1419" w:rsidRPr="00A30555">
        <w:rPr>
          <w:rFonts w:ascii="Arial" w:hAnsi="Arial" w:cs="Arial"/>
          <w:sz w:val="20"/>
        </w:rPr>
        <w:t xml:space="preserve"> Wykonawcy i Zamawiającego związan</w:t>
      </w:r>
      <w:r w:rsidRPr="00A30555">
        <w:rPr>
          <w:rFonts w:ascii="Arial" w:hAnsi="Arial" w:cs="Arial"/>
          <w:sz w:val="20"/>
        </w:rPr>
        <w:t>e</w:t>
      </w:r>
      <w:r w:rsidR="400D1419" w:rsidRPr="00A30555">
        <w:rPr>
          <w:rFonts w:ascii="Arial" w:hAnsi="Arial" w:cs="Arial"/>
          <w:sz w:val="20"/>
        </w:rPr>
        <w:t xml:space="preserve"> z </w:t>
      </w:r>
      <w:r w:rsidR="00A024AD" w:rsidRPr="00A30555">
        <w:rPr>
          <w:rFonts w:ascii="Arial" w:hAnsi="Arial" w:cs="Arial"/>
          <w:sz w:val="20"/>
        </w:rPr>
        <w:t>o</w:t>
      </w:r>
      <w:r w:rsidR="400D1419" w:rsidRPr="00A30555">
        <w:rPr>
          <w:rFonts w:ascii="Arial" w:hAnsi="Arial" w:cs="Arial"/>
          <w:sz w:val="20"/>
        </w:rPr>
        <w:t xml:space="preserve">dbiorami </w:t>
      </w:r>
      <w:r w:rsidRPr="00A30555">
        <w:rPr>
          <w:rFonts w:ascii="Arial" w:hAnsi="Arial" w:cs="Arial"/>
          <w:sz w:val="20"/>
        </w:rPr>
        <w:t xml:space="preserve">uregulowane zostały szczegółowo </w:t>
      </w:r>
      <w:r w:rsidR="400D1419" w:rsidRPr="00A30555">
        <w:rPr>
          <w:rFonts w:ascii="Arial" w:hAnsi="Arial" w:cs="Arial"/>
          <w:sz w:val="20"/>
        </w:rPr>
        <w:t xml:space="preserve">w </w:t>
      </w:r>
      <w:r w:rsidR="400D1419" w:rsidRPr="00A30555">
        <w:rPr>
          <w:rFonts w:ascii="Arial" w:hAnsi="Arial" w:cs="Arial"/>
          <w:b/>
          <w:bCs/>
          <w:sz w:val="20"/>
        </w:rPr>
        <w:t xml:space="preserve">Załączniku nr </w:t>
      </w:r>
      <w:r w:rsidR="0D47F858" w:rsidRPr="00A30555">
        <w:rPr>
          <w:rFonts w:ascii="Arial" w:hAnsi="Arial" w:cs="Arial"/>
          <w:b/>
          <w:bCs/>
          <w:sz w:val="20"/>
        </w:rPr>
        <w:t>6</w:t>
      </w:r>
      <w:r w:rsidR="400D1419" w:rsidRPr="00A30555">
        <w:rPr>
          <w:rFonts w:ascii="Arial" w:hAnsi="Arial" w:cs="Arial"/>
          <w:sz w:val="20"/>
        </w:rPr>
        <w:t xml:space="preserve"> do </w:t>
      </w:r>
      <w:r w:rsidR="68ED619D" w:rsidRPr="00A30555">
        <w:rPr>
          <w:rFonts w:ascii="Arial" w:hAnsi="Arial" w:cs="Arial"/>
          <w:sz w:val="20"/>
        </w:rPr>
        <w:t>Umow</w:t>
      </w:r>
      <w:r w:rsidR="400D1419" w:rsidRPr="00A30555">
        <w:rPr>
          <w:rFonts w:ascii="Arial" w:hAnsi="Arial" w:cs="Arial"/>
          <w:sz w:val="20"/>
        </w:rPr>
        <w:t>y</w:t>
      </w:r>
      <w:r w:rsidR="7381E8B2" w:rsidRPr="00A30555">
        <w:rPr>
          <w:rFonts w:ascii="Arial" w:hAnsi="Arial" w:cs="Arial"/>
          <w:sz w:val="20"/>
        </w:rPr>
        <w:t>.</w:t>
      </w:r>
    </w:p>
    <w:p w14:paraId="28C205C1" w14:textId="77777777" w:rsidR="00AD0AD0" w:rsidRPr="00A30555" w:rsidRDefault="00AD0AD0" w:rsidP="00B7776D">
      <w:pPr>
        <w:pStyle w:val="Nagwek1"/>
        <w:numPr>
          <w:ilvl w:val="0"/>
          <w:numId w:val="17"/>
        </w:numPr>
        <w:spacing w:before="360" w:after="120" w:line="240" w:lineRule="auto"/>
        <w:ind w:left="567" w:hanging="567"/>
        <w:rPr>
          <w:rFonts w:cs="Arial"/>
          <w:color w:val="000000"/>
        </w:rPr>
      </w:pPr>
      <w:bookmarkStart w:id="155" w:name="_Toc21952389"/>
      <w:bookmarkStart w:id="156" w:name="_Toc25323672"/>
      <w:bookmarkStart w:id="157" w:name="_Toc25325221"/>
      <w:bookmarkStart w:id="158" w:name="_Toc49768375"/>
      <w:bookmarkStart w:id="159" w:name="_Toc219659343"/>
      <w:bookmarkStart w:id="160" w:name="_Toc219719562"/>
      <w:r w:rsidRPr="00A30555">
        <w:rPr>
          <w:rFonts w:cs="Arial"/>
          <w:color w:val="000000"/>
        </w:rPr>
        <w:t>wymagania dotyczące Szkoleń</w:t>
      </w:r>
      <w:bookmarkEnd w:id="155"/>
      <w:bookmarkEnd w:id="156"/>
      <w:bookmarkEnd w:id="157"/>
      <w:bookmarkEnd w:id="158"/>
      <w:bookmarkEnd w:id="159"/>
      <w:bookmarkEnd w:id="160"/>
    </w:p>
    <w:p w14:paraId="36639647" w14:textId="2BCA17C3" w:rsidR="0077638C" w:rsidRPr="00BB3DCE" w:rsidRDefault="0077638C" w:rsidP="00B7776D">
      <w:pPr>
        <w:pStyle w:val="Tekstpodstawowy"/>
        <w:keepNext w:val="0"/>
        <w:keepLines w:val="0"/>
        <w:widowControl w:val="0"/>
        <w:numPr>
          <w:ilvl w:val="0"/>
          <w:numId w:val="18"/>
        </w:numPr>
        <w:tabs>
          <w:tab w:val="clear" w:pos="340"/>
        </w:tabs>
        <w:spacing w:before="0" w:after="120" w:line="240" w:lineRule="auto"/>
        <w:ind w:left="426" w:hanging="426"/>
        <w:rPr>
          <w:rFonts w:cs="Arial"/>
          <w:lang w:val="pl-PL"/>
        </w:rPr>
      </w:pPr>
      <w:r w:rsidRPr="00A30555">
        <w:rPr>
          <w:rFonts w:cs="Arial"/>
          <w:lang w:val="pl-PL"/>
        </w:rPr>
        <w:t>Wykonawca organizuje i przeprowadza</w:t>
      </w:r>
      <w:r w:rsidRPr="00BB3DCE">
        <w:rPr>
          <w:rFonts w:cs="Arial"/>
          <w:lang w:val="pl-PL"/>
        </w:rPr>
        <w:t xml:space="preserve"> </w:t>
      </w:r>
      <w:r w:rsidR="00A81768" w:rsidRPr="00BB3DCE">
        <w:rPr>
          <w:rFonts w:cs="Arial"/>
          <w:lang w:val="pl-PL"/>
        </w:rPr>
        <w:t xml:space="preserve">w ramach wynagrodzenia </w:t>
      </w:r>
      <w:r w:rsidR="00CD7194" w:rsidRPr="00BB3DCE">
        <w:rPr>
          <w:rFonts w:cs="Arial"/>
          <w:lang w:val="pl-PL"/>
        </w:rPr>
        <w:t>u</w:t>
      </w:r>
      <w:r w:rsidR="008D7E5C" w:rsidRPr="00BB3DCE">
        <w:rPr>
          <w:rFonts w:cs="Arial"/>
          <w:lang w:val="pl-PL"/>
        </w:rPr>
        <w:t>mow</w:t>
      </w:r>
      <w:r w:rsidR="00A81768" w:rsidRPr="00BB3DCE">
        <w:rPr>
          <w:rFonts w:cs="Arial"/>
          <w:lang w:val="pl-PL"/>
        </w:rPr>
        <w:t>nego</w:t>
      </w:r>
      <w:r w:rsidR="007E06C8" w:rsidRPr="00BB3DCE">
        <w:rPr>
          <w:rFonts w:cs="Arial"/>
          <w:lang w:val="pl-PL"/>
        </w:rPr>
        <w:t xml:space="preserve"> </w:t>
      </w:r>
      <w:r w:rsidR="00A81768" w:rsidRPr="00BB3DCE">
        <w:rPr>
          <w:rFonts w:cs="Arial"/>
          <w:lang w:val="pl-PL"/>
        </w:rPr>
        <w:t xml:space="preserve">szkolenie </w:t>
      </w:r>
      <w:r w:rsidR="00B60CD6" w:rsidRPr="00BB3DCE">
        <w:rPr>
          <w:rFonts w:cs="Arial"/>
          <w:lang w:val="pl-PL"/>
        </w:rPr>
        <w:t xml:space="preserve">dla </w:t>
      </w:r>
      <w:r w:rsidR="00AC4287" w:rsidRPr="00BB3DCE">
        <w:rPr>
          <w:rFonts w:cs="Arial"/>
          <w:lang w:val="pl-PL"/>
        </w:rPr>
        <w:t xml:space="preserve">pracowników </w:t>
      </w:r>
      <w:r w:rsidRPr="00BB3DCE">
        <w:rPr>
          <w:rFonts w:cs="Arial"/>
          <w:lang w:val="pl-PL"/>
        </w:rPr>
        <w:t xml:space="preserve">Zamawiającego </w:t>
      </w:r>
      <w:r w:rsidR="006B57AC" w:rsidRPr="00BB3DCE">
        <w:rPr>
          <w:rFonts w:cs="Arial"/>
          <w:lang w:val="pl-PL"/>
        </w:rPr>
        <w:t xml:space="preserve">zgodnie z wymaganiami </w:t>
      </w:r>
      <w:r w:rsidR="001A4D52">
        <w:rPr>
          <w:rFonts w:cs="Arial"/>
          <w:lang w:val="pl-PL"/>
        </w:rPr>
        <w:t xml:space="preserve">Umowy, w tym w szczególności z wymaganiami </w:t>
      </w:r>
      <w:r w:rsidR="006B57AC" w:rsidRPr="00BB3DCE">
        <w:rPr>
          <w:rFonts w:cs="Arial"/>
          <w:lang w:val="pl-PL"/>
        </w:rPr>
        <w:t xml:space="preserve">opisanymi w </w:t>
      </w:r>
      <w:r w:rsidR="006B57AC" w:rsidRPr="00BB3DCE">
        <w:rPr>
          <w:rFonts w:cs="Arial"/>
          <w:b/>
          <w:lang w:val="pl-PL"/>
        </w:rPr>
        <w:t xml:space="preserve">Załączniku nr </w:t>
      </w:r>
      <w:r w:rsidR="005306D7">
        <w:rPr>
          <w:rFonts w:cs="Arial"/>
          <w:b/>
          <w:lang w:val="pl-PL"/>
        </w:rPr>
        <w:t>1.7</w:t>
      </w:r>
      <w:r w:rsidR="00403397" w:rsidRPr="00BB3DCE">
        <w:rPr>
          <w:rFonts w:cs="Arial"/>
          <w:b/>
          <w:lang w:val="pl-PL"/>
        </w:rPr>
        <w:t xml:space="preserve"> </w:t>
      </w:r>
      <w:r w:rsidR="004A7CB7" w:rsidRPr="004A7CB7">
        <w:rPr>
          <w:rFonts w:cs="Arial"/>
          <w:bCs/>
          <w:lang w:val="pl-PL"/>
        </w:rPr>
        <w:t>do Umowy</w:t>
      </w:r>
      <w:r w:rsidR="00EB6D24" w:rsidRPr="00BB3DCE">
        <w:rPr>
          <w:rFonts w:cs="Arial"/>
          <w:lang w:val="pl-PL"/>
        </w:rPr>
        <w:t>.</w:t>
      </w:r>
    </w:p>
    <w:p w14:paraId="2589017A" w14:textId="7AA88360" w:rsidR="0077638C" w:rsidRPr="00BB3DCE" w:rsidRDefault="001B7961" w:rsidP="00B7776D">
      <w:pPr>
        <w:pStyle w:val="Tekstpodstawowy"/>
        <w:keepNext w:val="0"/>
        <w:keepLines w:val="0"/>
        <w:widowControl w:val="0"/>
        <w:numPr>
          <w:ilvl w:val="0"/>
          <w:numId w:val="18"/>
        </w:numPr>
        <w:tabs>
          <w:tab w:val="clear" w:pos="340"/>
        </w:tabs>
        <w:spacing w:before="0" w:after="120" w:line="240" w:lineRule="auto"/>
        <w:ind w:left="426" w:hanging="426"/>
        <w:rPr>
          <w:rFonts w:cs="Arial"/>
          <w:lang w:val="pl-PL"/>
        </w:rPr>
      </w:pPr>
      <w:r w:rsidRPr="00BB3DCE">
        <w:rPr>
          <w:rFonts w:cs="Arial"/>
          <w:lang w:val="pl-PL"/>
        </w:rPr>
        <w:t>Wykonawca</w:t>
      </w:r>
      <w:r w:rsidR="009E2D99" w:rsidRPr="00BB3DCE">
        <w:rPr>
          <w:rFonts w:cs="Arial"/>
          <w:lang w:val="pl-PL"/>
        </w:rPr>
        <w:t xml:space="preserve"> w ramach wynagrodzenie umownego</w:t>
      </w:r>
      <w:r w:rsidRPr="00BB3DCE">
        <w:rPr>
          <w:rFonts w:cs="Arial"/>
          <w:lang w:val="pl-PL"/>
        </w:rPr>
        <w:t xml:space="preserve"> zobowiązuje się pokryć </w:t>
      </w:r>
      <w:r w:rsidR="0077638C" w:rsidRPr="00BB3DCE">
        <w:rPr>
          <w:rFonts w:cs="Arial"/>
          <w:lang w:val="pl-PL"/>
        </w:rPr>
        <w:t xml:space="preserve">wszelkie koszty </w:t>
      </w:r>
      <w:r w:rsidRPr="00BB3DCE">
        <w:rPr>
          <w:rFonts w:cs="Arial"/>
          <w:lang w:val="pl-PL"/>
        </w:rPr>
        <w:t xml:space="preserve">związane </w:t>
      </w:r>
      <w:r w:rsidR="00E93592">
        <w:rPr>
          <w:rFonts w:cs="Arial"/>
          <w:lang w:val="pl-PL"/>
        </w:rPr>
        <w:br/>
      </w:r>
      <w:r w:rsidRPr="00BB3DCE">
        <w:rPr>
          <w:rFonts w:cs="Arial"/>
          <w:lang w:val="pl-PL"/>
        </w:rPr>
        <w:t xml:space="preserve">z organizacją i prowadzeniem całego programu </w:t>
      </w:r>
      <w:r w:rsidR="0077638C" w:rsidRPr="00BB3DCE">
        <w:rPr>
          <w:rFonts w:cs="Arial"/>
          <w:lang w:val="pl-PL"/>
        </w:rPr>
        <w:t>szkole</w:t>
      </w:r>
      <w:r w:rsidRPr="00BB3DCE">
        <w:rPr>
          <w:rFonts w:cs="Arial"/>
          <w:lang w:val="pl-PL"/>
        </w:rPr>
        <w:t xml:space="preserve">ń </w:t>
      </w:r>
      <w:r w:rsidR="00B868D3" w:rsidRPr="00BB3DCE">
        <w:rPr>
          <w:rFonts w:cs="Arial"/>
          <w:lang w:val="pl-PL"/>
        </w:rPr>
        <w:t>dla pracowników Zamawiającego</w:t>
      </w:r>
      <w:r w:rsidR="00B50237" w:rsidRPr="00BB3DCE">
        <w:rPr>
          <w:rFonts w:cs="Arial"/>
          <w:lang w:val="pl-PL"/>
        </w:rPr>
        <w:t>,</w:t>
      </w:r>
      <w:r w:rsidR="007E06C8" w:rsidRPr="00BB3DCE">
        <w:rPr>
          <w:rFonts w:cs="Arial"/>
          <w:lang w:val="pl-PL"/>
        </w:rPr>
        <w:t xml:space="preserve"> </w:t>
      </w:r>
      <w:r w:rsidR="00E93592">
        <w:rPr>
          <w:rFonts w:cs="Arial"/>
          <w:lang w:val="pl-PL"/>
        </w:rPr>
        <w:br/>
      </w:r>
      <w:r w:rsidR="005E75FA" w:rsidRPr="00BB3DCE">
        <w:rPr>
          <w:rFonts w:cs="Arial"/>
          <w:lang w:val="pl-PL"/>
        </w:rPr>
        <w:t>w szczególności:</w:t>
      </w:r>
    </w:p>
    <w:p w14:paraId="140A7D70" w14:textId="77777777" w:rsidR="0077638C" w:rsidRPr="00BB3DCE" w:rsidRDefault="004F15DB" w:rsidP="00B7776D">
      <w:pPr>
        <w:numPr>
          <w:ilvl w:val="0"/>
          <w:numId w:val="23"/>
        </w:numPr>
        <w:autoSpaceDE w:val="0"/>
        <w:autoSpaceDN w:val="0"/>
        <w:spacing w:before="0" w:after="120" w:line="240" w:lineRule="auto"/>
        <w:ind w:left="851" w:hanging="425"/>
        <w:textAlignment w:val="auto"/>
        <w:rPr>
          <w:rFonts w:cs="Arial"/>
          <w:lang w:eastAsia="pl-PL"/>
        </w:rPr>
      </w:pPr>
      <w:r w:rsidRPr="00BB3DCE">
        <w:rPr>
          <w:rFonts w:cs="Arial"/>
          <w:lang w:eastAsia="pl-PL"/>
        </w:rPr>
        <w:t>k</w:t>
      </w:r>
      <w:r w:rsidR="005E75FA" w:rsidRPr="00BB3DCE">
        <w:rPr>
          <w:rFonts w:cs="Arial"/>
          <w:lang w:eastAsia="pl-PL"/>
        </w:rPr>
        <w:t xml:space="preserve">oszty </w:t>
      </w:r>
      <w:r w:rsidR="0077638C" w:rsidRPr="00BB3DCE">
        <w:rPr>
          <w:rFonts w:cs="Arial"/>
          <w:lang w:eastAsia="pl-PL"/>
        </w:rPr>
        <w:t>wszystkich materiałów szkoleniowych oraz wynagrodzenia prowadzących zajęcia</w:t>
      </w:r>
      <w:r w:rsidR="00DA25B5">
        <w:rPr>
          <w:rFonts w:cs="Arial"/>
          <w:lang w:eastAsia="pl-PL"/>
        </w:rPr>
        <w:t>;</w:t>
      </w:r>
      <w:r w:rsidR="0077638C" w:rsidRPr="00BB3DCE">
        <w:rPr>
          <w:rFonts w:cs="Arial"/>
          <w:lang w:eastAsia="pl-PL"/>
        </w:rPr>
        <w:t xml:space="preserve"> </w:t>
      </w:r>
    </w:p>
    <w:p w14:paraId="717AFC8A" w14:textId="77777777" w:rsidR="0077638C" w:rsidRPr="00BB3DCE" w:rsidRDefault="004F15DB" w:rsidP="00B7776D">
      <w:pPr>
        <w:numPr>
          <w:ilvl w:val="0"/>
          <w:numId w:val="23"/>
        </w:numPr>
        <w:autoSpaceDE w:val="0"/>
        <w:autoSpaceDN w:val="0"/>
        <w:spacing w:before="0" w:after="120" w:line="240" w:lineRule="auto"/>
        <w:ind w:left="851" w:hanging="425"/>
        <w:textAlignment w:val="auto"/>
        <w:rPr>
          <w:rFonts w:cs="Arial"/>
          <w:lang w:eastAsia="pl-PL"/>
        </w:rPr>
      </w:pPr>
      <w:r w:rsidRPr="00BB3DCE">
        <w:rPr>
          <w:rFonts w:cs="Arial"/>
          <w:lang w:eastAsia="pl-PL"/>
        </w:rPr>
        <w:t>k</w:t>
      </w:r>
      <w:r w:rsidR="005E75FA" w:rsidRPr="00BB3DCE">
        <w:rPr>
          <w:rFonts w:cs="Arial"/>
          <w:lang w:eastAsia="pl-PL"/>
        </w:rPr>
        <w:t xml:space="preserve">oszty </w:t>
      </w:r>
      <w:r w:rsidR="0077638C" w:rsidRPr="00BB3DCE">
        <w:rPr>
          <w:rFonts w:cs="Arial"/>
          <w:lang w:eastAsia="pl-PL"/>
        </w:rPr>
        <w:t xml:space="preserve">wynajmu </w:t>
      </w:r>
      <w:proofErr w:type="spellStart"/>
      <w:r w:rsidR="0077638C" w:rsidRPr="00BB3DCE">
        <w:rPr>
          <w:rFonts w:cs="Arial"/>
          <w:lang w:eastAsia="pl-PL"/>
        </w:rPr>
        <w:t>sal</w:t>
      </w:r>
      <w:proofErr w:type="spellEnd"/>
      <w:r w:rsidR="0077638C" w:rsidRPr="00BB3DCE">
        <w:rPr>
          <w:rFonts w:cs="Arial"/>
          <w:lang w:eastAsia="pl-PL"/>
        </w:rPr>
        <w:t xml:space="preserve"> i pomieszczeń (w odniesieniu do szkoleń prowadzonych w pomieszczeniach nienależących do Zamawiającego)</w:t>
      </w:r>
      <w:r w:rsidR="00DA25B5">
        <w:rPr>
          <w:rFonts w:cs="Arial"/>
          <w:lang w:eastAsia="pl-PL"/>
        </w:rPr>
        <w:t>;</w:t>
      </w:r>
    </w:p>
    <w:p w14:paraId="16372595" w14:textId="77777777" w:rsidR="0077638C" w:rsidRPr="00BB3DCE" w:rsidRDefault="004F15DB" w:rsidP="00B7776D">
      <w:pPr>
        <w:numPr>
          <w:ilvl w:val="0"/>
          <w:numId w:val="23"/>
        </w:numPr>
        <w:autoSpaceDE w:val="0"/>
        <w:autoSpaceDN w:val="0"/>
        <w:spacing w:before="0" w:after="120" w:line="240" w:lineRule="auto"/>
        <w:ind w:left="851" w:hanging="425"/>
        <w:textAlignment w:val="auto"/>
        <w:rPr>
          <w:rFonts w:cs="Arial"/>
          <w:lang w:eastAsia="pl-PL"/>
        </w:rPr>
      </w:pPr>
      <w:r w:rsidRPr="00BB3DCE">
        <w:rPr>
          <w:rFonts w:cs="Arial"/>
          <w:lang w:eastAsia="pl-PL"/>
        </w:rPr>
        <w:t>k</w:t>
      </w:r>
      <w:r w:rsidR="005E75FA" w:rsidRPr="00BB3DCE">
        <w:rPr>
          <w:rFonts w:cs="Arial"/>
          <w:lang w:eastAsia="pl-PL"/>
        </w:rPr>
        <w:t xml:space="preserve">oszty </w:t>
      </w:r>
      <w:r w:rsidR="0077638C" w:rsidRPr="00BB3DCE">
        <w:rPr>
          <w:rFonts w:cs="Arial"/>
          <w:lang w:eastAsia="pl-PL"/>
        </w:rPr>
        <w:t>transportu i pobytu swoich przedstawicieli w miejscu prowadzenia szkolenia.</w:t>
      </w:r>
    </w:p>
    <w:p w14:paraId="5CA98AE3" w14:textId="77777777" w:rsidR="00AD0AD0" w:rsidRPr="00BB3DCE" w:rsidRDefault="00AD0AD0" w:rsidP="00B7776D">
      <w:pPr>
        <w:pStyle w:val="Nagwek1"/>
        <w:numPr>
          <w:ilvl w:val="0"/>
          <w:numId w:val="17"/>
        </w:numPr>
        <w:spacing w:before="360" w:after="120" w:line="240" w:lineRule="auto"/>
        <w:ind w:left="567" w:hanging="567"/>
        <w:rPr>
          <w:rFonts w:cs="Arial"/>
          <w:color w:val="000000"/>
        </w:rPr>
      </w:pPr>
      <w:bookmarkStart w:id="161" w:name="Poziomy_szkolenia"/>
      <w:bookmarkStart w:id="162" w:name="_Toc21952391"/>
      <w:bookmarkStart w:id="163" w:name="_Toc25323674"/>
      <w:bookmarkStart w:id="164" w:name="_Toc25325223"/>
      <w:bookmarkStart w:id="165" w:name="_Toc49768376"/>
      <w:bookmarkStart w:id="166" w:name="_Toc219659344"/>
      <w:bookmarkStart w:id="167" w:name="_Toc219719563"/>
      <w:bookmarkEnd w:id="161"/>
      <w:r w:rsidRPr="00BB3DCE">
        <w:rPr>
          <w:rFonts w:cs="Arial"/>
          <w:color w:val="000000"/>
        </w:rPr>
        <w:t>GWARANCJa</w:t>
      </w:r>
      <w:bookmarkEnd w:id="162"/>
      <w:bookmarkEnd w:id="163"/>
      <w:bookmarkEnd w:id="164"/>
      <w:bookmarkEnd w:id="165"/>
      <w:r w:rsidR="00146C7F">
        <w:rPr>
          <w:rFonts w:cs="Arial"/>
          <w:color w:val="000000"/>
        </w:rPr>
        <w:t xml:space="preserve">, RĘKOJMIA </w:t>
      </w:r>
      <w:r w:rsidR="00273C00">
        <w:rPr>
          <w:rFonts w:cs="Arial"/>
          <w:color w:val="000000"/>
        </w:rPr>
        <w:t>ORAZ GWARANTOWANE PARAMENTY TECHNICZNE</w:t>
      </w:r>
      <w:bookmarkEnd w:id="166"/>
      <w:bookmarkEnd w:id="167"/>
    </w:p>
    <w:p w14:paraId="6F42046C" w14:textId="77777777" w:rsidR="004468ED" w:rsidRPr="0067242D" w:rsidRDefault="004468ED" w:rsidP="00B7776D">
      <w:pPr>
        <w:pStyle w:val="Tekstpodstawowy"/>
        <w:keepNext w:val="0"/>
        <w:keepLines w:val="0"/>
        <w:widowControl w:val="0"/>
        <w:numPr>
          <w:ilvl w:val="0"/>
          <w:numId w:val="48"/>
        </w:numPr>
        <w:tabs>
          <w:tab w:val="clear" w:pos="340"/>
        </w:tabs>
        <w:spacing w:before="0" w:after="120" w:line="240" w:lineRule="auto"/>
        <w:ind w:left="426" w:hanging="426"/>
        <w:rPr>
          <w:rFonts w:cs="Arial"/>
          <w:lang w:val="pl-PL"/>
        </w:rPr>
      </w:pPr>
      <w:r w:rsidRPr="0067242D">
        <w:rPr>
          <w:rFonts w:cs="Arial"/>
          <w:lang w:val="pl-PL"/>
        </w:rPr>
        <w:t>Wykonawca gwarantuje</w:t>
      </w:r>
      <w:r w:rsidR="00E8182F">
        <w:rPr>
          <w:rFonts w:cs="Arial"/>
          <w:lang w:val="pl-PL"/>
        </w:rPr>
        <w:t>, że</w:t>
      </w:r>
      <w:r w:rsidRPr="0067242D">
        <w:rPr>
          <w:rFonts w:cs="Arial"/>
          <w:lang w:val="pl-PL"/>
        </w:rPr>
        <w:t>:</w:t>
      </w:r>
    </w:p>
    <w:p w14:paraId="52B09AE5" w14:textId="3B58702B" w:rsidR="00E8182F" w:rsidRDefault="00E8182F" w:rsidP="00B7776D">
      <w:pPr>
        <w:pStyle w:val="Tekstpodstawowy"/>
        <w:keepNext w:val="0"/>
        <w:keepLines w:val="0"/>
        <w:widowControl w:val="0"/>
        <w:numPr>
          <w:ilvl w:val="1"/>
          <w:numId w:val="59"/>
        </w:numPr>
        <w:spacing w:before="0" w:after="120" w:line="240" w:lineRule="auto"/>
        <w:ind w:left="851" w:hanging="425"/>
        <w:rPr>
          <w:rFonts w:cs="Arial"/>
          <w:lang w:val="pl-PL"/>
        </w:rPr>
      </w:pPr>
      <w:r w:rsidRPr="00FA005D">
        <w:rPr>
          <w:rFonts w:cs="Arial"/>
          <w:lang w:val="pl-PL"/>
        </w:rPr>
        <w:t>wykonan</w:t>
      </w:r>
      <w:r w:rsidR="00FA28B1">
        <w:rPr>
          <w:rFonts w:cs="Arial"/>
          <w:lang w:val="pl-PL"/>
        </w:rPr>
        <w:t>e</w:t>
      </w:r>
      <w:r w:rsidRPr="00FA005D">
        <w:rPr>
          <w:rFonts w:cs="Arial"/>
          <w:lang w:val="pl-PL"/>
        </w:rPr>
        <w:t xml:space="preserve"> przez niego </w:t>
      </w:r>
      <w:r w:rsidR="00FA28B1" w:rsidRPr="00DD582A">
        <w:rPr>
          <w:lang w:val="pl-PL"/>
        </w:rPr>
        <w:t>Przedsięwzięcie</w:t>
      </w:r>
      <w:r w:rsidRPr="00FA005D">
        <w:rPr>
          <w:lang w:val="pl-PL"/>
        </w:rPr>
        <w:t xml:space="preserve"> </w:t>
      </w:r>
      <w:r w:rsidRPr="00FA005D">
        <w:rPr>
          <w:rFonts w:cs="Arial"/>
          <w:lang w:val="pl-PL"/>
        </w:rPr>
        <w:t>będ</w:t>
      </w:r>
      <w:r w:rsidR="00DB636F">
        <w:rPr>
          <w:rFonts w:cs="Arial"/>
          <w:lang w:val="pl-PL"/>
        </w:rPr>
        <w:t>zie</w:t>
      </w:r>
      <w:r w:rsidRPr="00FA005D">
        <w:rPr>
          <w:rFonts w:cs="Arial"/>
          <w:lang w:val="pl-PL"/>
        </w:rPr>
        <w:t xml:space="preserve"> w pełni </w:t>
      </w:r>
      <w:r w:rsidR="00DB636F" w:rsidRPr="00FA005D">
        <w:rPr>
          <w:rFonts w:cs="Arial"/>
          <w:lang w:val="pl-PL"/>
        </w:rPr>
        <w:t>sprawn</w:t>
      </w:r>
      <w:r w:rsidR="006055A1">
        <w:rPr>
          <w:rFonts w:cs="Arial"/>
          <w:lang w:val="pl-PL"/>
        </w:rPr>
        <w:t>e</w:t>
      </w:r>
      <w:r w:rsidRPr="00FA005D">
        <w:rPr>
          <w:rFonts w:cs="Arial"/>
          <w:lang w:val="pl-PL"/>
        </w:rPr>
        <w:t xml:space="preserve"> i uzyska wszystkie wymagane przepisami prawa i normami pozwolenia i zezwolenia niezbędne do</w:t>
      </w:r>
      <w:r w:rsidR="004B3CEF">
        <w:rPr>
          <w:rFonts w:cs="Arial"/>
          <w:lang w:val="pl-PL"/>
        </w:rPr>
        <w:t xml:space="preserve"> </w:t>
      </w:r>
      <w:r w:rsidR="00DB636F">
        <w:rPr>
          <w:rFonts w:cs="Arial"/>
          <w:lang w:val="pl-PL"/>
        </w:rPr>
        <w:t>jego</w:t>
      </w:r>
      <w:r w:rsidRPr="00FA005D">
        <w:rPr>
          <w:rFonts w:cs="Arial"/>
          <w:lang w:val="pl-PL"/>
        </w:rPr>
        <w:t xml:space="preserve"> eksploatacji</w:t>
      </w:r>
      <w:r>
        <w:rPr>
          <w:rFonts w:cs="Arial"/>
          <w:lang w:val="pl-PL"/>
        </w:rPr>
        <w:t>;</w:t>
      </w:r>
    </w:p>
    <w:p w14:paraId="5C33202D" w14:textId="7F1E7CFB" w:rsidR="002B513F" w:rsidRPr="00871221" w:rsidRDefault="00E8182F" w:rsidP="00B7776D">
      <w:pPr>
        <w:pStyle w:val="Tekstpodstawowy"/>
        <w:keepNext w:val="0"/>
        <w:keepLines w:val="0"/>
        <w:widowControl w:val="0"/>
        <w:numPr>
          <w:ilvl w:val="1"/>
          <w:numId w:val="59"/>
        </w:numPr>
        <w:spacing w:before="0" w:after="120" w:line="240" w:lineRule="auto"/>
        <w:ind w:left="851" w:hanging="425"/>
        <w:rPr>
          <w:rFonts w:cs="Arial"/>
          <w:lang w:val="pl-PL"/>
        </w:rPr>
      </w:pPr>
      <w:r w:rsidRPr="00871221">
        <w:rPr>
          <w:rFonts w:cs="Arial"/>
          <w:lang w:val="pl-PL"/>
        </w:rPr>
        <w:t xml:space="preserve">zastosowane rozwiązania i technologie w pełni będą realizować oczekiwaną funkcjonalność, </w:t>
      </w:r>
      <w:r w:rsidR="002B513F" w:rsidRPr="00871221">
        <w:rPr>
          <w:rFonts w:cs="Arial"/>
          <w:lang w:val="pl-PL"/>
        </w:rPr>
        <w:t xml:space="preserve">będą posiadały właściwości wymagane przepisami prawa, właściwymi normami i decyzjami warunkującymi ich prawidłową eksploatację, </w:t>
      </w:r>
      <w:r w:rsidRPr="00871221">
        <w:rPr>
          <w:rFonts w:cs="Arial"/>
          <w:lang w:val="pl-PL"/>
        </w:rPr>
        <w:t xml:space="preserve">a </w:t>
      </w:r>
      <w:r w:rsidR="00FA28B1" w:rsidRPr="00DD582A">
        <w:rPr>
          <w:lang w:val="pl-PL"/>
        </w:rPr>
        <w:t>Przedsięwzięcie</w:t>
      </w:r>
      <w:r w:rsidRPr="00871221">
        <w:rPr>
          <w:rFonts w:cs="Arial"/>
          <w:lang w:val="pl-PL"/>
        </w:rPr>
        <w:t xml:space="preserve"> będ</w:t>
      </w:r>
      <w:r w:rsidR="00DB636F">
        <w:rPr>
          <w:rFonts w:cs="Arial"/>
          <w:lang w:val="pl-PL"/>
        </w:rPr>
        <w:t>zie</w:t>
      </w:r>
      <w:r w:rsidRPr="00871221">
        <w:rPr>
          <w:rFonts w:cs="Arial"/>
          <w:lang w:val="pl-PL"/>
        </w:rPr>
        <w:t xml:space="preserve"> spełniał</w:t>
      </w:r>
      <w:r w:rsidR="00FA28B1">
        <w:rPr>
          <w:rFonts w:cs="Arial"/>
          <w:lang w:val="pl-PL"/>
        </w:rPr>
        <w:t>o</w:t>
      </w:r>
      <w:r w:rsidRPr="00871221">
        <w:rPr>
          <w:rFonts w:cs="Arial"/>
          <w:lang w:val="pl-PL"/>
        </w:rPr>
        <w:t xml:space="preserve"> wszystkie Gwarantowane Parametry Techniczne </w:t>
      </w:r>
      <w:r w:rsidR="002B513F" w:rsidRPr="00871221">
        <w:rPr>
          <w:rFonts w:cs="Arial"/>
          <w:lang w:val="pl-PL"/>
        </w:rPr>
        <w:t xml:space="preserve">grupy A i grupy B określone w </w:t>
      </w:r>
      <w:r w:rsidR="002B513F" w:rsidRPr="00871221">
        <w:rPr>
          <w:rFonts w:cs="Arial"/>
          <w:b/>
          <w:bCs/>
          <w:lang w:val="pl-PL"/>
        </w:rPr>
        <w:t>Załączniku nr</w:t>
      </w:r>
      <w:r w:rsidR="00B160FB">
        <w:rPr>
          <w:rFonts w:cs="Arial"/>
          <w:b/>
          <w:bCs/>
          <w:lang w:val="pl-PL"/>
        </w:rPr>
        <w:t xml:space="preserve"> 3</w:t>
      </w:r>
      <w:r w:rsidR="002B513F" w:rsidRPr="00871221">
        <w:rPr>
          <w:rFonts w:cs="Arial"/>
          <w:lang w:val="pl-PL"/>
        </w:rPr>
        <w:t xml:space="preserve"> </w:t>
      </w:r>
      <w:r w:rsidR="0058027D" w:rsidRPr="00871221">
        <w:rPr>
          <w:rFonts w:cs="Arial"/>
          <w:lang w:val="pl-PL"/>
        </w:rPr>
        <w:t xml:space="preserve"> </w:t>
      </w:r>
      <w:r w:rsidR="002B513F" w:rsidRPr="00871221">
        <w:rPr>
          <w:rFonts w:cs="Arial"/>
          <w:lang w:val="pl-PL"/>
        </w:rPr>
        <w:t>do Umowy;</w:t>
      </w:r>
    </w:p>
    <w:p w14:paraId="30664826" w14:textId="18F715D0" w:rsidR="00E8182F" w:rsidRPr="00871221" w:rsidRDefault="002B513F" w:rsidP="00B7776D">
      <w:pPr>
        <w:pStyle w:val="Tekstpodstawowy"/>
        <w:keepNext w:val="0"/>
        <w:keepLines w:val="0"/>
        <w:widowControl w:val="0"/>
        <w:numPr>
          <w:ilvl w:val="1"/>
          <w:numId w:val="59"/>
        </w:numPr>
        <w:spacing w:before="0" w:after="120" w:line="240" w:lineRule="auto"/>
        <w:ind w:left="851" w:hanging="425"/>
        <w:rPr>
          <w:rFonts w:cs="Arial"/>
          <w:lang w:val="pl-PL"/>
        </w:rPr>
      </w:pPr>
      <w:r w:rsidRPr="00871221">
        <w:rPr>
          <w:rFonts w:cs="Arial"/>
          <w:lang w:val="pl-PL"/>
        </w:rPr>
        <w:t>wszystkie Gwarantowane Parametry Techniczne grupy A i grupy B będzie utrzymywał w całym Podstawowym Okresie Gwarancji</w:t>
      </w:r>
      <w:r w:rsidR="00E8182F" w:rsidRPr="00871221">
        <w:rPr>
          <w:rFonts w:cs="Arial"/>
          <w:lang w:val="pl-PL"/>
        </w:rPr>
        <w:t>;</w:t>
      </w:r>
    </w:p>
    <w:p w14:paraId="5EEA9F90" w14:textId="7EFC2ABB" w:rsidR="00E8182F" w:rsidRPr="00871221" w:rsidRDefault="00E8182F" w:rsidP="00B7776D">
      <w:pPr>
        <w:pStyle w:val="Tekstpodstawowy"/>
        <w:keepNext w:val="0"/>
        <w:keepLines w:val="0"/>
        <w:widowControl w:val="0"/>
        <w:numPr>
          <w:ilvl w:val="1"/>
          <w:numId w:val="59"/>
        </w:numPr>
        <w:spacing w:before="0" w:after="120" w:line="240" w:lineRule="auto"/>
        <w:ind w:left="851" w:hanging="425"/>
        <w:rPr>
          <w:rFonts w:cs="Arial"/>
          <w:lang w:val="pl-PL"/>
        </w:rPr>
      </w:pPr>
      <w:r w:rsidRPr="00871221">
        <w:rPr>
          <w:lang w:val="pl-PL"/>
        </w:rPr>
        <w:t xml:space="preserve">wszelkie urządzenia będą spełniały wymagania techniczne opisane w dostarczonej wraz z nimi dokumentacji techniczno-ruchowej pod warunkiem eksploatacji </w:t>
      </w:r>
      <w:r w:rsidR="006C4B0B" w:rsidRPr="006C4B0B">
        <w:rPr>
          <w:rFonts w:cs="Arial"/>
          <w:lang w:val="pl-PL"/>
        </w:rPr>
        <w:t>R110-ECZ</w:t>
      </w:r>
      <w:r w:rsidRPr="00871221">
        <w:rPr>
          <w:lang w:val="pl-PL"/>
        </w:rPr>
        <w:t xml:space="preserve"> przez Zamawiającego zgodnie z dokumentacją techniczno-ruchową i instrukcjami eksploatacji przekazanymi przez Wykonawcę, a także niedokonywania ich napraw i modyfikacji bez uzgodnienia z Wykonawcą;</w:t>
      </w:r>
    </w:p>
    <w:p w14:paraId="69F83545" w14:textId="77777777" w:rsidR="00E8182F" w:rsidRPr="00743A59" w:rsidRDefault="00E8182F" w:rsidP="00B7776D">
      <w:pPr>
        <w:pStyle w:val="Tekstpodstawowy"/>
        <w:keepNext w:val="0"/>
        <w:keepLines w:val="0"/>
        <w:widowControl w:val="0"/>
        <w:numPr>
          <w:ilvl w:val="1"/>
          <w:numId w:val="59"/>
        </w:numPr>
        <w:spacing w:before="0" w:after="120" w:line="240" w:lineRule="auto"/>
        <w:ind w:left="851" w:hanging="425"/>
        <w:rPr>
          <w:rFonts w:cs="Arial"/>
          <w:lang w:val="pl-PL"/>
        </w:rPr>
      </w:pPr>
      <w:r w:rsidRPr="00871221">
        <w:rPr>
          <w:rFonts w:cs="Arial"/>
          <w:lang w:val="pl-PL"/>
        </w:rPr>
        <w:t xml:space="preserve">zrealizowane Prace (w tym Dostawy) będą wolne od wad prawnych </w:t>
      </w:r>
      <w:r w:rsidR="00635FCF" w:rsidRPr="00871221">
        <w:rPr>
          <w:rFonts w:cs="Arial"/>
          <w:lang w:val="pl-PL"/>
        </w:rPr>
        <w:t>(</w:t>
      </w:r>
      <w:r w:rsidR="00635FCF" w:rsidRPr="00871221">
        <w:rPr>
          <w:rFonts w:cs="Arial"/>
          <w:lang w:val="pl-PL" w:eastAsia="pl-PL"/>
        </w:rPr>
        <w:t>w rozumieniu art. 556</w:t>
      </w:r>
      <w:r w:rsidR="00635FCF" w:rsidRPr="00871221">
        <w:rPr>
          <w:rFonts w:cs="Arial"/>
          <w:vertAlign w:val="superscript"/>
          <w:lang w:val="pl-PL" w:eastAsia="pl-PL"/>
        </w:rPr>
        <w:t>3</w:t>
      </w:r>
      <w:r w:rsidR="00635FCF" w:rsidRPr="00871221">
        <w:rPr>
          <w:rFonts w:cs="Arial"/>
          <w:lang w:val="pl-PL" w:eastAsia="pl-PL"/>
        </w:rPr>
        <w:t xml:space="preserve"> zdanie pierwsze </w:t>
      </w:r>
      <w:r w:rsidR="006B2A82" w:rsidRPr="00871221">
        <w:rPr>
          <w:rFonts w:cs="Arial"/>
          <w:lang w:val="pl-PL" w:eastAsia="pl-PL"/>
        </w:rPr>
        <w:t xml:space="preserve">i drugie </w:t>
      </w:r>
      <w:r w:rsidR="00635FCF" w:rsidRPr="00871221">
        <w:rPr>
          <w:rFonts w:cs="Arial"/>
          <w:lang w:val="pl-PL" w:eastAsia="pl-PL"/>
        </w:rPr>
        <w:t>Kodeksu Cywilnego)</w:t>
      </w:r>
      <w:r w:rsidR="00635FCF" w:rsidRPr="00871221">
        <w:rPr>
          <w:rFonts w:cs="Arial"/>
          <w:lang w:val="pl-PL"/>
        </w:rPr>
        <w:t xml:space="preserve"> </w:t>
      </w:r>
      <w:r w:rsidRPr="00871221">
        <w:rPr>
          <w:rFonts w:cs="Arial"/>
          <w:lang w:val="pl-PL"/>
        </w:rPr>
        <w:t>i fizycznych (w tym wad projektowych, materiałowych</w:t>
      </w:r>
      <w:r w:rsidRPr="00743A59">
        <w:rPr>
          <w:rFonts w:cs="Arial"/>
          <w:lang w:val="pl-PL"/>
        </w:rPr>
        <w:t>, wykonawczych).</w:t>
      </w:r>
    </w:p>
    <w:p w14:paraId="72208FB9" w14:textId="77777777" w:rsidR="00E8182F" w:rsidRPr="0067242D" w:rsidRDefault="00E8182F" w:rsidP="00B7776D">
      <w:pPr>
        <w:pStyle w:val="Tekstpodstawowy"/>
        <w:keepNext w:val="0"/>
        <w:keepLines w:val="0"/>
        <w:widowControl w:val="0"/>
        <w:numPr>
          <w:ilvl w:val="0"/>
          <w:numId w:val="48"/>
        </w:numPr>
        <w:spacing w:before="0" w:after="120" w:line="240" w:lineRule="auto"/>
        <w:rPr>
          <w:rFonts w:cs="Arial"/>
          <w:lang w:val="pl-PL"/>
        </w:rPr>
      </w:pPr>
      <w:r w:rsidRPr="00FA005D">
        <w:rPr>
          <w:rFonts w:cs="Arial"/>
          <w:lang w:val="pl-PL"/>
        </w:rPr>
        <w:t>Wykonawca gwarantuje</w:t>
      </w:r>
      <w:r>
        <w:rPr>
          <w:rFonts w:cs="Arial"/>
          <w:lang w:val="pl-PL"/>
        </w:rPr>
        <w:t xml:space="preserve"> także:</w:t>
      </w:r>
    </w:p>
    <w:p w14:paraId="5AF6E483" w14:textId="7AF1C9F3" w:rsidR="004468ED" w:rsidRPr="007F5221" w:rsidRDefault="004468ED" w:rsidP="00B7776D">
      <w:pPr>
        <w:numPr>
          <w:ilvl w:val="0"/>
          <w:numId w:val="49"/>
        </w:numPr>
        <w:autoSpaceDE w:val="0"/>
        <w:autoSpaceDN w:val="0"/>
        <w:spacing w:before="0" w:after="120" w:line="240" w:lineRule="auto"/>
        <w:ind w:left="851" w:hanging="425"/>
        <w:textAlignment w:val="auto"/>
        <w:rPr>
          <w:rFonts w:cs="Arial"/>
          <w:lang w:eastAsia="pl-PL"/>
        </w:rPr>
      </w:pPr>
      <w:r w:rsidRPr="007F5221">
        <w:rPr>
          <w:rFonts w:cs="Arial"/>
          <w:lang w:eastAsia="pl-PL"/>
        </w:rPr>
        <w:t xml:space="preserve">wyprodukowanie, zamontowanie, zainstalowanie lub dostosowanie </w:t>
      </w:r>
      <w:r w:rsidR="007F5221" w:rsidRPr="007F5221">
        <w:rPr>
          <w:rFonts w:cs="Arial"/>
          <w:lang w:eastAsia="pl-PL"/>
        </w:rPr>
        <w:t xml:space="preserve">urządzeń, elementów </w:t>
      </w:r>
      <w:r w:rsidR="008F63A7">
        <w:rPr>
          <w:rFonts w:cs="Arial"/>
          <w:lang w:eastAsia="pl-PL"/>
        </w:rPr>
        <w:br/>
      </w:r>
      <w:r w:rsidR="007F5221" w:rsidRPr="007F5221">
        <w:rPr>
          <w:rFonts w:cs="Arial"/>
          <w:lang w:eastAsia="pl-PL"/>
        </w:rPr>
        <w:t xml:space="preserve">i wyposażenia </w:t>
      </w:r>
      <w:r w:rsidRPr="007F5221">
        <w:rPr>
          <w:rFonts w:cs="Arial"/>
          <w:lang w:eastAsia="pl-PL"/>
        </w:rPr>
        <w:t xml:space="preserve">według nowoczesnej i stosowanej już w praktyce wiedzy w tej dziedzinie, zgodnie </w:t>
      </w:r>
      <w:r w:rsidR="008F63A7">
        <w:rPr>
          <w:rFonts w:cs="Arial"/>
          <w:lang w:eastAsia="pl-PL"/>
        </w:rPr>
        <w:br/>
      </w:r>
      <w:r w:rsidRPr="007F5221">
        <w:rPr>
          <w:rFonts w:cs="Arial"/>
          <w:lang w:eastAsia="pl-PL"/>
        </w:rPr>
        <w:t>z wymogami technicznymi i technologicznymi</w:t>
      </w:r>
      <w:r w:rsidR="00DA25B5" w:rsidRPr="007F5221">
        <w:rPr>
          <w:rFonts w:cs="Arial"/>
          <w:lang w:eastAsia="pl-PL"/>
        </w:rPr>
        <w:t>;</w:t>
      </w:r>
    </w:p>
    <w:p w14:paraId="4CA965D5" w14:textId="77777777" w:rsidR="004468ED" w:rsidRPr="0067242D" w:rsidRDefault="004468ED" w:rsidP="00B7776D">
      <w:pPr>
        <w:numPr>
          <w:ilvl w:val="0"/>
          <w:numId w:val="49"/>
        </w:numPr>
        <w:autoSpaceDE w:val="0"/>
        <w:autoSpaceDN w:val="0"/>
        <w:spacing w:before="0" w:after="120" w:line="240" w:lineRule="auto"/>
        <w:ind w:left="851" w:hanging="425"/>
        <w:textAlignment w:val="auto"/>
        <w:rPr>
          <w:rFonts w:cs="Arial"/>
          <w:lang w:eastAsia="pl-PL"/>
        </w:rPr>
      </w:pPr>
      <w:r w:rsidRPr="0067242D">
        <w:rPr>
          <w:rFonts w:cs="Arial"/>
          <w:lang w:eastAsia="pl-PL"/>
        </w:rPr>
        <w:lastRenderedPageBreak/>
        <w:t>wytworzenie każdej części z właściwych i wypróbowanych materiałów</w:t>
      </w:r>
      <w:r w:rsidR="00DA25B5">
        <w:rPr>
          <w:rFonts w:cs="Arial"/>
          <w:lang w:eastAsia="pl-PL"/>
        </w:rPr>
        <w:t>;</w:t>
      </w:r>
    </w:p>
    <w:p w14:paraId="19B479F8" w14:textId="77777777" w:rsidR="004468ED" w:rsidRPr="0067242D" w:rsidRDefault="004468ED" w:rsidP="00B7776D">
      <w:pPr>
        <w:numPr>
          <w:ilvl w:val="0"/>
          <w:numId w:val="49"/>
        </w:numPr>
        <w:autoSpaceDE w:val="0"/>
        <w:autoSpaceDN w:val="0"/>
        <w:spacing w:before="0" w:after="120" w:line="240" w:lineRule="auto"/>
        <w:ind w:left="851" w:hanging="425"/>
        <w:textAlignment w:val="auto"/>
        <w:rPr>
          <w:rFonts w:cs="Arial"/>
          <w:lang w:eastAsia="pl-PL"/>
        </w:rPr>
      </w:pPr>
      <w:r w:rsidRPr="0067242D">
        <w:rPr>
          <w:rFonts w:cs="Arial"/>
          <w:lang w:eastAsia="pl-PL"/>
        </w:rPr>
        <w:t>niezawodną pracę dostarczonych urządzeń, elementów i podzespołów w założonym okresie żywotności oraz wysoką dostępność części zamiennych w tym okresie</w:t>
      </w:r>
      <w:r w:rsidR="00DA25B5">
        <w:rPr>
          <w:rFonts w:cs="Arial"/>
          <w:lang w:eastAsia="pl-PL"/>
        </w:rPr>
        <w:t>;</w:t>
      </w:r>
    </w:p>
    <w:p w14:paraId="3BB7CD8D" w14:textId="77777777" w:rsidR="004468ED" w:rsidRPr="0067242D" w:rsidRDefault="004468ED" w:rsidP="00B7776D">
      <w:pPr>
        <w:numPr>
          <w:ilvl w:val="0"/>
          <w:numId w:val="49"/>
        </w:numPr>
        <w:autoSpaceDE w:val="0"/>
        <w:autoSpaceDN w:val="0"/>
        <w:spacing w:before="0" w:after="120" w:line="240" w:lineRule="auto"/>
        <w:ind w:left="851" w:hanging="425"/>
        <w:textAlignment w:val="auto"/>
        <w:rPr>
          <w:rFonts w:cs="Arial"/>
          <w:lang w:eastAsia="pl-PL"/>
        </w:rPr>
      </w:pPr>
      <w:r w:rsidRPr="0067242D">
        <w:rPr>
          <w:rFonts w:cs="Arial"/>
          <w:lang w:eastAsia="pl-PL"/>
        </w:rPr>
        <w:t>zrealizowanie Prac z nienaganną dbałością i starannością,</w:t>
      </w:r>
      <w:r w:rsidR="005F0242" w:rsidRPr="0067242D">
        <w:rPr>
          <w:rFonts w:cs="Arial"/>
          <w:lang w:eastAsia="pl-PL"/>
        </w:rPr>
        <w:t xml:space="preserve"> zapewnienie wymaganej jakości</w:t>
      </w:r>
      <w:r w:rsidR="00DA25B5">
        <w:rPr>
          <w:rFonts w:cs="Arial"/>
          <w:lang w:eastAsia="pl-PL"/>
        </w:rPr>
        <w:t>;</w:t>
      </w:r>
    </w:p>
    <w:p w14:paraId="15556561" w14:textId="77777777" w:rsidR="004468ED" w:rsidRPr="0067242D" w:rsidRDefault="004468ED" w:rsidP="00B7776D">
      <w:pPr>
        <w:numPr>
          <w:ilvl w:val="0"/>
          <w:numId w:val="49"/>
        </w:numPr>
        <w:autoSpaceDE w:val="0"/>
        <w:autoSpaceDN w:val="0"/>
        <w:spacing w:before="0" w:after="120" w:line="240" w:lineRule="auto"/>
        <w:ind w:left="851" w:hanging="425"/>
        <w:textAlignment w:val="auto"/>
        <w:rPr>
          <w:rFonts w:cs="Arial"/>
          <w:lang w:eastAsia="pl-PL"/>
        </w:rPr>
      </w:pPr>
      <w:r w:rsidRPr="0067242D">
        <w:rPr>
          <w:rFonts w:cs="Arial"/>
          <w:lang w:eastAsia="pl-PL"/>
        </w:rPr>
        <w:t>czystość patentową, tzn. że Wykonawca nie narusza żadnych praw patentowych, projektowych, znaków chronionych, itp., zastrzeżonych przez osoby trzecie</w:t>
      </w:r>
      <w:r w:rsidR="00DA25B5">
        <w:rPr>
          <w:rFonts w:cs="Arial"/>
          <w:lang w:eastAsia="pl-PL"/>
        </w:rPr>
        <w:t>;</w:t>
      </w:r>
    </w:p>
    <w:p w14:paraId="081EF4D6" w14:textId="77777777" w:rsidR="004468ED" w:rsidRPr="0067242D" w:rsidRDefault="004468ED" w:rsidP="00B7776D">
      <w:pPr>
        <w:numPr>
          <w:ilvl w:val="0"/>
          <w:numId w:val="49"/>
        </w:numPr>
        <w:autoSpaceDE w:val="0"/>
        <w:autoSpaceDN w:val="0"/>
        <w:spacing w:before="0" w:after="120" w:line="240" w:lineRule="auto"/>
        <w:ind w:left="851" w:hanging="425"/>
        <w:textAlignment w:val="auto"/>
        <w:rPr>
          <w:rFonts w:cs="Arial"/>
          <w:lang w:eastAsia="pl-PL"/>
        </w:rPr>
      </w:pPr>
      <w:r w:rsidRPr="0067242D">
        <w:rPr>
          <w:rFonts w:cs="Arial"/>
          <w:lang w:eastAsia="pl-PL"/>
        </w:rPr>
        <w:t>zgodność Dokumentacji z obowiązującymi normami, przepisami i rozporządzeniami, m.in. w zakresie BHP, hałasu, drgań, emisji zanieczyszczeń, ochrony środowiska i innych</w:t>
      </w:r>
      <w:r w:rsidR="00DA25B5">
        <w:rPr>
          <w:rFonts w:cs="Arial"/>
          <w:lang w:eastAsia="pl-PL"/>
        </w:rPr>
        <w:t>;</w:t>
      </w:r>
    </w:p>
    <w:p w14:paraId="26A36ADE" w14:textId="77777777" w:rsidR="00494586" w:rsidRDefault="004468ED" w:rsidP="00B7776D">
      <w:pPr>
        <w:numPr>
          <w:ilvl w:val="0"/>
          <w:numId w:val="49"/>
        </w:numPr>
        <w:autoSpaceDE w:val="0"/>
        <w:autoSpaceDN w:val="0"/>
        <w:spacing w:before="0" w:after="120" w:line="240" w:lineRule="auto"/>
        <w:ind w:left="851" w:hanging="425"/>
        <w:textAlignment w:val="auto"/>
        <w:rPr>
          <w:rFonts w:cs="Arial"/>
          <w:lang w:eastAsia="pl-PL"/>
        </w:rPr>
      </w:pPr>
      <w:r w:rsidRPr="0067242D">
        <w:rPr>
          <w:rFonts w:cs="Arial"/>
          <w:lang w:eastAsia="pl-PL"/>
        </w:rPr>
        <w:t>zapewnienie wymaganej kontroli montażowej</w:t>
      </w:r>
      <w:r w:rsidR="00DA25B5">
        <w:rPr>
          <w:rFonts w:cs="Arial"/>
          <w:lang w:eastAsia="pl-PL"/>
        </w:rPr>
        <w:t>;</w:t>
      </w:r>
    </w:p>
    <w:p w14:paraId="6647982B" w14:textId="0B72EAA7" w:rsidR="00494586" w:rsidRPr="00916365" w:rsidRDefault="00494586" w:rsidP="00B7776D">
      <w:pPr>
        <w:numPr>
          <w:ilvl w:val="0"/>
          <w:numId w:val="49"/>
        </w:numPr>
        <w:autoSpaceDE w:val="0"/>
        <w:autoSpaceDN w:val="0"/>
        <w:spacing w:before="0" w:after="120" w:line="240" w:lineRule="auto"/>
        <w:ind w:left="851" w:hanging="425"/>
        <w:textAlignment w:val="auto"/>
        <w:rPr>
          <w:rFonts w:cs="Arial"/>
          <w:lang w:eastAsia="pl-PL"/>
        </w:rPr>
      </w:pPr>
      <w:r>
        <w:rPr>
          <w:rFonts w:cs="Arial"/>
        </w:rPr>
        <w:t>ż</w:t>
      </w:r>
      <w:r w:rsidRPr="00494586">
        <w:rPr>
          <w:rFonts w:cs="Arial"/>
        </w:rPr>
        <w:t xml:space="preserve">e zastosowane w ramach realizacji przedmiotu Umowy rozwiązania i technologie należą do grupy BAT (Best </w:t>
      </w:r>
      <w:proofErr w:type="spellStart"/>
      <w:r w:rsidRPr="00494586">
        <w:rPr>
          <w:rFonts w:cs="Arial"/>
        </w:rPr>
        <w:t>Available</w:t>
      </w:r>
      <w:proofErr w:type="spellEnd"/>
      <w:r w:rsidRPr="00494586">
        <w:rPr>
          <w:rFonts w:cs="Arial"/>
        </w:rPr>
        <w:t xml:space="preserve"> Technology) i że w pełni będą realizować oczekiwaną funkcjonalność </w:t>
      </w:r>
      <w:r w:rsidR="00FA28B1">
        <w:t>Przedsięwzięcia</w:t>
      </w:r>
      <w:r w:rsidRPr="00916365">
        <w:rPr>
          <w:rFonts w:cs="Arial"/>
        </w:rPr>
        <w:t>.</w:t>
      </w:r>
    </w:p>
    <w:p w14:paraId="63A59B6F" w14:textId="0AFD60E6" w:rsidR="000E4436" w:rsidRPr="000E4436" w:rsidRDefault="0088357D" w:rsidP="00B7776D">
      <w:pPr>
        <w:pStyle w:val="Akapitzlist"/>
        <w:numPr>
          <w:ilvl w:val="0"/>
          <w:numId w:val="48"/>
        </w:numPr>
        <w:tabs>
          <w:tab w:val="clear" w:pos="340"/>
          <w:tab w:val="num" w:pos="426"/>
        </w:tabs>
        <w:spacing w:before="0" w:after="120" w:line="240" w:lineRule="auto"/>
        <w:ind w:left="426" w:hanging="426"/>
        <w:rPr>
          <w:rFonts w:cs="Arial"/>
        </w:rPr>
      </w:pPr>
      <w:r w:rsidRPr="00916365">
        <w:rPr>
          <w:rFonts w:cs="Arial"/>
        </w:rPr>
        <w:t xml:space="preserve">Wykonawca udziela Zamawiającemu gwarancji </w:t>
      </w:r>
      <w:r w:rsidR="00F07DA5">
        <w:rPr>
          <w:rFonts w:cs="Arial"/>
        </w:rPr>
        <w:t xml:space="preserve">jakości </w:t>
      </w:r>
      <w:r w:rsidR="00AE714E" w:rsidRPr="00EB76D4">
        <w:rPr>
          <w:rFonts w:cs="Arial"/>
        </w:rPr>
        <w:t xml:space="preserve">w zakresie określonym w ust. 1 </w:t>
      </w:r>
      <w:r w:rsidR="00183EC6">
        <w:rPr>
          <w:rFonts w:cs="Arial"/>
        </w:rPr>
        <w:t>i 2</w:t>
      </w:r>
      <w:r w:rsidR="000E4436">
        <w:rPr>
          <w:rFonts w:cs="Arial"/>
        </w:rPr>
        <w:t>,</w:t>
      </w:r>
      <w:r w:rsidR="00472084">
        <w:rPr>
          <w:rFonts w:cs="Arial"/>
        </w:rPr>
        <w:t xml:space="preserve"> </w:t>
      </w:r>
      <w:r w:rsidRPr="00EB76D4">
        <w:rPr>
          <w:rFonts w:cs="Arial"/>
          <w:b/>
        </w:rPr>
        <w:t xml:space="preserve">na okres </w:t>
      </w:r>
      <w:r w:rsidR="004B73A2">
        <w:rPr>
          <w:rFonts w:cs="Arial"/>
          <w:b/>
        </w:rPr>
        <w:t>trzydziestu sześciu (</w:t>
      </w:r>
      <w:r w:rsidRPr="00EB76D4">
        <w:rPr>
          <w:rFonts w:cs="Arial"/>
          <w:b/>
        </w:rPr>
        <w:t>36</w:t>
      </w:r>
      <w:r w:rsidR="004B73A2">
        <w:rPr>
          <w:rFonts w:cs="Arial"/>
          <w:b/>
        </w:rPr>
        <w:t>)</w:t>
      </w:r>
      <w:r w:rsidRPr="00EB76D4">
        <w:rPr>
          <w:rFonts w:cs="Arial"/>
          <w:b/>
        </w:rPr>
        <w:t xml:space="preserve"> miesięcy</w:t>
      </w:r>
      <w:r w:rsidR="007F5221">
        <w:rPr>
          <w:rFonts w:cs="Arial"/>
          <w:b/>
        </w:rPr>
        <w:t xml:space="preserve"> </w:t>
      </w:r>
      <w:r w:rsidRPr="00EB76D4">
        <w:rPr>
          <w:rFonts w:cs="Arial"/>
          <w:b/>
        </w:rPr>
        <w:t xml:space="preserve">licząc od daty </w:t>
      </w:r>
      <w:r w:rsidRPr="005679BF">
        <w:rPr>
          <w:rFonts w:cs="Arial"/>
          <w:b/>
        </w:rPr>
        <w:t xml:space="preserve">Przekazania </w:t>
      </w:r>
      <w:r w:rsidRPr="00EB76D4">
        <w:rPr>
          <w:rFonts w:cs="Arial"/>
          <w:b/>
        </w:rPr>
        <w:t xml:space="preserve">do </w:t>
      </w:r>
      <w:r w:rsidR="004B73A2">
        <w:rPr>
          <w:rFonts w:cs="Arial"/>
          <w:b/>
        </w:rPr>
        <w:t>E</w:t>
      </w:r>
      <w:r w:rsidRPr="00EB76D4">
        <w:rPr>
          <w:rFonts w:cs="Arial"/>
          <w:b/>
        </w:rPr>
        <w:t>ksploatacji (</w:t>
      </w:r>
      <w:r w:rsidR="00352B7E">
        <w:rPr>
          <w:rFonts w:cs="Arial"/>
          <w:b/>
        </w:rPr>
        <w:t xml:space="preserve">dalej: </w:t>
      </w:r>
      <w:r w:rsidRPr="00EB76D4">
        <w:rPr>
          <w:rFonts w:cs="Arial"/>
          <w:b/>
        </w:rPr>
        <w:t>Podstawowy Okres Gwarancji)</w:t>
      </w:r>
      <w:r w:rsidR="000E4436">
        <w:rPr>
          <w:rFonts w:cs="Arial"/>
        </w:rPr>
        <w:t>.</w:t>
      </w:r>
    </w:p>
    <w:p w14:paraId="6348EE27" w14:textId="57CE612E" w:rsidR="003F3F0F" w:rsidRPr="000E4436" w:rsidRDefault="0088357D" w:rsidP="00B7776D">
      <w:pPr>
        <w:pStyle w:val="Akapitzlist"/>
        <w:numPr>
          <w:ilvl w:val="0"/>
          <w:numId w:val="48"/>
        </w:numPr>
        <w:tabs>
          <w:tab w:val="clear" w:pos="340"/>
          <w:tab w:val="num" w:pos="426"/>
        </w:tabs>
        <w:spacing w:before="0" w:after="120" w:line="240" w:lineRule="auto"/>
        <w:ind w:left="426" w:hanging="426"/>
        <w:rPr>
          <w:rFonts w:cs="Arial"/>
        </w:rPr>
      </w:pPr>
      <w:r w:rsidRPr="000E4436">
        <w:rPr>
          <w:rFonts w:cs="Arial"/>
        </w:rPr>
        <w:t xml:space="preserve">Wykonawca udziela Zamawiającemu wydłużoną gwarancję na Roboty Budowlane i powłoki malarskie </w:t>
      </w:r>
      <w:r w:rsidRPr="000E4436">
        <w:rPr>
          <w:rFonts w:cs="Arial"/>
          <w:b/>
        </w:rPr>
        <w:t xml:space="preserve">na okres </w:t>
      </w:r>
      <w:r w:rsidR="004B73A2">
        <w:rPr>
          <w:rFonts w:cs="Arial"/>
          <w:b/>
        </w:rPr>
        <w:t>sześćdziesięciu (</w:t>
      </w:r>
      <w:r w:rsidRPr="000E4436">
        <w:rPr>
          <w:rFonts w:cs="Arial"/>
          <w:b/>
        </w:rPr>
        <w:t>60</w:t>
      </w:r>
      <w:r w:rsidR="004B73A2">
        <w:rPr>
          <w:rFonts w:cs="Arial"/>
          <w:b/>
        </w:rPr>
        <w:t>)</w:t>
      </w:r>
      <w:r w:rsidRPr="000E4436">
        <w:rPr>
          <w:rFonts w:cs="Arial"/>
          <w:b/>
        </w:rPr>
        <w:t xml:space="preserve"> miesięcy licząc od daty Przekazania</w:t>
      </w:r>
      <w:r w:rsidR="00FA28B1" w:rsidRPr="00FA28B1">
        <w:t xml:space="preserve"> </w:t>
      </w:r>
      <w:r w:rsidRPr="000E4436">
        <w:rPr>
          <w:rFonts w:cs="Arial"/>
          <w:b/>
        </w:rPr>
        <w:t xml:space="preserve">do </w:t>
      </w:r>
      <w:r w:rsidR="004C3CEB">
        <w:rPr>
          <w:rFonts w:cs="Arial"/>
          <w:b/>
        </w:rPr>
        <w:t>E</w:t>
      </w:r>
      <w:r w:rsidRPr="000E4436">
        <w:rPr>
          <w:rFonts w:cs="Arial"/>
          <w:b/>
        </w:rPr>
        <w:t>ksploatacji</w:t>
      </w:r>
      <w:r w:rsidR="00E85FC0">
        <w:rPr>
          <w:rFonts w:cs="Arial"/>
          <w:b/>
        </w:rPr>
        <w:t xml:space="preserve"> (dalej: </w:t>
      </w:r>
      <w:r w:rsidRPr="000E4436">
        <w:rPr>
          <w:rFonts w:cs="Arial"/>
          <w:b/>
        </w:rPr>
        <w:t>Wydłużony Okres Gwarancji</w:t>
      </w:r>
      <w:r w:rsidR="00E85FC0">
        <w:rPr>
          <w:rFonts w:cs="Arial"/>
        </w:rPr>
        <w:t>)</w:t>
      </w:r>
      <w:r w:rsidRPr="000E4436">
        <w:rPr>
          <w:rFonts w:cs="Arial"/>
        </w:rPr>
        <w:t>.</w:t>
      </w:r>
    </w:p>
    <w:p w14:paraId="7FE53F88" w14:textId="27319E0E" w:rsidR="003F3F0F" w:rsidRDefault="00472084" w:rsidP="00B7776D">
      <w:pPr>
        <w:pStyle w:val="Akapitzlist"/>
        <w:numPr>
          <w:ilvl w:val="0"/>
          <w:numId w:val="48"/>
        </w:numPr>
        <w:tabs>
          <w:tab w:val="clear" w:pos="340"/>
          <w:tab w:val="num" w:pos="426"/>
        </w:tabs>
        <w:spacing w:before="0" w:after="120" w:line="240" w:lineRule="auto"/>
        <w:ind w:left="426" w:hanging="426"/>
        <w:rPr>
          <w:rFonts w:cs="Arial"/>
        </w:rPr>
      </w:pPr>
      <w:r w:rsidRPr="00472084">
        <w:rPr>
          <w:rFonts w:cs="Arial"/>
          <w:bCs/>
        </w:rPr>
        <w:t xml:space="preserve">Niezależnie od uprawnień z tytułu udzielonej przez Wykonawcę gwarancji Zamawiającemu przysługują uprawnienia z tytułu </w:t>
      </w:r>
      <w:r w:rsidR="00E85FC0">
        <w:rPr>
          <w:rFonts w:cs="Arial"/>
          <w:bCs/>
        </w:rPr>
        <w:t>r</w:t>
      </w:r>
      <w:r w:rsidRPr="00472084">
        <w:rPr>
          <w:rFonts w:cs="Arial"/>
          <w:bCs/>
        </w:rPr>
        <w:t>ękojmi.</w:t>
      </w:r>
      <w:r>
        <w:rPr>
          <w:rFonts w:cs="Arial"/>
          <w:b/>
        </w:rPr>
        <w:t xml:space="preserve">  </w:t>
      </w:r>
      <w:r w:rsidR="003F3F0F" w:rsidRPr="00E85FC0">
        <w:rPr>
          <w:rFonts w:cs="Arial"/>
          <w:bCs/>
        </w:rPr>
        <w:t xml:space="preserve">Okres </w:t>
      </w:r>
      <w:r w:rsidR="00E85FC0">
        <w:rPr>
          <w:rFonts w:cs="Arial"/>
          <w:bCs/>
        </w:rPr>
        <w:t>r</w:t>
      </w:r>
      <w:r w:rsidR="003F3F0F" w:rsidRPr="00E85FC0">
        <w:rPr>
          <w:rFonts w:cs="Arial"/>
          <w:bCs/>
        </w:rPr>
        <w:t>ękojmi</w:t>
      </w:r>
      <w:r w:rsidR="003F3F0F" w:rsidRPr="00916365">
        <w:rPr>
          <w:rFonts w:cs="Arial"/>
        </w:rPr>
        <w:t xml:space="preserve"> równy jest </w:t>
      </w:r>
      <w:r w:rsidR="00453FD9">
        <w:rPr>
          <w:rFonts w:cs="Arial"/>
        </w:rPr>
        <w:t>okresom gwarancji, o których mowa w ust. 3 i 4</w:t>
      </w:r>
      <w:r w:rsidR="00DA09AA" w:rsidRPr="00916365">
        <w:rPr>
          <w:rFonts w:cs="Arial"/>
        </w:rPr>
        <w:t xml:space="preserve"> </w:t>
      </w:r>
      <w:r w:rsidR="00BC16D9">
        <w:rPr>
          <w:rFonts w:cs="Arial"/>
        </w:rPr>
        <w:t xml:space="preserve">- </w:t>
      </w:r>
      <w:r w:rsidR="003F3F0F" w:rsidRPr="00916365">
        <w:rPr>
          <w:rFonts w:cs="Arial"/>
        </w:rPr>
        <w:t xml:space="preserve">licząc od daty </w:t>
      </w:r>
      <w:r w:rsidR="00850513">
        <w:rPr>
          <w:rFonts w:cs="Arial"/>
        </w:rPr>
        <w:t>P</w:t>
      </w:r>
      <w:r w:rsidR="003F3F0F" w:rsidRPr="00916365">
        <w:rPr>
          <w:rFonts w:cs="Arial"/>
        </w:rPr>
        <w:t xml:space="preserve">rzekazania do </w:t>
      </w:r>
      <w:r w:rsidR="004C3CEB">
        <w:rPr>
          <w:rFonts w:cs="Arial"/>
        </w:rPr>
        <w:t>E</w:t>
      </w:r>
      <w:r w:rsidR="003F3F0F" w:rsidRPr="00916365">
        <w:rPr>
          <w:rFonts w:cs="Arial"/>
        </w:rPr>
        <w:t>ksploatacji.</w:t>
      </w:r>
    </w:p>
    <w:p w14:paraId="18C33DCB" w14:textId="1FCCD472" w:rsidR="001047BC" w:rsidRPr="00BB3DCE" w:rsidRDefault="001047BC" w:rsidP="00B7776D">
      <w:pPr>
        <w:pStyle w:val="Nagwek3"/>
        <w:numPr>
          <w:ilvl w:val="0"/>
          <w:numId w:val="48"/>
        </w:numPr>
        <w:tabs>
          <w:tab w:val="clear" w:pos="340"/>
          <w:tab w:val="num" w:pos="426"/>
        </w:tabs>
        <w:spacing w:before="0" w:after="120" w:line="240" w:lineRule="auto"/>
        <w:ind w:left="426" w:right="28" w:hanging="426"/>
        <w:rPr>
          <w:rFonts w:cs="Arial"/>
          <w:b w:val="0"/>
        </w:rPr>
      </w:pPr>
      <w:r w:rsidRPr="00BB3DCE">
        <w:rPr>
          <w:rFonts w:cs="Arial"/>
          <w:b w:val="0"/>
        </w:rPr>
        <w:t xml:space="preserve">Podstawowy Okres Gwarancji będzie przedłużony w </w:t>
      </w:r>
      <w:r w:rsidR="008B0252">
        <w:rPr>
          <w:rFonts w:cs="Arial"/>
          <w:b w:val="0"/>
        </w:rPr>
        <w:t>następujących</w:t>
      </w:r>
      <w:r w:rsidRPr="00BB3DCE">
        <w:rPr>
          <w:rFonts w:cs="Arial"/>
          <w:b w:val="0"/>
        </w:rPr>
        <w:t xml:space="preserve"> przypadkach:</w:t>
      </w:r>
    </w:p>
    <w:p w14:paraId="1526521E" w14:textId="37176192" w:rsidR="001047BC" w:rsidRPr="00116003" w:rsidRDefault="00E8182F" w:rsidP="00B7776D">
      <w:pPr>
        <w:pStyle w:val="Nagwek2"/>
        <w:numPr>
          <w:ilvl w:val="1"/>
          <w:numId w:val="60"/>
        </w:numPr>
        <w:tabs>
          <w:tab w:val="num" w:pos="426"/>
        </w:tabs>
        <w:spacing w:before="0" w:after="120" w:line="240" w:lineRule="auto"/>
        <w:ind w:left="851"/>
        <w:rPr>
          <w:rFonts w:cs="Arial"/>
          <w:b w:val="0"/>
          <w:u w:val="none"/>
        </w:rPr>
      </w:pPr>
      <w:r>
        <w:rPr>
          <w:rFonts w:cs="Arial"/>
          <w:b w:val="0"/>
          <w:u w:val="none"/>
        </w:rPr>
        <w:t>j</w:t>
      </w:r>
      <w:r w:rsidR="001047BC" w:rsidRPr="00BB3DCE">
        <w:rPr>
          <w:rFonts w:cs="Arial"/>
          <w:b w:val="0"/>
          <w:u w:val="none"/>
        </w:rPr>
        <w:t xml:space="preserve">eżeli w </w:t>
      </w:r>
      <w:r w:rsidR="00850513">
        <w:rPr>
          <w:rFonts w:cs="Arial"/>
          <w:b w:val="0"/>
          <w:u w:val="none"/>
        </w:rPr>
        <w:t>O</w:t>
      </w:r>
      <w:r w:rsidR="001047BC" w:rsidRPr="00BB3DCE">
        <w:rPr>
          <w:rFonts w:cs="Arial"/>
          <w:b w:val="0"/>
          <w:u w:val="none"/>
        </w:rPr>
        <w:t xml:space="preserve">kresie </w:t>
      </w:r>
      <w:r w:rsidR="00850513" w:rsidRPr="00116003">
        <w:rPr>
          <w:rFonts w:cs="Arial"/>
          <w:b w:val="0"/>
          <w:u w:val="none"/>
        </w:rPr>
        <w:t>G</w:t>
      </w:r>
      <w:r w:rsidR="001047BC" w:rsidRPr="00116003">
        <w:rPr>
          <w:rFonts w:cs="Arial"/>
          <w:b w:val="0"/>
          <w:u w:val="none"/>
        </w:rPr>
        <w:t xml:space="preserve">warancji wykonywane będą prace naprawcze w zakresie </w:t>
      </w:r>
      <w:r w:rsidR="006C4B0B" w:rsidRPr="000C1B99">
        <w:rPr>
          <w:rFonts w:cs="Arial"/>
          <w:b w:val="0"/>
          <w:color w:val="000000"/>
          <w:u w:val="none"/>
        </w:rPr>
        <w:t>R110-ECZ</w:t>
      </w:r>
      <w:r w:rsidR="006C4B0B" w:rsidRPr="00116003" w:rsidDel="006C4B0B">
        <w:rPr>
          <w:rFonts w:cs="Arial"/>
          <w:b w:val="0"/>
          <w:u w:val="none"/>
        </w:rPr>
        <w:t xml:space="preserve"> </w:t>
      </w:r>
      <w:r w:rsidR="001047BC" w:rsidRPr="00116003">
        <w:rPr>
          <w:rFonts w:cs="Arial"/>
          <w:b w:val="0"/>
          <w:u w:val="none"/>
        </w:rPr>
        <w:t xml:space="preserve">wymagające jego postoju, dłuższego niż </w:t>
      </w:r>
      <w:r w:rsidR="00131530" w:rsidRPr="00131530">
        <w:rPr>
          <w:rFonts w:cs="Arial"/>
          <w:b w:val="0"/>
          <w:u w:val="none"/>
        </w:rPr>
        <w:t>czterdzieści osiem</w:t>
      </w:r>
      <w:r w:rsidR="00131530">
        <w:rPr>
          <w:rFonts w:cs="Arial"/>
          <w:b w:val="0"/>
        </w:rPr>
        <w:t xml:space="preserve"> (</w:t>
      </w:r>
      <w:r w:rsidR="001047BC" w:rsidRPr="00116003">
        <w:rPr>
          <w:rFonts w:cs="Arial"/>
          <w:b w:val="0"/>
          <w:u w:val="none"/>
        </w:rPr>
        <w:t>48</w:t>
      </w:r>
      <w:r w:rsidR="00131530">
        <w:rPr>
          <w:rFonts w:cs="Arial"/>
          <w:b w:val="0"/>
          <w:u w:val="none"/>
        </w:rPr>
        <w:t>)</w:t>
      </w:r>
      <w:r w:rsidR="001047BC" w:rsidRPr="00116003">
        <w:rPr>
          <w:rFonts w:cs="Arial"/>
          <w:b w:val="0"/>
          <w:u w:val="none"/>
        </w:rPr>
        <w:t xml:space="preserve"> godzin, to Podstawowy Okres Gwarancji wydłuży </w:t>
      </w:r>
      <w:r w:rsidR="00183EC6" w:rsidRPr="00116003">
        <w:rPr>
          <w:rFonts w:cs="Arial"/>
          <w:b w:val="0"/>
          <w:u w:val="none"/>
        </w:rPr>
        <w:t xml:space="preserve">się </w:t>
      </w:r>
      <w:r w:rsidR="00A00C52" w:rsidRPr="00116003">
        <w:rPr>
          <w:rFonts w:cs="Arial"/>
          <w:b w:val="0"/>
          <w:u w:val="none"/>
        </w:rPr>
        <w:t xml:space="preserve">dla danej instalacji lub urządzenia </w:t>
      </w:r>
      <w:r w:rsidR="006C4B0B" w:rsidRPr="000C1B99">
        <w:rPr>
          <w:rFonts w:cs="Arial"/>
          <w:b w:val="0"/>
          <w:color w:val="000000"/>
          <w:u w:val="none"/>
        </w:rPr>
        <w:t>R110-ECZ</w:t>
      </w:r>
      <w:r w:rsidR="00183EC6" w:rsidRPr="00116003">
        <w:rPr>
          <w:rFonts w:cs="Arial"/>
          <w:b w:val="0"/>
          <w:u w:val="none"/>
        </w:rPr>
        <w:t xml:space="preserve"> automatycznie o okres postoju;</w:t>
      </w:r>
      <w:r w:rsidR="001047BC" w:rsidRPr="00116003">
        <w:rPr>
          <w:rFonts w:cs="Arial"/>
          <w:b w:val="0"/>
          <w:u w:val="none"/>
        </w:rPr>
        <w:t xml:space="preserve"> </w:t>
      </w:r>
    </w:p>
    <w:p w14:paraId="5628D659" w14:textId="684C07B6" w:rsidR="00D532BE" w:rsidRPr="00D532BE" w:rsidRDefault="716EC8AC" w:rsidP="00B7776D">
      <w:pPr>
        <w:pStyle w:val="Nagwek2"/>
        <w:numPr>
          <w:ilvl w:val="1"/>
          <w:numId w:val="60"/>
        </w:numPr>
        <w:tabs>
          <w:tab w:val="num" w:pos="426"/>
        </w:tabs>
        <w:spacing w:before="0" w:after="120" w:line="240" w:lineRule="auto"/>
        <w:ind w:left="851"/>
        <w:rPr>
          <w:rFonts w:cs="Arial"/>
          <w:b w:val="0"/>
          <w:u w:val="none"/>
        </w:rPr>
      </w:pPr>
      <w:r w:rsidRPr="5B56872F">
        <w:rPr>
          <w:rFonts w:cs="Arial"/>
          <w:b w:val="0"/>
          <w:u w:val="none"/>
        </w:rPr>
        <w:t xml:space="preserve">dla elementów naprawionych </w:t>
      </w:r>
      <w:r w:rsidR="000C1B99">
        <w:rPr>
          <w:rFonts w:cs="Arial"/>
          <w:b w:val="0"/>
          <w:u w:val="none"/>
        </w:rPr>
        <w:t>–</w:t>
      </w:r>
      <w:r w:rsidR="4F9D591B" w:rsidRPr="5B56872F">
        <w:rPr>
          <w:rFonts w:cs="Arial"/>
          <w:b w:val="0"/>
          <w:u w:val="none"/>
        </w:rPr>
        <w:t xml:space="preserve"> o</w:t>
      </w:r>
      <w:r w:rsidRPr="5B56872F">
        <w:rPr>
          <w:rFonts w:cs="Arial"/>
          <w:b w:val="0"/>
          <w:u w:val="none"/>
        </w:rPr>
        <w:t xml:space="preserve"> czas naprawy tych elementów.</w:t>
      </w:r>
    </w:p>
    <w:p w14:paraId="100AF033" w14:textId="5CB37689" w:rsidR="00183EC6" w:rsidRDefault="00183EC6" w:rsidP="00B7776D">
      <w:pPr>
        <w:pStyle w:val="Nagwek3"/>
        <w:numPr>
          <w:ilvl w:val="0"/>
          <w:numId w:val="48"/>
        </w:numPr>
        <w:tabs>
          <w:tab w:val="clear" w:pos="340"/>
          <w:tab w:val="num" w:pos="426"/>
        </w:tabs>
        <w:spacing w:before="0" w:after="120" w:line="240" w:lineRule="auto"/>
        <w:ind w:left="426" w:right="28" w:hanging="426"/>
        <w:rPr>
          <w:rFonts w:cs="Arial"/>
          <w:b w:val="0"/>
        </w:rPr>
      </w:pPr>
      <w:r w:rsidRPr="00116003">
        <w:rPr>
          <w:rFonts w:cs="Arial"/>
          <w:b w:val="0"/>
        </w:rPr>
        <w:t>W przypadku elementów wymienionych Podstawowy Okres</w:t>
      </w:r>
      <w:r w:rsidRPr="00BB3DCE">
        <w:rPr>
          <w:rFonts w:cs="Arial"/>
          <w:b w:val="0"/>
        </w:rPr>
        <w:t xml:space="preserve"> Gwarancji na te elementy będzie biegł na nowo</w:t>
      </w:r>
      <w:r>
        <w:rPr>
          <w:rFonts w:cs="Arial"/>
          <w:b w:val="0"/>
        </w:rPr>
        <w:t>.</w:t>
      </w:r>
    </w:p>
    <w:p w14:paraId="0EAD878F" w14:textId="3C81DAD7" w:rsidR="001047BC" w:rsidRPr="00BB3DCE" w:rsidRDefault="001047BC" w:rsidP="00B7776D">
      <w:pPr>
        <w:pStyle w:val="Nagwek3"/>
        <w:numPr>
          <w:ilvl w:val="0"/>
          <w:numId w:val="48"/>
        </w:numPr>
        <w:tabs>
          <w:tab w:val="clear" w:pos="340"/>
          <w:tab w:val="num" w:pos="426"/>
        </w:tabs>
        <w:spacing w:before="0" w:after="120" w:line="240" w:lineRule="auto"/>
        <w:ind w:left="426" w:right="28" w:hanging="426"/>
        <w:rPr>
          <w:rFonts w:cs="Arial"/>
          <w:b w:val="0"/>
        </w:rPr>
      </w:pPr>
      <w:r w:rsidRPr="00BB3DCE">
        <w:rPr>
          <w:rFonts w:cs="Arial"/>
          <w:b w:val="0"/>
        </w:rPr>
        <w:t xml:space="preserve">Przedłużenie Podstawowego Okresu Gwarancji lub rozpoczęcie biegu tego okresu na nowo z powodów </w:t>
      </w:r>
      <w:r w:rsidR="00183EC6">
        <w:rPr>
          <w:rFonts w:cs="Arial"/>
          <w:b w:val="0"/>
        </w:rPr>
        <w:t xml:space="preserve">opisanych w ust. </w:t>
      </w:r>
      <w:r w:rsidR="00146C7F">
        <w:rPr>
          <w:rFonts w:cs="Arial"/>
          <w:b w:val="0"/>
        </w:rPr>
        <w:t>6</w:t>
      </w:r>
      <w:r w:rsidR="00183EC6">
        <w:rPr>
          <w:rFonts w:cs="Arial"/>
          <w:b w:val="0"/>
        </w:rPr>
        <w:t xml:space="preserve"> </w:t>
      </w:r>
      <w:r w:rsidR="007819B9">
        <w:rPr>
          <w:rFonts w:cs="Arial"/>
          <w:b w:val="0"/>
        </w:rPr>
        <w:t>lub</w:t>
      </w:r>
      <w:r w:rsidR="00183EC6">
        <w:rPr>
          <w:rFonts w:cs="Arial"/>
          <w:b w:val="0"/>
        </w:rPr>
        <w:t xml:space="preserve"> </w:t>
      </w:r>
      <w:r w:rsidR="00146C7F">
        <w:rPr>
          <w:rFonts w:cs="Arial"/>
          <w:b w:val="0"/>
        </w:rPr>
        <w:t>7</w:t>
      </w:r>
      <w:r w:rsidR="00183EC6">
        <w:rPr>
          <w:rFonts w:cs="Arial"/>
          <w:b w:val="0"/>
        </w:rPr>
        <w:t>,</w:t>
      </w:r>
      <w:r w:rsidRPr="00BB3DCE">
        <w:rPr>
          <w:rFonts w:cs="Arial"/>
          <w:b w:val="0"/>
        </w:rPr>
        <w:t xml:space="preserve"> nie wymaga aneksu do Umowy. Podstawę stwierdzenia tego przedłużenia lub ponownego rozpoczęcia Podstawowego Okresu Gwarancji będzie stanowił protokół</w:t>
      </w:r>
      <w:r w:rsidR="005A335D">
        <w:rPr>
          <w:rFonts w:cs="Arial"/>
          <w:b w:val="0"/>
        </w:rPr>
        <w:t xml:space="preserve"> </w:t>
      </w:r>
      <w:r w:rsidR="00644DB0">
        <w:rPr>
          <w:rFonts w:cs="Arial"/>
          <w:b w:val="0"/>
        </w:rPr>
        <w:t xml:space="preserve">odbioru </w:t>
      </w:r>
      <w:r w:rsidR="005A335D">
        <w:rPr>
          <w:rFonts w:cs="Arial"/>
          <w:b w:val="0"/>
        </w:rPr>
        <w:t>usuniętych Wad i wykonanych zaleceń</w:t>
      </w:r>
      <w:r w:rsidRPr="00BB3DCE">
        <w:rPr>
          <w:rFonts w:cs="Arial"/>
          <w:b w:val="0"/>
        </w:rPr>
        <w:t xml:space="preserve"> W celu uniknięcia wątpliwości Strony oświadczają, że o ile w Umowie lub w </w:t>
      </w:r>
      <w:r w:rsidR="00A75B76">
        <w:rPr>
          <w:rFonts w:cs="Arial"/>
          <w:b w:val="0"/>
        </w:rPr>
        <w:t>Z</w:t>
      </w:r>
      <w:r w:rsidRPr="00BB3DCE">
        <w:rPr>
          <w:rFonts w:cs="Arial"/>
          <w:b w:val="0"/>
        </w:rPr>
        <w:t xml:space="preserve">ałącznikach do Umowy zapisy odwołują się do Podstawowego Okresu Gwarancji, rozumie się przez to także okres, o który lub w którym Podstawowy Okres Gwarancji uległ wydłużeniu, zgodnie z </w:t>
      </w:r>
      <w:r w:rsidR="00183EC6">
        <w:rPr>
          <w:rFonts w:cs="Arial"/>
          <w:b w:val="0"/>
        </w:rPr>
        <w:t>postanowieniami</w:t>
      </w:r>
      <w:r w:rsidR="00183EC6" w:rsidRPr="00BB3DCE">
        <w:rPr>
          <w:rFonts w:cs="Arial"/>
          <w:b w:val="0"/>
        </w:rPr>
        <w:t xml:space="preserve"> </w:t>
      </w:r>
      <w:r w:rsidRPr="00BB3DCE">
        <w:rPr>
          <w:rFonts w:cs="Arial"/>
          <w:b w:val="0"/>
        </w:rPr>
        <w:t>Umowy.</w:t>
      </w:r>
    </w:p>
    <w:p w14:paraId="323620D0" w14:textId="4E1C5E8E" w:rsidR="00183EC6" w:rsidRDefault="716EC8AC" w:rsidP="00B7776D">
      <w:pPr>
        <w:pStyle w:val="Nagwek3"/>
        <w:numPr>
          <w:ilvl w:val="0"/>
          <w:numId w:val="48"/>
        </w:numPr>
        <w:tabs>
          <w:tab w:val="clear" w:pos="340"/>
          <w:tab w:val="num" w:pos="426"/>
        </w:tabs>
        <w:spacing w:before="0" w:after="120" w:line="240" w:lineRule="auto"/>
        <w:ind w:left="426" w:right="28" w:hanging="426"/>
        <w:rPr>
          <w:rFonts w:cs="Arial"/>
          <w:b w:val="0"/>
        </w:rPr>
      </w:pPr>
      <w:r w:rsidRPr="5B56872F">
        <w:rPr>
          <w:rFonts w:cs="Arial"/>
          <w:b w:val="0"/>
        </w:rPr>
        <w:t>W żadnym przypadku Podstawowy Okres Gwarancji nie będzie trwał dłużej niż czterdzieści osiem</w:t>
      </w:r>
      <w:r w:rsidR="00A03B30">
        <w:rPr>
          <w:rFonts w:cs="Arial"/>
          <w:b w:val="0"/>
        </w:rPr>
        <w:t xml:space="preserve"> (48</w:t>
      </w:r>
      <w:r w:rsidRPr="5B56872F">
        <w:rPr>
          <w:rFonts w:cs="Arial"/>
          <w:b w:val="0"/>
        </w:rPr>
        <w:t xml:space="preserve">) miesięcy od daty </w:t>
      </w:r>
      <w:r w:rsidR="1ABA133B" w:rsidRPr="5B56872F">
        <w:rPr>
          <w:rFonts w:cs="Arial"/>
          <w:b w:val="0"/>
        </w:rPr>
        <w:t>P</w:t>
      </w:r>
      <w:r w:rsidRPr="5B56872F">
        <w:rPr>
          <w:rFonts w:cs="Arial"/>
          <w:b w:val="0"/>
        </w:rPr>
        <w:t xml:space="preserve">rzekazania do </w:t>
      </w:r>
      <w:r w:rsidR="00131530">
        <w:rPr>
          <w:rFonts w:cs="Arial"/>
          <w:b w:val="0"/>
        </w:rPr>
        <w:t>E</w:t>
      </w:r>
      <w:r w:rsidRPr="5B56872F">
        <w:rPr>
          <w:rFonts w:cs="Arial"/>
          <w:b w:val="0"/>
        </w:rPr>
        <w:t xml:space="preserve">ksploatacji. </w:t>
      </w:r>
    </w:p>
    <w:p w14:paraId="61959750" w14:textId="77777777" w:rsidR="001047BC" w:rsidRDefault="001047BC" w:rsidP="00B7776D">
      <w:pPr>
        <w:pStyle w:val="Nagwek3"/>
        <w:numPr>
          <w:ilvl w:val="0"/>
          <w:numId w:val="48"/>
        </w:numPr>
        <w:tabs>
          <w:tab w:val="clear" w:pos="340"/>
          <w:tab w:val="num" w:pos="426"/>
        </w:tabs>
        <w:spacing w:before="0" w:after="120" w:line="240" w:lineRule="auto"/>
        <w:ind w:left="426" w:right="28" w:hanging="426"/>
        <w:rPr>
          <w:rFonts w:cs="Arial"/>
          <w:b w:val="0"/>
        </w:rPr>
      </w:pPr>
      <w:r w:rsidRPr="00BB3DCE">
        <w:rPr>
          <w:rFonts w:cs="Arial"/>
          <w:b w:val="0"/>
        </w:rPr>
        <w:t>Wydłużony Okres Gwarancji nie podlega przedłużeniu.</w:t>
      </w:r>
    </w:p>
    <w:p w14:paraId="42DACA67" w14:textId="301B887E" w:rsidR="00457DFA" w:rsidRDefault="248F325A" w:rsidP="00B7776D">
      <w:pPr>
        <w:pStyle w:val="Akapitzlist"/>
        <w:numPr>
          <w:ilvl w:val="0"/>
          <w:numId w:val="48"/>
        </w:numPr>
        <w:tabs>
          <w:tab w:val="clear" w:pos="340"/>
          <w:tab w:val="num" w:pos="426"/>
        </w:tabs>
        <w:spacing w:after="120" w:line="240" w:lineRule="auto"/>
        <w:ind w:left="426" w:hanging="426"/>
        <w:rPr>
          <w:rFonts w:cs="Arial"/>
        </w:rPr>
      </w:pPr>
      <w:r w:rsidRPr="5B56872F">
        <w:rPr>
          <w:rFonts w:cs="Arial"/>
        </w:rPr>
        <w:t>Wykonawca będzie świadczył Zamawiającemu serwis gwarancyjny (</w:t>
      </w:r>
      <w:r w:rsidR="1E780A6F" w:rsidRPr="5B56872F">
        <w:rPr>
          <w:rFonts w:cs="Arial"/>
          <w:b/>
          <w:bCs/>
        </w:rPr>
        <w:t xml:space="preserve">dalej: </w:t>
      </w:r>
      <w:r w:rsidRPr="5B56872F">
        <w:rPr>
          <w:rFonts w:cs="Arial"/>
          <w:b/>
          <w:bCs/>
        </w:rPr>
        <w:t>Serwis Gwarancyjny</w:t>
      </w:r>
      <w:r w:rsidRPr="5B56872F">
        <w:rPr>
          <w:rFonts w:cs="Arial"/>
        </w:rPr>
        <w:t xml:space="preserve">) polegający na usuwaniu </w:t>
      </w:r>
      <w:r w:rsidR="1E0F4D79" w:rsidRPr="5B56872F">
        <w:rPr>
          <w:rFonts w:cs="Arial"/>
        </w:rPr>
        <w:t xml:space="preserve">niezgodności Prac </w:t>
      </w:r>
      <w:r w:rsidR="61A1E8E1" w:rsidRPr="5B56872F">
        <w:rPr>
          <w:rFonts w:cs="Arial"/>
        </w:rPr>
        <w:t xml:space="preserve">lub </w:t>
      </w:r>
      <w:r w:rsidR="1705772E">
        <w:t>Przedsięwzięcia</w:t>
      </w:r>
      <w:r w:rsidR="61A1E8E1" w:rsidRPr="5B56872F">
        <w:rPr>
          <w:rFonts w:cs="Arial"/>
        </w:rPr>
        <w:t xml:space="preserve"> </w:t>
      </w:r>
      <w:r w:rsidR="1E0F4D79" w:rsidRPr="5B56872F">
        <w:rPr>
          <w:rFonts w:cs="Arial"/>
        </w:rPr>
        <w:t xml:space="preserve">z Umową w zakresie, o którym mowa </w:t>
      </w:r>
      <w:r w:rsidR="00131530">
        <w:rPr>
          <w:rFonts w:cs="Arial"/>
        </w:rPr>
        <w:br/>
      </w:r>
      <w:r w:rsidR="1E0F4D79" w:rsidRPr="5B56872F">
        <w:rPr>
          <w:rFonts w:cs="Arial"/>
        </w:rPr>
        <w:t>w ust. 1 i 2 (</w:t>
      </w:r>
      <w:r w:rsidR="00711454" w:rsidRPr="00711454">
        <w:rPr>
          <w:rFonts w:cs="Arial"/>
          <w:b/>
          <w:bCs/>
        </w:rPr>
        <w:t>dalej: W</w:t>
      </w:r>
      <w:r w:rsidR="1E0F4D79" w:rsidRPr="00711454">
        <w:rPr>
          <w:rFonts w:cs="Arial"/>
          <w:b/>
          <w:bCs/>
        </w:rPr>
        <w:t>ada</w:t>
      </w:r>
      <w:r w:rsidR="1E0F4D79" w:rsidRPr="5B56872F">
        <w:rPr>
          <w:rFonts w:cs="Arial"/>
        </w:rPr>
        <w:t>)</w:t>
      </w:r>
      <w:r w:rsidR="4E3221A9" w:rsidRPr="5B56872F">
        <w:rPr>
          <w:rFonts w:cs="Arial"/>
        </w:rPr>
        <w:t xml:space="preserve">, niezależnie od ich przyczyny i podmiotu odpowiedzialnego za </w:t>
      </w:r>
      <w:r w:rsidR="3138FF78" w:rsidRPr="5B56872F">
        <w:rPr>
          <w:rFonts w:cs="Arial"/>
        </w:rPr>
        <w:t>ich</w:t>
      </w:r>
      <w:r w:rsidR="4E3221A9" w:rsidRPr="5B56872F">
        <w:rPr>
          <w:rFonts w:cs="Arial"/>
        </w:rPr>
        <w:t xml:space="preserve"> wystąpienie, </w:t>
      </w:r>
      <w:r w:rsidRPr="5B56872F">
        <w:rPr>
          <w:rFonts w:cs="Arial"/>
        </w:rPr>
        <w:t xml:space="preserve">zgłoszonych przez Zamawiającego w Podstawowym Okresie Gwarancji oraz Wydłużonym Okresie Gwarancji (dla zakresu, którego ten okres dotyczy). </w:t>
      </w:r>
    </w:p>
    <w:p w14:paraId="5E93B24C" w14:textId="522C07FA" w:rsidR="00457DFA" w:rsidRDefault="004934EB" w:rsidP="00B7776D">
      <w:pPr>
        <w:pStyle w:val="Akapitzlist"/>
        <w:numPr>
          <w:ilvl w:val="0"/>
          <w:numId w:val="48"/>
        </w:numPr>
        <w:tabs>
          <w:tab w:val="clear" w:pos="340"/>
          <w:tab w:val="num" w:pos="426"/>
        </w:tabs>
        <w:spacing w:after="120" w:line="240" w:lineRule="auto"/>
        <w:ind w:left="426" w:hanging="426"/>
        <w:rPr>
          <w:rFonts w:cs="Arial"/>
        </w:rPr>
      </w:pPr>
      <w:r w:rsidRPr="008C6F7C">
        <w:rPr>
          <w:rFonts w:cs="Arial"/>
        </w:rPr>
        <w:t xml:space="preserve">Serwis Gwarancyjny </w:t>
      </w:r>
      <w:r w:rsidR="00457DFA">
        <w:rPr>
          <w:rFonts w:cs="Arial"/>
        </w:rPr>
        <w:t xml:space="preserve">polegający na usuwaniu </w:t>
      </w:r>
      <w:r w:rsidR="00020D22">
        <w:rPr>
          <w:rFonts w:cs="Arial"/>
        </w:rPr>
        <w:t>W</w:t>
      </w:r>
      <w:r w:rsidR="00457DFA">
        <w:rPr>
          <w:rFonts w:cs="Arial"/>
        </w:rPr>
        <w:t xml:space="preserve">ad </w:t>
      </w:r>
      <w:r w:rsidRPr="008C6F7C">
        <w:rPr>
          <w:rFonts w:cs="Arial"/>
        </w:rPr>
        <w:t xml:space="preserve">będzie obejmował ustalenie przyczyny wystąpienia </w:t>
      </w:r>
      <w:r w:rsidR="00020D22">
        <w:rPr>
          <w:rFonts w:cs="Arial"/>
        </w:rPr>
        <w:t>W</w:t>
      </w:r>
      <w:r w:rsidRPr="008C6F7C">
        <w:rPr>
          <w:rFonts w:cs="Arial"/>
        </w:rPr>
        <w:t>ady</w:t>
      </w:r>
      <w:r w:rsidR="00211057">
        <w:rPr>
          <w:rFonts w:cs="Arial"/>
        </w:rPr>
        <w:t xml:space="preserve">, </w:t>
      </w:r>
      <w:r w:rsidRPr="008C6F7C">
        <w:rPr>
          <w:rFonts w:cs="Arial"/>
        </w:rPr>
        <w:t>wymianę lub naprawę wadliweg</w:t>
      </w:r>
      <w:r w:rsidR="000E4436" w:rsidRPr="008C6F7C">
        <w:rPr>
          <w:rFonts w:cs="Arial"/>
        </w:rPr>
        <w:t>o</w:t>
      </w:r>
      <w:r w:rsidRPr="008C6F7C">
        <w:rPr>
          <w:rFonts w:cs="Arial"/>
        </w:rPr>
        <w:t xml:space="preserve"> elementu lub ponowne wykonanie wadliwie wykonanej </w:t>
      </w:r>
      <w:r w:rsidR="001C440A" w:rsidRPr="008C6F7C">
        <w:rPr>
          <w:rFonts w:cs="Arial"/>
        </w:rPr>
        <w:t>Pracy</w:t>
      </w:r>
      <w:r w:rsidRPr="008C6F7C">
        <w:rPr>
          <w:rFonts w:cs="Arial"/>
        </w:rPr>
        <w:t xml:space="preserve"> wraz z dostawami niezbędnych części zamiennych i narzędzi</w:t>
      </w:r>
      <w:r w:rsidR="00457DFA">
        <w:rPr>
          <w:rFonts w:cs="Arial"/>
        </w:rPr>
        <w:t xml:space="preserve"> oraz usunięcie skutków wystąpienia </w:t>
      </w:r>
      <w:r w:rsidR="00020D22">
        <w:rPr>
          <w:rFonts w:cs="Arial"/>
        </w:rPr>
        <w:t>W</w:t>
      </w:r>
      <w:r w:rsidR="00457DFA">
        <w:rPr>
          <w:rFonts w:cs="Arial"/>
        </w:rPr>
        <w:t>ady</w:t>
      </w:r>
      <w:r w:rsidRPr="008C6F7C">
        <w:rPr>
          <w:rFonts w:cs="Arial"/>
        </w:rPr>
        <w:t xml:space="preserve">. Świadczenie Serwisu Gwarancyjnego </w:t>
      </w:r>
      <w:r w:rsidR="00457DFA">
        <w:rPr>
          <w:rFonts w:cs="Arial"/>
        </w:rPr>
        <w:t>w tym zakresie</w:t>
      </w:r>
      <w:r w:rsidRPr="008C6F7C">
        <w:rPr>
          <w:rFonts w:cs="Arial"/>
        </w:rPr>
        <w:t xml:space="preserve"> nastąpi </w:t>
      </w:r>
      <w:r w:rsidR="00457DFA">
        <w:rPr>
          <w:rFonts w:cs="Arial"/>
        </w:rPr>
        <w:t xml:space="preserve">na koszt i ryzyko Wykonawcy, </w:t>
      </w:r>
      <w:r w:rsidRPr="008C6F7C">
        <w:rPr>
          <w:rFonts w:cs="Arial"/>
        </w:rPr>
        <w:t xml:space="preserve">bez </w:t>
      </w:r>
      <w:r w:rsidRPr="008C6F7C">
        <w:rPr>
          <w:rFonts w:cs="Arial"/>
        </w:rPr>
        <w:lastRenderedPageBreak/>
        <w:t xml:space="preserve">uszczerbku dla parametrów eksploatacyjnych </w:t>
      </w:r>
      <w:r w:rsidR="00BF49CB" w:rsidRPr="00443A16">
        <w:rPr>
          <w:rFonts w:cs="Arial"/>
          <w:color w:val="000000"/>
        </w:rPr>
        <w:t>R110-ECZ</w:t>
      </w:r>
      <w:r w:rsidR="00457DFA">
        <w:rPr>
          <w:rFonts w:cs="Arial"/>
        </w:rPr>
        <w:t>, z zastrzeżeniem postanowienia ust. 13.</w:t>
      </w:r>
    </w:p>
    <w:p w14:paraId="632C087D" w14:textId="6B61307C" w:rsidR="00211057" w:rsidRDefault="00020D22" w:rsidP="00B7776D">
      <w:pPr>
        <w:pStyle w:val="Akapitzlist"/>
        <w:numPr>
          <w:ilvl w:val="0"/>
          <w:numId w:val="48"/>
        </w:numPr>
        <w:tabs>
          <w:tab w:val="num" w:pos="426"/>
        </w:tabs>
        <w:spacing w:after="120" w:line="240" w:lineRule="auto"/>
        <w:ind w:left="426" w:hanging="426"/>
      </w:pPr>
      <w:r>
        <w:rPr>
          <w:rFonts w:cs="Arial"/>
          <w:szCs w:val="22"/>
        </w:rPr>
        <w:t xml:space="preserve"> </w:t>
      </w:r>
      <w:r w:rsidR="00457DFA" w:rsidRPr="00211057">
        <w:rPr>
          <w:rFonts w:cs="Arial"/>
          <w:szCs w:val="22"/>
        </w:rPr>
        <w:t>Wykonawca może żądać od Zamawiającego zwrotu kosztów usunięci</w:t>
      </w:r>
      <w:r w:rsidR="001235D4" w:rsidRPr="00211057">
        <w:rPr>
          <w:rFonts w:cs="Arial"/>
          <w:szCs w:val="22"/>
        </w:rPr>
        <w:t>a</w:t>
      </w:r>
      <w:r w:rsidR="00457DFA" w:rsidRPr="00211057">
        <w:rPr>
          <w:rFonts w:cs="Arial"/>
          <w:szCs w:val="22"/>
        </w:rPr>
        <w:t xml:space="preserve"> </w:t>
      </w:r>
      <w:r w:rsidR="00F37D98">
        <w:rPr>
          <w:rFonts w:cs="Arial"/>
          <w:szCs w:val="22"/>
        </w:rPr>
        <w:t>W</w:t>
      </w:r>
      <w:r w:rsidR="00457DFA" w:rsidRPr="00211057">
        <w:rPr>
          <w:rFonts w:cs="Arial"/>
          <w:szCs w:val="22"/>
        </w:rPr>
        <w:t xml:space="preserve">ady, jeżeli wykaże, że </w:t>
      </w:r>
      <w:r w:rsidR="00F37D98">
        <w:rPr>
          <w:rFonts w:cs="Arial"/>
          <w:szCs w:val="22"/>
        </w:rPr>
        <w:t>W</w:t>
      </w:r>
      <w:r w:rsidR="00457DFA" w:rsidRPr="00211057">
        <w:rPr>
          <w:rFonts w:cs="Arial"/>
          <w:szCs w:val="22"/>
        </w:rPr>
        <w:t xml:space="preserve">ada powstała z przyczyn, za które odpowiada </w:t>
      </w:r>
      <w:r w:rsidR="001235D4" w:rsidRPr="00211057">
        <w:rPr>
          <w:rFonts w:cs="Arial"/>
          <w:szCs w:val="22"/>
        </w:rPr>
        <w:t xml:space="preserve">wyłącznie </w:t>
      </w:r>
      <w:r w:rsidR="00457DFA" w:rsidRPr="00211057">
        <w:rPr>
          <w:rFonts w:cs="Arial"/>
          <w:szCs w:val="22"/>
        </w:rPr>
        <w:t xml:space="preserve">Zamawiający. W przypadku, gdy </w:t>
      </w:r>
      <w:r>
        <w:rPr>
          <w:rFonts w:cs="Arial"/>
          <w:szCs w:val="22"/>
        </w:rPr>
        <w:t>W</w:t>
      </w:r>
      <w:r w:rsidR="00457DFA" w:rsidRPr="00211057">
        <w:rPr>
          <w:rFonts w:cs="Arial"/>
          <w:szCs w:val="22"/>
        </w:rPr>
        <w:t xml:space="preserve">ada powstała </w:t>
      </w:r>
      <w:r>
        <w:rPr>
          <w:rFonts w:cs="Arial"/>
          <w:szCs w:val="22"/>
        </w:rPr>
        <w:br/>
      </w:r>
      <w:r w:rsidR="00457DFA" w:rsidRPr="00211057">
        <w:rPr>
          <w:rFonts w:cs="Arial"/>
          <w:szCs w:val="22"/>
        </w:rPr>
        <w:t>z przyczyn, za które odpowiada zarówno Wykonawca, jak i Zamawiający, Strony zastosują proporcjonalny podział kosztów usunięci</w:t>
      </w:r>
      <w:r w:rsidR="001235D4" w:rsidRPr="00211057">
        <w:rPr>
          <w:rFonts w:cs="Arial"/>
          <w:szCs w:val="22"/>
        </w:rPr>
        <w:t>a</w:t>
      </w:r>
      <w:r w:rsidR="00457DFA" w:rsidRPr="00211057">
        <w:rPr>
          <w:rFonts w:cs="Arial"/>
          <w:szCs w:val="22"/>
        </w:rPr>
        <w:t xml:space="preserve"> </w:t>
      </w:r>
      <w:r>
        <w:rPr>
          <w:rFonts w:cs="Arial"/>
          <w:szCs w:val="22"/>
        </w:rPr>
        <w:t>W</w:t>
      </w:r>
      <w:r w:rsidR="00457DFA" w:rsidRPr="00211057">
        <w:rPr>
          <w:rFonts w:cs="Arial"/>
          <w:szCs w:val="22"/>
        </w:rPr>
        <w:t xml:space="preserve">ady, stosownie do stopnia odpowiedzialności każdej ze Stron za powstanie </w:t>
      </w:r>
      <w:r w:rsidR="00DB70BF">
        <w:rPr>
          <w:rFonts w:cs="Arial"/>
          <w:szCs w:val="22"/>
        </w:rPr>
        <w:t>W</w:t>
      </w:r>
      <w:r w:rsidR="00457DFA" w:rsidRPr="00211057">
        <w:rPr>
          <w:rFonts w:cs="Arial"/>
          <w:szCs w:val="22"/>
        </w:rPr>
        <w:t>ady.</w:t>
      </w:r>
      <w:r w:rsidR="00211057" w:rsidRPr="00211057">
        <w:rPr>
          <w:rFonts w:cs="Arial"/>
          <w:szCs w:val="22"/>
        </w:rPr>
        <w:t xml:space="preserve"> </w:t>
      </w:r>
      <w:r w:rsidR="00211057">
        <w:rPr>
          <w:rFonts w:cs="Arial"/>
          <w:szCs w:val="22"/>
        </w:rPr>
        <w:t>D</w:t>
      </w:r>
      <w:r w:rsidR="00211057" w:rsidRPr="00413399">
        <w:t xml:space="preserve">o ustalenia </w:t>
      </w:r>
      <w:r w:rsidR="00211057">
        <w:t>wysokości kosztów podlegających zwrotowi</w:t>
      </w:r>
      <w:r w:rsidR="00211057" w:rsidRPr="00413399">
        <w:t xml:space="preserve"> odpowiednie zastosowanie ma </w:t>
      </w:r>
      <w:r w:rsidR="00211057" w:rsidRPr="004E5EFE">
        <w:t>postanowienie § 2</w:t>
      </w:r>
      <w:r w:rsidR="009B0DB1" w:rsidRPr="004E5EFE">
        <w:t>6</w:t>
      </w:r>
      <w:r w:rsidR="00211057" w:rsidRPr="004E5EFE">
        <w:t xml:space="preserve"> ust. 3 pkt 4 Umowy.</w:t>
      </w:r>
    </w:p>
    <w:p w14:paraId="2B4E9F6B" w14:textId="6BCF3A1B" w:rsidR="004934EB" w:rsidRPr="001235D4" w:rsidRDefault="00020D22" w:rsidP="00B7776D">
      <w:pPr>
        <w:pStyle w:val="Akapitzlist"/>
        <w:numPr>
          <w:ilvl w:val="0"/>
          <w:numId w:val="48"/>
        </w:numPr>
        <w:tabs>
          <w:tab w:val="num" w:pos="426"/>
        </w:tabs>
        <w:spacing w:after="120" w:line="240" w:lineRule="auto"/>
        <w:ind w:left="426" w:hanging="426"/>
        <w:rPr>
          <w:rFonts w:cs="Arial"/>
        </w:rPr>
      </w:pPr>
      <w:r>
        <w:t xml:space="preserve"> </w:t>
      </w:r>
      <w:r w:rsidR="004934EB" w:rsidRPr="001235D4">
        <w:rPr>
          <w:rFonts w:cs="Arial"/>
        </w:rPr>
        <w:t xml:space="preserve">Strony ustalają następujący sposób postępowania, w związku z wystąpieniem </w:t>
      </w:r>
      <w:r w:rsidR="00A72ACF">
        <w:rPr>
          <w:rFonts w:cs="Arial"/>
        </w:rPr>
        <w:t>W</w:t>
      </w:r>
      <w:r w:rsidR="004934EB" w:rsidRPr="001235D4">
        <w:rPr>
          <w:rFonts w:cs="Arial"/>
        </w:rPr>
        <w:t>ad</w:t>
      </w:r>
      <w:r w:rsidR="000A77FA">
        <w:rPr>
          <w:rFonts w:cs="Arial"/>
        </w:rPr>
        <w:t xml:space="preserve">, z zastrzeżeniem </w:t>
      </w:r>
      <w:r w:rsidR="00860D5E">
        <w:rPr>
          <w:rFonts w:cs="Arial"/>
        </w:rPr>
        <w:t>ust. 15</w:t>
      </w:r>
      <w:r w:rsidR="004542AD">
        <w:rPr>
          <w:rFonts w:cs="Arial"/>
        </w:rPr>
        <w:t>:</w:t>
      </w:r>
    </w:p>
    <w:p w14:paraId="024696F4" w14:textId="5FC900AD" w:rsidR="004934EB" w:rsidRPr="000B5B80" w:rsidRDefault="004934EB" w:rsidP="00B7776D">
      <w:pPr>
        <w:pStyle w:val="Nagwek3"/>
        <w:numPr>
          <w:ilvl w:val="1"/>
          <w:numId w:val="84"/>
        </w:numPr>
        <w:spacing w:before="0" w:after="120" w:line="240" w:lineRule="auto"/>
        <w:ind w:left="851" w:hanging="425"/>
        <w:rPr>
          <w:rFonts w:cs="Arial"/>
          <w:b w:val="0"/>
        </w:rPr>
      </w:pPr>
      <w:r w:rsidRPr="000B5B80">
        <w:rPr>
          <w:rFonts w:cs="Arial"/>
          <w:b w:val="0"/>
        </w:rPr>
        <w:t xml:space="preserve">Zamawiający powiadomi Wykonawcę o </w:t>
      </w:r>
      <w:r w:rsidR="00553E9B" w:rsidRPr="000B5B80">
        <w:rPr>
          <w:rFonts w:cs="Arial"/>
          <w:b w:val="0"/>
        </w:rPr>
        <w:t>ujawnieniu</w:t>
      </w:r>
      <w:r w:rsidRPr="000B5B80">
        <w:rPr>
          <w:rFonts w:cs="Arial"/>
          <w:b w:val="0"/>
        </w:rPr>
        <w:t xml:space="preserve"> </w:t>
      </w:r>
      <w:r w:rsidR="00A72ACF">
        <w:rPr>
          <w:rFonts w:cs="Arial"/>
          <w:b w:val="0"/>
        </w:rPr>
        <w:t>W</w:t>
      </w:r>
      <w:r w:rsidRPr="000B5B80">
        <w:rPr>
          <w:rFonts w:cs="Arial"/>
          <w:b w:val="0"/>
        </w:rPr>
        <w:t xml:space="preserve">ady </w:t>
      </w:r>
      <w:r w:rsidR="00F03CF6">
        <w:rPr>
          <w:rFonts w:cs="Arial"/>
          <w:b w:val="0"/>
        </w:rPr>
        <w:t xml:space="preserve">zgodnie z procedurą opisaną w Załączniku nr 15 </w:t>
      </w:r>
      <w:r w:rsidR="0066423D">
        <w:rPr>
          <w:rFonts w:cs="Arial"/>
          <w:b w:val="0"/>
        </w:rPr>
        <w:t xml:space="preserve">do Umowy </w:t>
      </w:r>
      <w:r w:rsidRPr="000B5B80">
        <w:rPr>
          <w:rFonts w:cs="Arial"/>
          <w:b w:val="0"/>
        </w:rPr>
        <w:t>(</w:t>
      </w:r>
      <w:r w:rsidR="00B953C2" w:rsidRPr="00B953C2">
        <w:rPr>
          <w:rFonts w:cs="Arial"/>
          <w:bCs/>
        </w:rPr>
        <w:t xml:space="preserve">dalej: </w:t>
      </w:r>
      <w:r w:rsidRPr="00B953C2">
        <w:rPr>
          <w:rFonts w:cs="Arial"/>
          <w:bCs/>
        </w:rPr>
        <w:t>Zgłoszenie Wady</w:t>
      </w:r>
      <w:r w:rsidRPr="000B5B80">
        <w:rPr>
          <w:rFonts w:cs="Arial"/>
          <w:b w:val="0"/>
        </w:rPr>
        <w:t xml:space="preserve">). W Podstawowym </w:t>
      </w:r>
      <w:r w:rsidRPr="00330478">
        <w:rPr>
          <w:rFonts w:cs="Arial"/>
          <w:b w:val="0"/>
        </w:rPr>
        <w:t xml:space="preserve">Okresie Gwarancji Zamawiający dokona </w:t>
      </w:r>
      <w:r w:rsidR="006747C9">
        <w:rPr>
          <w:rFonts w:cs="Arial"/>
          <w:b w:val="0"/>
        </w:rPr>
        <w:t xml:space="preserve">Zgłoszenia Wady </w:t>
      </w:r>
      <w:r w:rsidRPr="00330478">
        <w:rPr>
          <w:rFonts w:cs="Arial"/>
          <w:b w:val="0"/>
        </w:rPr>
        <w:t xml:space="preserve">na dane Inżyniera Gwarancyjnego, a po zakończeniu Podstawowego Okresu Gwarancji na dane Przedstawiciela Wykonawcy ds. technicznych zgodnie z § 6 ust. 1 Umowy. </w:t>
      </w:r>
      <w:r w:rsidRPr="000B5B80">
        <w:rPr>
          <w:rFonts w:cs="Arial"/>
          <w:b w:val="0"/>
        </w:rPr>
        <w:t xml:space="preserve">Postanowienia Umowy nie ograniczają ani nie naruszają innych lub dalej idących uprawnień Zamawiającego wynikających powszechnie obowiązujących przepisów prawa;    </w:t>
      </w:r>
    </w:p>
    <w:p w14:paraId="741A8EE3" w14:textId="346B481E" w:rsidR="00635FCF" w:rsidRDefault="00635FCF" w:rsidP="00B7776D">
      <w:pPr>
        <w:pStyle w:val="styldrugi11"/>
        <w:widowControl w:val="0"/>
        <w:numPr>
          <w:ilvl w:val="1"/>
          <w:numId w:val="84"/>
        </w:numPr>
        <w:tabs>
          <w:tab w:val="clear" w:pos="993"/>
        </w:tabs>
        <w:spacing w:after="0" w:line="240" w:lineRule="auto"/>
        <w:ind w:left="851" w:hanging="425"/>
        <w:outlineLvl w:val="3"/>
        <w:rPr>
          <w:rFonts w:ascii="Arial" w:hAnsi="Arial"/>
          <w:sz w:val="20"/>
        </w:rPr>
      </w:pPr>
      <w:bookmarkStart w:id="168" w:name="_Ref370809609"/>
      <w:r w:rsidRPr="000B5B80">
        <w:rPr>
          <w:rFonts w:ascii="Arial" w:hAnsi="Arial"/>
          <w:sz w:val="20"/>
        </w:rPr>
        <w:t xml:space="preserve">Wykonawca zobowiązuje się do niezwłocznego usunięcia </w:t>
      </w:r>
      <w:r w:rsidR="004C3F7A">
        <w:rPr>
          <w:rFonts w:ascii="Arial" w:hAnsi="Arial"/>
          <w:sz w:val="20"/>
        </w:rPr>
        <w:t>W</w:t>
      </w:r>
      <w:r w:rsidRPr="000B5B80">
        <w:rPr>
          <w:rFonts w:ascii="Arial" w:hAnsi="Arial"/>
          <w:sz w:val="20"/>
        </w:rPr>
        <w:t>ad</w:t>
      </w:r>
      <w:r w:rsidR="00953A93" w:rsidRPr="000B5B80">
        <w:rPr>
          <w:rFonts w:ascii="Arial" w:hAnsi="Arial"/>
          <w:sz w:val="20"/>
        </w:rPr>
        <w:t xml:space="preserve">y prawnej </w:t>
      </w:r>
      <w:r w:rsidRPr="000B5B80">
        <w:rPr>
          <w:rFonts w:ascii="Arial" w:hAnsi="Arial"/>
          <w:sz w:val="20"/>
        </w:rPr>
        <w:t>w drodze uzyskania zrzeczenia się przez uprawniony podmiot przysługujących mu praw lub w inny sposób</w:t>
      </w:r>
      <w:bookmarkEnd w:id="168"/>
      <w:r w:rsidRPr="000B5B80">
        <w:rPr>
          <w:rFonts w:ascii="Arial" w:hAnsi="Arial"/>
          <w:sz w:val="20"/>
        </w:rPr>
        <w:t>;</w:t>
      </w:r>
    </w:p>
    <w:p w14:paraId="39E8865D" w14:textId="6EF46DB6" w:rsidR="00635FCF" w:rsidRPr="0007328B" w:rsidRDefault="00635FCF" w:rsidP="00B7776D">
      <w:pPr>
        <w:pStyle w:val="styldrugi11"/>
        <w:widowControl w:val="0"/>
        <w:numPr>
          <w:ilvl w:val="1"/>
          <w:numId w:val="84"/>
        </w:numPr>
        <w:tabs>
          <w:tab w:val="clear" w:pos="993"/>
        </w:tabs>
        <w:spacing w:line="240" w:lineRule="auto"/>
        <w:ind w:left="850" w:hanging="425"/>
        <w:outlineLvl w:val="3"/>
        <w:rPr>
          <w:rFonts w:ascii="Arial" w:hAnsi="Arial"/>
          <w:sz w:val="20"/>
        </w:rPr>
      </w:pPr>
      <w:bookmarkStart w:id="169" w:name="_Ref370809618"/>
      <w:r w:rsidRPr="000B5B80">
        <w:rPr>
          <w:rFonts w:ascii="Arial" w:hAnsi="Arial"/>
          <w:sz w:val="20"/>
        </w:rPr>
        <w:t xml:space="preserve">jeżeli w związku z istniejącą </w:t>
      </w:r>
      <w:r w:rsidR="004C3F7A">
        <w:rPr>
          <w:rFonts w:ascii="Arial" w:hAnsi="Arial"/>
          <w:sz w:val="20"/>
        </w:rPr>
        <w:t>W</w:t>
      </w:r>
      <w:r w:rsidRPr="000B5B80">
        <w:rPr>
          <w:rFonts w:ascii="Arial" w:hAnsi="Arial"/>
          <w:sz w:val="20"/>
        </w:rPr>
        <w:t xml:space="preserve">adą prawną lub roszczeniem o ustanowienie obciążenia prawnego, Wykonawca nie usunie </w:t>
      </w:r>
      <w:r w:rsidR="004C3F7A">
        <w:rPr>
          <w:rFonts w:ascii="Arial" w:hAnsi="Arial"/>
          <w:sz w:val="20"/>
        </w:rPr>
        <w:t>W</w:t>
      </w:r>
      <w:r w:rsidRPr="000B5B80">
        <w:rPr>
          <w:rFonts w:ascii="Arial" w:hAnsi="Arial"/>
          <w:sz w:val="20"/>
        </w:rPr>
        <w:t xml:space="preserve">ady lub nie doprowadzi do wygaśnięcia roszczeń, Zamawiający (oprócz innych dostępnych mu środków ochrony) po uprzednim pisemnym powiadomieniu Wykonawcy może zapłacić wszelkie kwoty niezbędne do usunięcia </w:t>
      </w:r>
      <w:r w:rsidR="004C3F7A">
        <w:rPr>
          <w:rFonts w:ascii="Arial" w:hAnsi="Arial"/>
          <w:sz w:val="20"/>
        </w:rPr>
        <w:t>W</w:t>
      </w:r>
      <w:r w:rsidRPr="000B5B80">
        <w:rPr>
          <w:rFonts w:ascii="Arial" w:hAnsi="Arial"/>
          <w:sz w:val="20"/>
        </w:rPr>
        <w:t xml:space="preserve">ady lub do wygaśnięcia roszczenia i uzyskać zwrot </w:t>
      </w:r>
      <w:r w:rsidRPr="0007328B">
        <w:rPr>
          <w:rFonts w:ascii="Arial" w:hAnsi="Arial"/>
          <w:sz w:val="20"/>
        </w:rPr>
        <w:t>tych kwot od Wykonawcy, poprzez obniżenie lub potrącenie wynagrodzenia umownego lub zasp</w:t>
      </w:r>
      <w:r w:rsidR="00210CCF">
        <w:rPr>
          <w:rFonts w:ascii="Arial" w:hAnsi="Arial"/>
          <w:sz w:val="20"/>
        </w:rPr>
        <w:t>o</w:t>
      </w:r>
      <w:r w:rsidRPr="0007328B">
        <w:rPr>
          <w:rFonts w:ascii="Arial" w:hAnsi="Arial"/>
          <w:sz w:val="20"/>
        </w:rPr>
        <w:t>kojenie z zabezpieczenia</w:t>
      </w:r>
      <w:bookmarkEnd w:id="169"/>
      <w:r w:rsidRPr="0007328B">
        <w:rPr>
          <w:rFonts w:ascii="Arial" w:hAnsi="Arial"/>
          <w:sz w:val="20"/>
        </w:rPr>
        <w:t xml:space="preserve"> należytego wykonania Umowy.</w:t>
      </w:r>
    </w:p>
    <w:p w14:paraId="24E3F702" w14:textId="0390F393" w:rsidR="00A37D4B" w:rsidRDefault="00A37D4B" w:rsidP="00B7776D">
      <w:pPr>
        <w:pStyle w:val="Akapitzlist"/>
        <w:numPr>
          <w:ilvl w:val="0"/>
          <w:numId w:val="48"/>
        </w:numPr>
        <w:spacing w:before="0" w:after="120" w:line="240" w:lineRule="auto"/>
        <w:rPr>
          <w:rFonts w:cs="Arial"/>
        </w:rPr>
      </w:pPr>
      <w:r>
        <w:rPr>
          <w:rFonts w:cs="Arial"/>
        </w:rPr>
        <w:t>Postanowienia ust. 14</w:t>
      </w:r>
      <w:r w:rsidRPr="001235D4">
        <w:rPr>
          <w:rFonts w:cs="Arial"/>
        </w:rPr>
        <w:t xml:space="preserve"> mają zastosowanie, chyba że przedstawiciele Zamawiającego i Wykonawcy poczynią w konkretnych okolicznościach odmienne uzgodnienia. W zakresie sposobu usuwania </w:t>
      </w:r>
      <w:r w:rsidR="00967726">
        <w:rPr>
          <w:rFonts w:cs="Arial"/>
        </w:rPr>
        <w:t>W</w:t>
      </w:r>
      <w:r w:rsidRPr="001235D4">
        <w:rPr>
          <w:rFonts w:cs="Arial"/>
        </w:rPr>
        <w:t xml:space="preserve">ad, </w:t>
      </w:r>
      <w:r w:rsidR="00967726">
        <w:rPr>
          <w:rFonts w:cs="Arial"/>
        </w:rPr>
        <w:t>W</w:t>
      </w:r>
      <w:r w:rsidRPr="001235D4">
        <w:rPr>
          <w:rFonts w:cs="Arial"/>
        </w:rPr>
        <w:t xml:space="preserve">ady w ramach odpowiedzialności z tytułu Rękojmi usuwane są na tych samych zasadach co </w:t>
      </w:r>
      <w:r w:rsidR="00967726">
        <w:rPr>
          <w:rFonts w:cs="Arial"/>
        </w:rPr>
        <w:t>W</w:t>
      </w:r>
      <w:r w:rsidRPr="001235D4">
        <w:rPr>
          <w:rFonts w:cs="Arial"/>
        </w:rPr>
        <w:t xml:space="preserve">ady </w:t>
      </w:r>
      <w:r w:rsidR="00967726">
        <w:rPr>
          <w:rFonts w:cs="Arial"/>
        </w:rPr>
        <w:br/>
      </w:r>
      <w:r w:rsidRPr="001235D4">
        <w:rPr>
          <w:rFonts w:cs="Arial"/>
        </w:rPr>
        <w:t xml:space="preserve">w ramach odpowiedzialności z tytułu gwarancji. </w:t>
      </w:r>
      <w:r w:rsidR="005331C9">
        <w:rPr>
          <w:rFonts w:cs="Arial"/>
        </w:rPr>
        <w:t>Szczegółowy s</w:t>
      </w:r>
      <w:r>
        <w:rPr>
          <w:rFonts w:cs="Arial"/>
        </w:rPr>
        <w:t xml:space="preserve">posób postępowania przy usuwaniu </w:t>
      </w:r>
      <w:r w:rsidR="00967726">
        <w:rPr>
          <w:rFonts w:cs="Arial"/>
        </w:rPr>
        <w:t>W</w:t>
      </w:r>
      <w:r>
        <w:rPr>
          <w:rFonts w:cs="Arial"/>
        </w:rPr>
        <w:t xml:space="preserve">ad </w:t>
      </w:r>
      <w:r w:rsidR="007B5A40">
        <w:rPr>
          <w:rFonts w:cs="Arial"/>
        </w:rPr>
        <w:t>określa Za</w:t>
      </w:r>
      <w:r>
        <w:rPr>
          <w:rFonts w:cs="Arial"/>
        </w:rPr>
        <w:t>łącznik nr 15</w:t>
      </w:r>
      <w:r w:rsidR="008F2464">
        <w:rPr>
          <w:rFonts w:cs="Arial"/>
        </w:rPr>
        <w:t xml:space="preserve"> do Umowy</w:t>
      </w:r>
      <w:r>
        <w:rPr>
          <w:rFonts w:cs="Arial"/>
        </w:rPr>
        <w:t>.</w:t>
      </w:r>
    </w:p>
    <w:p w14:paraId="287766D8" w14:textId="113C35A8" w:rsidR="004934EB" w:rsidRDefault="248F325A" w:rsidP="00B7776D">
      <w:pPr>
        <w:pStyle w:val="Akapitzlist"/>
        <w:numPr>
          <w:ilvl w:val="0"/>
          <w:numId w:val="48"/>
        </w:numPr>
        <w:spacing w:before="0" w:after="120" w:line="240" w:lineRule="auto"/>
        <w:rPr>
          <w:rFonts w:cs="Arial"/>
        </w:rPr>
      </w:pPr>
      <w:r w:rsidRPr="5B56872F">
        <w:rPr>
          <w:rFonts w:cs="Arial"/>
        </w:rPr>
        <w:t xml:space="preserve">Wykonawca usunie </w:t>
      </w:r>
      <w:r w:rsidR="0057503E">
        <w:rPr>
          <w:rFonts w:cs="Arial"/>
        </w:rPr>
        <w:t>W</w:t>
      </w:r>
      <w:r w:rsidRPr="5B56872F">
        <w:rPr>
          <w:rFonts w:cs="Arial"/>
        </w:rPr>
        <w:t xml:space="preserve">adę w terminie wskazanym w ramach Przystąpienia do Usunięcia Wady </w:t>
      </w:r>
      <w:r w:rsidR="0057503E">
        <w:br/>
      </w:r>
      <w:r w:rsidRPr="5B56872F">
        <w:rPr>
          <w:rFonts w:cs="Arial"/>
        </w:rPr>
        <w:t xml:space="preserve">i zatwierdzonym przez Zamawiającego. Zamawiający może odmówić zatwierdzenia wskazanego terminu, jeżeli nie jest on uzasadniony okolicznościami i charakterem </w:t>
      </w:r>
      <w:r w:rsidR="00701BA5">
        <w:rPr>
          <w:rFonts w:cs="Arial"/>
        </w:rPr>
        <w:t>W</w:t>
      </w:r>
      <w:r w:rsidRPr="5B56872F">
        <w:rPr>
          <w:rFonts w:cs="Arial"/>
        </w:rPr>
        <w:t xml:space="preserve">ady. W takim przypadku Zamawiający wyznaczy inny, uzasadniony charakterem </w:t>
      </w:r>
      <w:r w:rsidR="00701BA5">
        <w:rPr>
          <w:rFonts w:cs="Arial"/>
        </w:rPr>
        <w:t>W</w:t>
      </w:r>
      <w:r w:rsidRPr="5B56872F">
        <w:rPr>
          <w:rFonts w:cs="Arial"/>
        </w:rPr>
        <w:t xml:space="preserve">ady termin usunięcia </w:t>
      </w:r>
      <w:r w:rsidR="008211A2">
        <w:rPr>
          <w:rFonts w:cs="Arial"/>
        </w:rPr>
        <w:t>W</w:t>
      </w:r>
      <w:r w:rsidRPr="5B56872F">
        <w:rPr>
          <w:rFonts w:cs="Arial"/>
        </w:rPr>
        <w:t>ady. Termin zatwierdzony przez Zamawiającego lub przez niego wyznaczony jest wiążący dla Wykonawcy (</w:t>
      </w:r>
      <w:r w:rsidR="3F8348C3" w:rsidRPr="5B56872F">
        <w:rPr>
          <w:rFonts w:cs="Arial"/>
          <w:b/>
          <w:bCs/>
        </w:rPr>
        <w:t>dalej</w:t>
      </w:r>
      <w:r w:rsidR="3F8348C3" w:rsidRPr="5B56872F">
        <w:rPr>
          <w:rFonts w:cs="Arial"/>
        </w:rPr>
        <w:t xml:space="preserve">: </w:t>
      </w:r>
      <w:r w:rsidR="3F8348C3" w:rsidRPr="5B56872F">
        <w:rPr>
          <w:rFonts w:cs="Arial"/>
          <w:b/>
          <w:bCs/>
        </w:rPr>
        <w:t>T</w:t>
      </w:r>
      <w:r w:rsidRPr="5B56872F">
        <w:rPr>
          <w:rFonts w:cs="Arial"/>
          <w:b/>
          <w:bCs/>
        </w:rPr>
        <w:t xml:space="preserve">ermin usunięcia </w:t>
      </w:r>
      <w:r w:rsidR="5EF32D07" w:rsidRPr="19F57F5F">
        <w:rPr>
          <w:rFonts w:cs="Arial"/>
          <w:b/>
          <w:bCs/>
        </w:rPr>
        <w:t>W</w:t>
      </w:r>
      <w:r w:rsidRPr="5B56872F">
        <w:rPr>
          <w:rFonts w:cs="Arial"/>
          <w:b/>
          <w:bCs/>
        </w:rPr>
        <w:t>ady</w:t>
      </w:r>
      <w:r w:rsidRPr="5B56872F">
        <w:rPr>
          <w:rFonts w:cs="Arial"/>
        </w:rPr>
        <w:t xml:space="preserve">). </w:t>
      </w:r>
    </w:p>
    <w:p w14:paraId="07B123C5" w14:textId="41FFC040" w:rsidR="004934EB" w:rsidRPr="0007328B" w:rsidRDefault="004934EB" w:rsidP="00B7776D">
      <w:pPr>
        <w:pStyle w:val="Akapitzlist"/>
        <w:numPr>
          <w:ilvl w:val="0"/>
          <w:numId w:val="48"/>
        </w:numPr>
        <w:spacing w:before="0" w:after="120" w:line="240" w:lineRule="auto"/>
        <w:rPr>
          <w:rFonts w:cs="Arial"/>
        </w:rPr>
      </w:pPr>
      <w:r w:rsidRPr="0007328B">
        <w:rPr>
          <w:rFonts w:cs="Arial"/>
        </w:rPr>
        <w:t xml:space="preserve">Serwis Gwarancyjny polegający na usunięciu </w:t>
      </w:r>
      <w:r w:rsidR="00A64C5C">
        <w:rPr>
          <w:rFonts w:cs="Arial"/>
        </w:rPr>
        <w:t>W</w:t>
      </w:r>
      <w:r w:rsidRPr="0007328B">
        <w:rPr>
          <w:rFonts w:cs="Arial"/>
        </w:rPr>
        <w:t>ady będzie prowadzony</w:t>
      </w:r>
      <w:r w:rsidR="001A2029">
        <w:rPr>
          <w:rFonts w:cs="Arial"/>
        </w:rPr>
        <w:t xml:space="preserve"> </w:t>
      </w:r>
      <w:r w:rsidRPr="0007328B">
        <w:rPr>
          <w:rFonts w:cs="Arial"/>
        </w:rPr>
        <w:t xml:space="preserve">z uwzględnieniem warunków eksploatacyjnych umożliwiających prowadzenie tych prac. </w:t>
      </w:r>
    </w:p>
    <w:p w14:paraId="31B5F1FE" w14:textId="53107EE9" w:rsidR="004934EB" w:rsidRPr="0007328B" w:rsidRDefault="004934EB" w:rsidP="00B7776D">
      <w:pPr>
        <w:pStyle w:val="Akapitzlist"/>
        <w:numPr>
          <w:ilvl w:val="0"/>
          <w:numId w:val="48"/>
        </w:numPr>
        <w:spacing w:before="0" w:after="120" w:line="240" w:lineRule="auto"/>
        <w:rPr>
          <w:rFonts w:cs="Arial"/>
        </w:rPr>
      </w:pPr>
      <w:r w:rsidRPr="0007328B">
        <w:rPr>
          <w:rFonts w:cs="Arial"/>
        </w:rPr>
        <w:t xml:space="preserve">Usunięcie </w:t>
      </w:r>
      <w:r w:rsidR="00A64C5C">
        <w:rPr>
          <w:rFonts w:cs="Arial"/>
        </w:rPr>
        <w:t>W</w:t>
      </w:r>
      <w:r w:rsidRPr="0007328B">
        <w:rPr>
          <w:rFonts w:cs="Arial"/>
        </w:rPr>
        <w:t xml:space="preserve">ady zostanie każdorazowo potwierdzone w protokole usunięcia </w:t>
      </w:r>
      <w:r w:rsidR="00A64C5C">
        <w:rPr>
          <w:rFonts w:cs="Arial"/>
        </w:rPr>
        <w:t>W</w:t>
      </w:r>
      <w:r w:rsidRPr="0007328B">
        <w:rPr>
          <w:rFonts w:cs="Arial"/>
        </w:rPr>
        <w:t>ady podpisanym przez Strony. Forma i treść tego protokołu zostanie uzgodniona przez Strony.</w:t>
      </w:r>
    </w:p>
    <w:p w14:paraId="2C11644F" w14:textId="438E9745" w:rsidR="00472084" w:rsidRPr="008B008B" w:rsidRDefault="00472084" w:rsidP="00B7776D">
      <w:pPr>
        <w:pStyle w:val="Akapitzlist"/>
        <w:numPr>
          <w:ilvl w:val="0"/>
          <w:numId w:val="48"/>
        </w:numPr>
        <w:spacing w:before="0" w:after="120" w:line="240" w:lineRule="auto"/>
      </w:pPr>
      <w:r w:rsidRPr="008B008B">
        <w:t>Jeżeli liczba napraw tego samego elementu</w:t>
      </w:r>
      <w:r w:rsidR="000F5519" w:rsidRPr="008B008B">
        <w:t xml:space="preserve"> </w:t>
      </w:r>
      <w:r w:rsidRPr="008B008B">
        <w:t xml:space="preserve">przekroczy liczbę </w:t>
      </w:r>
      <w:r w:rsidR="00AA1207" w:rsidRPr="008B008B">
        <w:t>2</w:t>
      </w:r>
      <w:r w:rsidRPr="008B008B">
        <w:t xml:space="preserve"> (</w:t>
      </w:r>
      <w:r w:rsidR="00AA1207" w:rsidRPr="008B008B">
        <w:t>dwóch</w:t>
      </w:r>
      <w:r w:rsidRPr="008B008B">
        <w:t>), Wykonawca będzie zobowiązany, na żądanie Zamawiającego, do wymiany na swój koszt wadliwego elementu na fabrycznie nowy, wolny od wad, o nie gorszych parametrach technicznych</w:t>
      </w:r>
      <w:r w:rsidR="00A638BD">
        <w:t xml:space="preserve"> </w:t>
      </w:r>
      <w:r w:rsidR="00A638BD" w:rsidRPr="00A638BD">
        <w:t>oraz do usunięcia ewentualnych przyczyn powstania wady</w:t>
      </w:r>
      <w:r w:rsidRPr="008B008B">
        <w:t>. Na zainstalowany nowy element Wykonawca udzieli gwarancji jakości i Rękojmi na warunkach zawartych w Umowie, których bieg rozpoczyna się od dnia zainstalowania nowego elementu potwierdzonego stosownym protokołem, z zastrzeżeniem postanowienia ust. 9.</w:t>
      </w:r>
    </w:p>
    <w:p w14:paraId="3241E5AB" w14:textId="480DE2A3" w:rsidR="00472084" w:rsidRPr="008B008B" w:rsidRDefault="00472084" w:rsidP="00B7776D">
      <w:pPr>
        <w:pStyle w:val="Akapitzlist"/>
        <w:numPr>
          <w:ilvl w:val="0"/>
          <w:numId w:val="48"/>
        </w:numPr>
        <w:spacing w:before="0" w:after="120" w:line="240" w:lineRule="auto"/>
      </w:pPr>
      <w:r w:rsidRPr="008B008B">
        <w:t xml:space="preserve">Jeżeli usunięta </w:t>
      </w:r>
      <w:r w:rsidR="00E04A62">
        <w:t>W</w:t>
      </w:r>
      <w:r w:rsidRPr="008B008B">
        <w:t xml:space="preserve">ada może wpłynąć na wydajność </w:t>
      </w:r>
      <w:r w:rsidR="00FA28B1">
        <w:t>Przedsięwzięcia</w:t>
      </w:r>
      <w:r w:rsidRPr="008B008B">
        <w:t>, Wykonawca zobowiązany jest</w:t>
      </w:r>
      <w:r w:rsidR="002E5CAC">
        <w:t xml:space="preserve"> </w:t>
      </w:r>
      <w:r w:rsidRPr="008B008B">
        <w:t>na żądanie Zamawiającego, po zakończeniu jej usuwania, przeprowadzić</w:t>
      </w:r>
      <w:r w:rsidR="002E5CAC">
        <w:t xml:space="preserve"> na swój koszt</w:t>
      </w:r>
      <w:r w:rsidRPr="008B008B">
        <w:t xml:space="preserve"> </w:t>
      </w:r>
      <w:r w:rsidR="002E5CAC">
        <w:t xml:space="preserve">odpowiednie </w:t>
      </w:r>
      <w:r w:rsidRPr="008B008B">
        <w:t>testy</w:t>
      </w:r>
      <w:r w:rsidR="008E3FD1" w:rsidRPr="008B008B">
        <w:t xml:space="preserve"> </w:t>
      </w:r>
      <w:r w:rsidR="00DE151D">
        <w:t>lub</w:t>
      </w:r>
      <w:r w:rsidR="008E3FD1" w:rsidRPr="008B008B">
        <w:t xml:space="preserve"> pomiary</w:t>
      </w:r>
      <w:r w:rsidRPr="008B008B">
        <w:t xml:space="preserve">. W takim przypadku usunięcie </w:t>
      </w:r>
      <w:r w:rsidR="008D6112">
        <w:t>W</w:t>
      </w:r>
      <w:r w:rsidR="00247CD2" w:rsidRPr="008B008B">
        <w:t xml:space="preserve">ady </w:t>
      </w:r>
      <w:r w:rsidRPr="008B008B">
        <w:t>zostanie uznane za dokonane skutecznie po pozytywnym wyniku</w:t>
      </w:r>
      <w:r w:rsidR="00313FB2">
        <w:t xml:space="preserve"> takich</w:t>
      </w:r>
      <w:r w:rsidRPr="008B008B">
        <w:t xml:space="preserve"> test</w:t>
      </w:r>
      <w:r w:rsidR="00313FB2">
        <w:t>ów lub pomiarów</w:t>
      </w:r>
      <w:r w:rsidRPr="008B008B">
        <w:t xml:space="preserve">. </w:t>
      </w:r>
    </w:p>
    <w:p w14:paraId="2514A917" w14:textId="19997B99" w:rsidR="0007328B" w:rsidRPr="00BC16D9" w:rsidRDefault="0007328B" w:rsidP="00B7776D">
      <w:pPr>
        <w:pStyle w:val="Akapitzlist"/>
        <w:numPr>
          <w:ilvl w:val="0"/>
          <w:numId w:val="48"/>
        </w:numPr>
        <w:spacing w:before="0" w:after="120" w:line="240" w:lineRule="auto"/>
        <w:rPr>
          <w:rFonts w:cs="Arial"/>
        </w:rPr>
      </w:pPr>
      <w:r w:rsidRPr="00BC16D9">
        <w:rPr>
          <w:rFonts w:cs="Arial"/>
        </w:rPr>
        <w:t xml:space="preserve">Wykonawca na miesiąc przed Przekazaniem do </w:t>
      </w:r>
      <w:r w:rsidR="008D6112">
        <w:rPr>
          <w:rFonts w:cs="Arial"/>
        </w:rPr>
        <w:t>E</w:t>
      </w:r>
      <w:r w:rsidRPr="00BC16D9">
        <w:rPr>
          <w:rFonts w:cs="Arial"/>
        </w:rPr>
        <w:t xml:space="preserve">ksploatacji </w:t>
      </w:r>
      <w:r w:rsidR="00D87DCE">
        <w:rPr>
          <w:rFonts w:cs="Arial"/>
        </w:rPr>
        <w:t xml:space="preserve">ustanowi </w:t>
      </w:r>
      <w:r w:rsidRPr="00BC16D9">
        <w:rPr>
          <w:rFonts w:cs="Arial"/>
        </w:rPr>
        <w:t xml:space="preserve">Inżyniera Gwarancyjnego. Inżynier Gwarancyjny będzie sprawował nadzór oraz organizował przebieg czynności gwarancyjnych wynikających </w:t>
      </w:r>
      <w:r w:rsidRPr="00BC16D9">
        <w:rPr>
          <w:rFonts w:cs="Arial"/>
        </w:rPr>
        <w:lastRenderedPageBreak/>
        <w:t xml:space="preserve">z postanowień Umowy i będzie zobowiązany </w:t>
      </w:r>
      <w:r w:rsidR="005B2C9A">
        <w:rPr>
          <w:rFonts w:cs="Arial"/>
        </w:rPr>
        <w:t xml:space="preserve">w szczególności </w:t>
      </w:r>
      <w:r w:rsidRPr="00BC16D9">
        <w:rPr>
          <w:rFonts w:cs="Arial"/>
        </w:rPr>
        <w:t xml:space="preserve">do: </w:t>
      </w:r>
    </w:p>
    <w:p w14:paraId="24A79446" w14:textId="3DDA4C34" w:rsidR="0007328B" w:rsidRDefault="0007328B" w:rsidP="00B7776D">
      <w:pPr>
        <w:pStyle w:val="Akapitzlist"/>
        <w:numPr>
          <w:ilvl w:val="1"/>
          <w:numId w:val="78"/>
        </w:numPr>
        <w:adjustRightInd/>
        <w:spacing w:before="0" w:after="120" w:line="240" w:lineRule="auto"/>
        <w:ind w:left="850" w:hanging="425"/>
        <w:textAlignment w:val="auto"/>
        <w:rPr>
          <w:rFonts w:cs="Arial"/>
        </w:rPr>
      </w:pPr>
      <w:r w:rsidRPr="00C7764C">
        <w:rPr>
          <w:rFonts w:cs="Arial"/>
        </w:rPr>
        <w:t xml:space="preserve">dokonywania systematycznych przeglądów </w:t>
      </w:r>
      <w:r w:rsidR="009E7DAB">
        <w:rPr>
          <w:rFonts w:cs="Arial"/>
        </w:rPr>
        <w:t>gwarancyjnych, o których mowa w §</w:t>
      </w:r>
      <w:r w:rsidR="0078045B">
        <w:rPr>
          <w:rFonts w:cs="Arial"/>
        </w:rPr>
        <w:t xml:space="preserve"> </w:t>
      </w:r>
      <w:r w:rsidR="00B704D7">
        <w:rPr>
          <w:rFonts w:cs="Arial"/>
        </w:rPr>
        <w:t>20</w:t>
      </w:r>
      <w:r w:rsidR="00B704D7" w:rsidRPr="00C7764C">
        <w:rPr>
          <w:rFonts w:cs="Arial"/>
        </w:rPr>
        <w:t xml:space="preserve"> </w:t>
      </w:r>
      <w:r w:rsidR="0078045B">
        <w:rPr>
          <w:rFonts w:cs="Arial"/>
        </w:rPr>
        <w:t xml:space="preserve">Umowy </w:t>
      </w:r>
      <w:r w:rsidR="008D6112">
        <w:rPr>
          <w:rFonts w:cs="Arial"/>
        </w:rPr>
        <w:br/>
      </w:r>
      <w:r w:rsidRPr="00C7764C">
        <w:rPr>
          <w:rFonts w:cs="Arial"/>
        </w:rPr>
        <w:t>w oparciu o harmonogram uprzednio zaakceptowany przez Zamawiającego</w:t>
      </w:r>
      <w:r>
        <w:rPr>
          <w:rFonts w:cs="Arial"/>
        </w:rPr>
        <w:t>;</w:t>
      </w:r>
    </w:p>
    <w:p w14:paraId="4BF00EC1" w14:textId="237DD3E1" w:rsidR="0007328B" w:rsidRPr="00BC16D9" w:rsidRDefault="0007328B" w:rsidP="00B7776D">
      <w:pPr>
        <w:pStyle w:val="Akapitzlist"/>
        <w:numPr>
          <w:ilvl w:val="1"/>
          <w:numId w:val="78"/>
        </w:numPr>
        <w:adjustRightInd/>
        <w:spacing w:before="0" w:after="120" w:line="240" w:lineRule="auto"/>
        <w:ind w:left="851" w:hanging="426"/>
        <w:textAlignment w:val="auto"/>
        <w:rPr>
          <w:rFonts w:cs="Arial"/>
        </w:rPr>
      </w:pPr>
      <w:r w:rsidRPr="00BC16D9">
        <w:rPr>
          <w:rFonts w:cs="Arial"/>
        </w:rPr>
        <w:t xml:space="preserve">przyjmowania zgłoszeń dotyczących </w:t>
      </w:r>
      <w:r w:rsidR="008D6112">
        <w:rPr>
          <w:rFonts w:cs="Arial"/>
        </w:rPr>
        <w:t>W</w:t>
      </w:r>
      <w:r w:rsidRPr="00BC16D9">
        <w:rPr>
          <w:rFonts w:cs="Arial"/>
        </w:rPr>
        <w:t>ad zaistniałych w Okresie Gwarancji,  przez siedem</w:t>
      </w:r>
      <w:r w:rsidR="008D6112">
        <w:rPr>
          <w:rFonts w:cs="Arial"/>
        </w:rPr>
        <w:t xml:space="preserve"> (7</w:t>
      </w:r>
      <w:r w:rsidRPr="00BC16D9">
        <w:rPr>
          <w:rFonts w:cs="Arial"/>
        </w:rPr>
        <w:t>) dni w tygodniu i dwadzieścia cztery</w:t>
      </w:r>
      <w:r w:rsidR="008D6112">
        <w:rPr>
          <w:rFonts w:cs="Arial"/>
        </w:rPr>
        <w:t xml:space="preserve"> (24</w:t>
      </w:r>
      <w:r w:rsidRPr="00BC16D9">
        <w:rPr>
          <w:rFonts w:cs="Arial"/>
        </w:rPr>
        <w:t xml:space="preserve">) godziny na dobę, pod adresem pocztowym, numerem telefonu lub adresem mailowym wymienionym w  zawiadomieniu </w:t>
      </w:r>
      <w:r w:rsidRPr="00BC16D9">
        <w:rPr>
          <w:rFonts w:cs="Arial"/>
        </w:rPr>
        <w:tab/>
        <w:t>przekazanym Zamawiającemu w formie pisemnej (pod rygorem nieważności)</w:t>
      </w:r>
      <w:r>
        <w:rPr>
          <w:rFonts w:cs="Arial"/>
        </w:rPr>
        <w:t>;</w:t>
      </w:r>
    </w:p>
    <w:p w14:paraId="5372ED56" w14:textId="129B8929" w:rsidR="0007328B" w:rsidRPr="00330478" w:rsidRDefault="0007328B" w:rsidP="00B7776D">
      <w:pPr>
        <w:pStyle w:val="Akapitzlist"/>
        <w:numPr>
          <w:ilvl w:val="1"/>
          <w:numId w:val="78"/>
        </w:numPr>
        <w:adjustRightInd/>
        <w:spacing w:before="0" w:after="120" w:line="240" w:lineRule="auto"/>
        <w:ind w:left="851" w:hanging="426"/>
        <w:textAlignment w:val="auto"/>
        <w:rPr>
          <w:rFonts w:cs="Arial"/>
        </w:rPr>
      </w:pPr>
      <w:r w:rsidRPr="00BC16D9">
        <w:rPr>
          <w:rFonts w:cs="Arial"/>
        </w:rPr>
        <w:t xml:space="preserve"> </w:t>
      </w:r>
      <w:r w:rsidRPr="00330478">
        <w:rPr>
          <w:rFonts w:cs="Arial"/>
        </w:rPr>
        <w:t xml:space="preserve">zgłaszania do odpowiednich służb Wykonawcy zaistniałych </w:t>
      </w:r>
      <w:r w:rsidR="008D6112">
        <w:rPr>
          <w:rFonts w:cs="Arial"/>
        </w:rPr>
        <w:t>W</w:t>
      </w:r>
      <w:r w:rsidRPr="00330478">
        <w:rPr>
          <w:rFonts w:cs="Arial"/>
        </w:rPr>
        <w:t xml:space="preserve">ad i ustalenia terminu ich usunięcia; </w:t>
      </w:r>
    </w:p>
    <w:p w14:paraId="7B07D34E" w14:textId="20C14349" w:rsidR="0007328B" w:rsidRPr="00330478" w:rsidRDefault="0007328B" w:rsidP="00B7776D">
      <w:pPr>
        <w:pStyle w:val="Akapitzlist"/>
        <w:numPr>
          <w:ilvl w:val="1"/>
          <w:numId w:val="78"/>
        </w:numPr>
        <w:adjustRightInd/>
        <w:spacing w:before="0" w:after="120" w:line="240" w:lineRule="auto"/>
        <w:ind w:left="851" w:hanging="426"/>
        <w:textAlignment w:val="auto"/>
        <w:rPr>
          <w:rFonts w:cs="Arial"/>
        </w:rPr>
      </w:pPr>
      <w:r w:rsidRPr="00330478">
        <w:rPr>
          <w:rFonts w:cs="Arial"/>
        </w:rPr>
        <w:t xml:space="preserve">nadzorowania realizacji robót związanych z usuwaniem zaistniałych </w:t>
      </w:r>
      <w:r w:rsidR="008D6112">
        <w:rPr>
          <w:rFonts w:cs="Arial"/>
        </w:rPr>
        <w:t>W</w:t>
      </w:r>
      <w:r w:rsidRPr="00330478">
        <w:rPr>
          <w:rFonts w:cs="Arial"/>
        </w:rPr>
        <w:t>ad i poświadcz</w:t>
      </w:r>
      <w:r w:rsidR="0078045B" w:rsidRPr="00330478">
        <w:rPr>
          <w:rFonts w:cs="Arial"/>
        </w:rPr>
        <w:t>a</w:t>
      </w:r>
      <w:r w:rsidRPr="00330478">
        <w:rPr>
          <w:rFonts w:cs="Arial"/>
        </w:rPr>
        <w:t>ni</w:t>
      </w:r>
      <w:r w:rsidR="0078045B" w:rsidRPr="00330478">
        <w:rPr>
          <w:rFonts w:cs="Arial"/>
        </w:rPr>
        <w:t>a</w:t>
      </w:r>
      <w:r w:rsidRPr="00330478">
        <w:rPr>
          <w:rFonts w:cs="Arial"/>
        </w:rPr>
        <w:t xml:space="preserve"> ich wykonania;</w:t>
      </w:r>
    </w:p>
    <w:p w14:paraId="76425A15" w14:textId="5C51AAB7" w:rsidR="0007328B" w:rsidRPr="00330478" w:rsidRDefault="0007328B" w:rsidP="00B7776D">
      <w:pPr>
        <w:pStyle w:val="Akapitzlist"/>
        <w:numPr>
          <w:ilvl w:val="1"/>
          <w:numId w:val="78"/>
        </w:numPr>
        <w:adjustRightInd/>
        <w:spacing w:before="0" w:after="120" w:line="240" w:lineRule="auto"/>
        <w:ind w:left="851" w:hanging="426"/>
        <w:textAlignment w:val="auto"/>
        <w:rPr>
          <w:rFonts w:cs="Arial"/>
        </w:rPr>
      </w:pPr>
      <w:r w:rsidRPr="00330478">
        <w:rPr>
          <w:rFonts w:cs="Arial"/>
        </w:rPr>
        <w:t>oceny jakości wykonanych robót wymienionych w pkt 4,</w:t>
      </w:r>
    </w:p>
    <w:p w14:paraId="6A86D67B" w14:textId="3DD0C258" w:rsidR="0007328B" w:rsidRPr="00330478" w:rsidRDefault="0007328B" w:rsidP="00B7776D">
      <w:pPr>
        <w:pStyle w:val="Akapitzlist"/>
        <w:numPr>
          <w:ilvl w:val="1"/>
          <w:numId w:val="78"/>
        </w:numPr>
        <w:adjustRightInd/>
        <w:spacing w:before="0" w:after="120" w:line="240" w:lineRule="auto"/>
        <w:ind w:left="851" w:hanging="426"/>
        <w:textAlignment w:val="auto"/>
        <w:rPr>
          <w:rFonts w:cs="Arial"/>
        </w:rPr>
      </w:pPr>
      <w:r w:rsidRPr="00330478">
        <w:rPr>
          <w:rFonts w:cs="Arial"/>
        </w:rPr>
        <w:t>potwierdz</w:t>
      </w:r>
      <w:r w:rsidR="0078045B" w:rsidRPr="00330478">
        <w:rPr>
          <w:rFonts w:cs="Arial"/>
        </w:rPr>
        <w:t>a</w:t>
      </w:r>
      <w:r w:rsidRPr="00330478">
        <w:rPr>
          <w:rFonts w:cs="Arial"/>
        </w:rPr>
        <w:t xml:space="preserve">nia </w:t>
      </w:r>
      <w:r w:rsidR="00FE1514" w:rsidRPr="00330478">
        <w:rPr>
          <w:rFonts w:cs="Arial"/>
        </w:rPr>
        <w:t xml:space="preserve">protokolarnie </w:t>
      </w:r>
      <w:r w:rsidRPr="00330478">
        <w:rPr>
          <w:rFonts w:cs="Arial"/>
        </w:rPr>
        <w:t>ostatecznego rozliczenia robót po zakończeniu Okresu Gwarancji.</w:t>
      </w:r>
    </w:p>
    <w:p w14:paraId="51DF1A74" w14:textId="02B41C9F" w:rsidR="00076FD6" w:rsidRPr="00A30555" w:rsidRDefault="004934EB" w:rsidP="00B7776D">
      <w:pPr>
        <w:pStyle w:val="pf0"/>
        <w:widowControl w:val="0"/>
        <w:numPr>
          <w:ilvl w:val="0"/>
          <w:numId w:val="48"/>
        </w:numPr>
        <w:spacing w:after="120" w:afterAutospacing="0"/>
        <w:jc w:val="both"/>
        <w:rPr>
          <w:rFonts w:ascii="Arial" w:hAnsi="Arial" w:cs="Arial"/>
          <w:sz w:val="20"/>
          <w:szCs w:val="20"/>
        </w:rPr>
      </w:pPr>
      <w:r w:rsidRPr="00A30555">
        <w:rPr>
          <w:rFonts w:ascii="Arial" w:hAnsi="Arial" w:cs="Arial"/>
          <w:sz w:val="20"/>
          <w:szCs w:val="20"/>
        </w:rPr>
        <w:t xml:space="preserve">W razie niewykonania lub nienależytego wykonania przez Wykonawcę Serwisu Gwarancyjnego polegającego na usunięciu </w:t>
      </w:r>
      <w:r w:rsidR="0017610F" w:rsidRPr="00A30555">
        <w:rPr>
          <w:rFonts w:ascii="Arial" w:hAnsi="Arial" w:cs="Arial"/>
          <w:sz w:val="20"/>
          <w:szCs w:val="20"/>
        </w:rPr>
        <w:t>W</w:t>
      </w:r>
      <w:r w:rsidRPr="00A30555">
        <w:rPr>
          <w:rFonts w:ascii="Arial" w:hAnsi="Arial" w:cs="Arial"/>
          <w:sz w:val="20"/>
          <w:szCs w:val="20"/>
        </w:rPr>
        <w:t xml:space="preserve">ady (w tym także w przypadku nie </w:t>
      </w:r>
      <w:r w:rsidR="0078045B" w:rsidRPr="00A30555">
        <w:rPr>
          <w:rFonts w:ascii="Arial" w:hAnsi="Arial" w:cs="Arial"/>
          <w:sz w:val="20"/>
          <w:szCs w:val="20"/>
        </w:rPr>
        <w:t>P</w:t>
      </w:r>
      <w:r w:rsidRPr="00A30555">
        <w:rPr>
          <w:rFonts w:ascii="Arial" w:hAnsi="Arial" w:cs="Arial"/>
          <w:sz w:val="20"/>
          <w:szCs w:val="20"/>
        </w:rPr>
        <w:t xml:space="preserve">rzystąpienia do </w:t>
      </w:r>
      <w:r w:rsidR="0078045B" w:rsidRPr="00A30555">
        <w:rPr>
          <w:rFonts w:ascii="Arial" w:hAnsi="Arial" w:cs="Arial"/>
          <w:sz w:val="20"/>
          <w:szCs w:val="20"/>
        </w:rPr>
        <w:t>U</w:t>
      </w:r>
      <w:r w:rsidRPr="00A30555">
        <w:rPr>
          <w:rFonts w:ascii="Arial" w:hAnsi="Arial" w:cs="Arial"/>
          <w:sz w:val="20"/>
          <w:szCs w:val="20"/>
        </w:rPr>
        <w:t xml:space="preserve">sunięcia </w:t>
      </w:r>
      <w:r w:rsidR="0078045B" w:rsidRPr="00A30555">
        <w:rPr>
          <w:rFonts w:ascii="Arial" w:hAnsi="Arial" w:cs="Arial"/>
          <w:sz w:val="20"/>
          <w:szCs w:val="20"/>
        </w:rPr>
        <w:t>W</w:t>
      </w:r>
      <w:r w:rsidRPr="00A30555">
        <w:rPr>
          <w:rFonts w:ascii="Arial" w:hAnsi="Arial" w:cs="Arial"/>
          <w:sz w:val="20"/>
          <w:szCs w:val="20"/>
        </w:rPr>
        <w:t>ady</w:t>
      </w:r>
      <w:r w:rsidR="0078045B" w:rsidRPr="00A30555">
        <w:rPr>
          <w:rFonts w:ascii="Arial" w:hAnsi="Arial" w:cs="Arial"/>
          <w:sz w:val="20"/>
          <w:szCs w:val="20"/>
        </w:rPr>
        <w:t xml:space="preserve"> </w:t>
      </w:r>
      <w:r w:rsidR="0017610F" w:rsidRPr="00A30555">
        <w:rPr>
          <w:rFonts w:ascii="Arial" w:hAnsi="Arial" w:cs="Arial"/>
          <w:sz w:val="20"/>
          <w:szCs w:val="20"/>
        </w:rPr>
        <w:br/>
      </w:r>
      <w:r w:rsidR="0078045B" w:rsidRPr="00A30555">
        <w:rPr>
          <w:rFonts w:ascii="Arial" w:hAnsi="Arial" w:cs="Arial"/>
          <w:sz w:val="20"/>
          <w:szCs w:val="20"/>
        </w:rPr>
        <w:t>w terminie</w:t>
      </w:r>
      <w:r w:rsidRPr="00A30555">
        <w:rPr>
          <w:rFonts w:ascii="Arial" w:hAnsi="Arial" w:cs="Arial"/>
          <w:sz w:val="20"/>
          <w:szCs w:val="20"/>
        </w:rPr>
        <w:t xml:space="preserve">), Zamawiający ma prawo (co nie wyłącza innych uprawnień Zamawiającego określonych </w:t>
      </w:r>
      <w:r w:rsidR="0017610F" w:rsidRPr="00A30555">
        <w:rPr>
          <w:rFonts w:ascii="Arial" w:hAnsi="Arial" w:cs="Arial"/>
          <w:sz w:val="20"/>
          <w:szCs w:val="20"/>
        </w:rPr>
        <w:br/>
      </w:r>
      <w:r w:rsidRPr="00A30555">
        <w:rPr>
          <w:rFonts w:ascii="Arial" w:hAnsi="Arial" w:cs="Arial"/>
          <w:sz w:val="20"/>
          <w:szCs w:val="20"/>
        </w:rPr>
        <w:t>w Umowie oraz obowiązujących przepisach prawa), po uprzednim dodatkowym wezwaniu Wykonawcy do należytego wykonania</w:t>
      </w:r>
      <w:r w:rsidR="00CF1640" w:rsidRPr="00A30555">
        <w:rPr>
          <w:rFonts w:ascii="Arial" w:hAnsi="Arial" w:cs="Arial"/>
          <w:sz w:val="20"/>
          <w:szCs w:val="20"/>
        </w:rPr>
        <w:t xml:space="preserve"> serwisu</w:t>
      </w:r>
      <w:r w:rsidR="00CC7A15" w:rsidRPr="00A30555">
        <w:rPr>
          <w:rFonts w:ascii="Arial" w:hAnsi="Arial" w:cs="Arial"/>
          <w:sz w:val="20"/>
          <w:szCs w:val="20"/>
        </w:rPr>
        <w:t xml:space="preserve"> w wyznaczonym dodatkowo terminie,</w:t>
      </w:r>
      <w:r w:rsidRPr="00A30555">
        <w:rPr>
          <w:rFonts w:ascii="Arial" w:hAnsi="Arial" w:cs="Arial"/>
          <w:sz w:val="20"/>
          <w:szCs w:val="20"/>
        </w:rPr>
        <w:t xml:space="preserve"> po bezskutecznym upływie tego terminu, według własnego wyboru</w:t>
      </w:r>
      <w:r w:rsidR="00A971CD" w:rsidRPr="00A30555">
        <w:rPr>
          <w:rFonts w:ascii="Arial" w:hAnsi="Arial" w:cs="Arial"/>
          <w:sz w:val="20"/>
          <w:szCs w:val="20"/>
        </w:rPr>
        <w:t xml:space="preserve"> i</w:t>
      </w:r>
      <w:r w:rsidRPr="00A30555">
        <w:rPr>
          <w:rFonts w:ascii="Arial" w:hAnsi="Arial" w:cs="Arial"/>
          <w:sz w:val="20"/>
          <w:szCs w:val="20"/>
        </w:rPr>
        <w:t xml:space="preserve"> bez upoważnienia sądu, </w:t>
      </w:r>
      <w:r w:rsidR="00553E9B" w:rsidRPr="00A30555">
        <w:rPr>
          <w:rFonts w:ascii="Arial" w:hAnsi="Arial" w:cs="Arial"/>
          <w:sz w:val="20"/>
          <w:szCs w:val="20"/>
        </w:rPr>
        <w:t xml:space="preserve">usunąć </w:t>
      </w:r>
      <w:r w:rsidR="000F3777" w:rsidRPr="00A30555">
        <w:rPr>
          <w:rFonts w:ascii="Arial" w:hAnsi="Arial" w:cs="Arial"/>
          <w:sz w:val="20"/>
          <w:szCs w:val="20"/>
        </w:rPr>
        <w:t>samodzielnie</w:t>
      </w:r>
      <w:r w:rsidR="00A971CD" w:rsidRPr="00A30555">
        <w:rPr>
          <w:rFonts w:ascii="Arial" w:hAnsi="Arial" w:cs="Arial"/>
          <w:sz w:val="20"/>
          <w:szCs w:val="20"/>
        </w:rPr>
        <w:t xml:space="preserve"> </w:t>
      </w:r>
      <w:r w:rsidR="0017610F" w:rsidRPr="00A30555">
        <w:rPr>
          <w:rFonts w:ascii="Arial" w:hAnsi="Arial" w:cs="Arial"/>
          <w:sz w:val="20"/>
          <w:szCs w:val="20"/>
        </w:rPr>
        <w:t>W</w:t>
      </w:r>
      <w:r w:rsidR="00553E9B" w:rsidRPr="00A30555">
        <w:rPr>
          <w:rFonts w:ascii="Arial" w:hAnsi="Arial" w:cs="Arial"/>
          <w:sz w:val="20"/>
          <w:szCs w:val="20"/>
        </w:rPr>
        <w:t xml:space="preserve">adę </w:t>
      </w:r>
      <w:r w:rsidRPr="00A30555">
        <w:rPr>
          <w:rFonts w:ascii="Arial" w:hAnsi="Arial" w:cs="Arial"/>
          <w:sz w:val="20"/>
          <w:szCs w:val="20"/>
        </w:rPr>
        <w:t xml:space="preserve">lub powierzyć usunięcie </w:t>
      </w:r>
      <w:r w:rsidR="0017610F" w:rsidRPr="00A30555">
        <w:rPr>
          <w:rFonts w:ascii="Arial" w:hAnsi="Arial" w:cs="Arial"/>
          <w:sz w:val="20"/>
          <w:szCs w:val="20"/>
        </w:rPr>
        <w:t>W</w:t>
      </w:r>
      <w:r w:rsidRPr="00A30555">
        <w:rPr>
          <w:rFonts w:ascii="Arial" w:hAnsi="Arial" w:cs="Arial"/>
          <w:sz w:val="20"/>
          <w:szCs w:val="20"/>
        </w:rPr>
        <w:t xml:space="preserve">ady </w:t>
      </w:r>
      <w:r w:rsidR="000F3777" w:rsidRPr="00A30555">
        <w:rPr>
          <w:rFonts w:ascii="Arial" w:hAnsi="Arial" w:cs="Arial"/>
          <w:sz w:val="20"/>
          <w:szCs w:val="20"/>
        </w:rPr>
        <w:t>podmiotowi trzeciemu</w:t>
      </w:r>
      <w:r w:rsidR="00203DAC" w:rsidRPr="00A30555">
        <w:rPr>
          <w:rFonts w:ascii="Arial" w:hAnsi="Arial" w:cs="Arial"/>
          <w:sz w:val="20"/>
          <w:szCs w:val="20"/>
        </w:rPr>
        <w:t xml:space="preserve"> -</w:t>
      </w:r>
      <w:r w:rsidRPr="00A30555">
        <w:rPr>
          <w:rFonts w:ascii="Arial" w:hAnsi="Arial" w:cs="Arial"/>
          <w:sz w:val="20"/>
          <w:szCs w:val="20"/>
        </w:rPr>
        <w:t xml:space="preserve"> na koszt i </w:t>
      </w:r>
      <w:r w:rsidR="00A712B3" w:rsidRPr="00A30555">
        <w:rPr>
          <w:rFonts w:ascii="Arial" w:hAnsi="Arial" w:cs="Arial"/>
          <w:sz w:val="20"/>
          <w:szCs w:val="20"/>
        </w:rPr>
        <w:t>ryzyko</w:t>
      </w:r>
      <w:r w:rsidRPr="00A30555">
        <w:rPr>
          <w:rFonts w:ascii="Arial" w:hAnsi="Arial" w:cs="Arial"/>
          <w:sz w:val="20"/>
          <w:szCs w:val="20"/>
        </w:rPr>
        <w:t xml:space="preserve"> Wykonawcy, w każdym przypadku, bez uszczerbku dla zobowiązań Wykonawcy wynikających z udzielonej gwarancji jakości </w:t>
      </w:r>
      <w:r w:rsidR="00803333" w:rsidRPr="00A30555">
        <w:rPr>
          <w:rFonts w:ascii="Arial" w:hAnsi="Arial" w:cs="Arial"/>
          <w:sz w:val="20"/>
          <w:szCs w:val="20"/>
        </w:rPr>
        <w:t>lub</w:t>
      </w:r>
      <w:r w:rsidRPr="00A30555">
        <w:rPr>
          <w:rFonts w:ascii="Arial" w:hAnsi="Arial" w:cs="Arial"/>
          <w:sz w:val="20"/>
          <w:szCs w:val="20"/>
        </w:rPr>
        <w:t xml:space="preserve"> </w:t>
      </w:r>
      <w:r w:rsidR="00C93120" w:rsidRPr="00A30555">
        <w:rPr>
          <w:rFonts w:ascii="Arial" w:hAnsi="Arial" w:cs="Arial"/>
          <w:sz w:val="20"/>
          <w:szCs w:val="20"/>
        </w:rPr>
        <w:t>R</w:t>
      </w:r>
      <w:r w:rsidRPr="00A30555">
        <w:rPr>
          <w:rFonts w:ascii="Arial" w:hAnsi="Arial" w:cs="Arial"/>
          <w:sz w:val="20"/>
          <w:szCs w:val="20"/>
        </w:rPr>
        <w:t>ękojmi</w:t>
      </w:r>
      <w:r w:rsidRPr="00A30555" w:rsidDel="00195A35">
        <w:rPr>
          <w:rFonts w:ascii="Arial" w:hAnsi="Arial" w:cs="Arial"/>
          <w:sz w:val="20"/>
          <w:szCs w:val="20"/>
        </w:rPr>
        <w:t xml:space="preserve"> </w:t>
      </w:r>
      <w:r w:rsidRPr="00A30555">
        <w:rPr>
          <w:rFonts w:ascii="Arial" w:hAnsi="Arial" w:cs="Arial"/>
          <w:sz w:val="20"/>
          <w:szCs w:val="20"/>
        </w:rPr>
        <w:t>oraz praw</w:t>
      </w:r>
      <w:r w:rsidR="00203DAC" w:rsidRPr="00A30555">
        <w:rPr>
          <w:rFonts w:ascii="Arial" w:hAnsi="Arial" w:cs="Arial"/>
          <w:sz w:val="20"/>
          <w:szCs w:val="20"/>
        </w:rPr>
        <w:t xml:space="preserve">a Zamawiającego do naliczenia </w:t>
      </w:r>
      <w:r w:rsidRPr="00A30555">
        <w:rPr>
          <w:rFonts w:ascii="Arial" w:hAnsi="Arial" w:cs="Arial"/>
          <w:sz w:val="20"/>
          <w:szCs w:val="20"/>
        </w:rPr>
        <w:t>Wykonawc</w:t>
      </w:r>
      <w:r w:rsidR="00203DAC" w:rsidRPr="00A30555">
        <w:rPr>
          <w:rFonts w:ascii="Arial" w:hAnsi="Arial" w:cs="Arial"/>
          <w:sz w:val="20"/>
          <w:szCs w:val="20"/>
        </w:rPr>
        <w:t xml:space="preserve">y </w:t>
      </w:r>
      <w:r w:rsidRPr="00A30555">
        <w:rPr>
          <w:rFonts w:ascii="Arial" w:hAnsi="Arial" w:cs="Arial"/>
          <w:sz w:val="20"/>
          <w:szCs w:val="20"/>
        </w:rPr>
        <w:t>kary</w:t>
      </w:r>
      <w:r w:rsidR="00203DAC" w:rsidRPr="00A30555">
        <w:rPr>
          <w:rFonts w:ascii="Arial" w:hAnsi="Arial" w:cs="Arial"/>
          <w:sz w:val="20"/>
          <w:szCs w:val="20"/>
        </w:rPr>
        <w:t xml:space="preserve"> umownej zgodnie z postanowieniem</w:t>
      </w:r>
      <w:r w:rsidR="0078045B" w:rsidRPr="00A30555">
        <w:rPr>
          <w:rFonts w:ascii="Arial" w:hAnsi="Arial" w:cs="Arial"/>
          <w:sz w:val="20"/>
          <w:szCs w:val="20"/>
        </w:rPr>
        <w:t xml:space="preserve"> </w:t>
      </w:r>
      <w:r w:rsidRPr="00A30555">
        <w:rPr>
          <w:rFonts w:ascii="Arial" w:hAnsi="Arial" w:cs="Arial"/>
          <w:sz w:val="20"/>
          <w:szCs w:val="20"/>
        </w:rPr>
        <w:t>§ 2</w:t>
      </w:r>
      <w:r w:rsidR="002C2231" w:rsidRPr="00A30555">
        <w:rPr>
          <w:rFonts w:ascii="Arial" w:hAnsi="Arial" w:cs="Arial"/>
          <w:sz w:val="20"/>
          <w:szCs w:val="20"/>
        </w:rPr>
        <w:t>5</w:t>
      </w:r>
      <w:r w:rsidRPr="00A30555">
        <w:rPr>
          <w:rFonts w:ascii="Arial" w:hAnsi="Arial" w:cs="Arial"/>
          <w:sz w:val="20"/>
          <w:szCs w:val="20"/>
        </w:rPr>
        <w:t xml:space="preserve"> </w:t>
      </w:r>
      <w:r w:rsidR="00203DAC" w:rsidRPr="00A30555">
        <w:rPr>
          <w:rFonts w:ascii="Arial" w:hAnsi="Arial" w:cs="Arial"/>
          <w:sz w:val="20"/>
          <w:szCs w:val="20"/>
        </w:rPr>
        <w:t xml:space="preserve">ust. </w:t>
      </w:r>
      <w:r w:rsidR="00A712B3" w:rsidRPr="00A30555">
        <w:rPr>
          <w:rFonts w:ascii="Arial" w:hAnsi="Arial" w:cs="Arial"/>
          <w:sz w:val="20"/>
          <w:szCs w:val="20"/>
        </w:rPr>
        <w:t xml:space="preserve">1 pkt </w:t>
      </w:r>
      <w:r w:rsidR="004E5EFE" w:rsidRPr="00A30555">
        <w:rPr>
          <w:rFonts w:ascii="Arial" w:hAnsi="Arial" w:cs="Arial"/>
          <w:sz w:val="20"/>
          <w:szCs w:val="20"/>
        </w:rPr>
        <w:t>5</w:t>
      </w:r>
      <w:r w:rsidR="00A712B3" w:rsidRPr="00A30555">
        <w:rPr>
          <w:rFonts w:ascii="Arial" w:hAnsi="Arial" w:cs="Arial"/>
          <w:sz w:val="20"/>
          <w:szCs w:val="20"/>
        </w:rPr>
        <w:t xml:space="preserve"> i </w:t>
      </w:r>
      <w:r w:rsidR="004E5EFE" w:rsidRPr="00A30555">
        <w:rPr>
          <w:rFonts w:ascii="Arial" w:hAnsi="Arial" w:cs="Arial"/>
          <w:sz w:val="20"/>
          <w:szCs w:val="20"/>
        </w:rPr>
        <w:t>6</w:t>
      </w:r>
      <w:r w:rsidR="00A712B3" w:rsidRPr="00A30555">
        <w:rPr>
          <w:rFonts w:ascii="Arial" w:hAnsi="Arial" w:cs="Arial"/>
          <w:sz w:val="20"/>
          <w:szCs w:val="20"/>
        </w:rPr>
        <w:t xml:space="preserve"> </w:t>
      </w:r>
      <w:r w:rsidRPr="00A30555">
        <w:rPr>
          <w:rFonts w:ascii="Arial" w:hAnsi="Arial" w:cs="Arial"/>
          <w:sz w:val="20"/>
          <w:szCs w:val="20"/>
        </w:rPr>
        <w:t>Umowy.</w:t>
      </w:r>
      <w:r w:rsidR="00076FD6" w:rsidRPr="00A30555">
        <w:rPr>
          <w:rFonts w:ascii="Arial" w:hAnsi="Arial" w:cs="Arial"/>
          <w:sz w:val="20"/>
          <w:szCs w:val="20"/>
        </w:rPr>
        <w:t xml:space="preserve"> </w:t>
      </w:r>
    </w:p>
    <w:p w14:paraId="7706B1F3" w14:textId="37BFB9B6" w:rsidR="007579B5" w:rsidRPr="00A30555" w:rsidRDefault="007579B5" w:rsidP="00B7776D">
      <w:pPr>
        <w:pStyle w:val="pf0"/>
        <w:widowControl w:val="0"/>
        <w:numPr>
          <w:ilvl w:val="0"/>
          <w:numId w:val="48"/>
        </w:numPr>
        <w:spacing w:after="120" w:afterAutospacing="0"/>
        <w:jc w:val="both"/>
        <w:rPr>
          <w:rFonts w:ascii="Arial" w:hAnsi="Arial" w:cs="Arial"/>
          <w:sz w:val="20"/>
          <w:szCs w:val="20"/>
        </w:rPr>
      </w:pPr>
      <w:r w:rsidRPr="00A30555">
        <w:rPr>
          <w:rFonts w:ascii="Arial" w:hAnsi="Arial" w:cs="Arial"/>
          <w:sz w:val="20"/>
          <w:szCs w:val="20"/>
        </w:rPr>
        <w:t xml:space="preserve">W przypadku braku możliwości usunięcia </w:t>
      </w:r>
      <w:r w:rsidR="0017610F" w:rsidRPr="00A30555">
        <w:rPr>
          <w:rFonts w:ascii="Arial" w:hAnsi="Arial" w:cs="Arial"/>
          <w:sz w:val="20"/>
          <w:szCs w:val="20"/>
        </w:rPr>
        <w:t>W</w:t>
      </w:r>
      <w:r w:rsidRPr="00A30555">
        <w:rPr>
          <w:rFonts w:ascii="Arial" w:hAnsi="Arial" w:cs="Arial"/>
          <w:sz w:val="20"/>
          <w:szCs w:val="20"/>
        </w:rPr>
        <w:t xml:space="preserve">ady, Zamawiający, niezależnie od innych przysługujących mu uprawnień, może żądać od Wykonawcy obniżenia wynagrodzenia umownego w stosunku odpowiednim do utraconej wartości </w:t>
      </w:r>
      <w:r w:rsidR="00FA28B1" w:rsidRPr="00A30555">
        <w:rPr>
          <w:rFonts w:ascii="Arial" w:hAnsi="Arial" w:cs="Arial"/>
          <w:sz w:val="20"/>
          <w:szCs w:val="20"/>
        </w:rPr>
        <w:t>Przedsięwzięcia</w:t>
      </w:r>
      <w:r w:rsidRPr="00A30555">
        <w:rPr>
          <w:rFonts w:ascii="Arial" w:hAnsi="Arial" w:cs="Arial"/>
          <w:sz w:val="20"/>
          <w:szCs w:val="20"/>
        </w:rPr>
        <w:t xml:space="preserve"> lub </w:t>
      </w:r>
      <w:r w:rsidRPr="00A30555">
        <w:rPr>
          <w:rFonts w:ascii="Arial" w:eastAsia="Batang" w:hAnsi="Arial" w:cs="Arial"/>
          <w:sz w:val="20"/>
          <w:szCs w:val="20"/>
        </w:rPr>
        <w:t>żądać zapłaty odszkodowania odpowiednio do poniesionych szkód.</w:t>
      </w:r>
    </w:p>
    <w:p w14:paraId="56E5A100" w14:textId="248E1892" w:rsidR="005E5AC5" w:rsidRPr="00A30555" w:rsidRDefault="004934EB" w:rsidP="00B7776D">
      <w:pPr>
        <w:pStyle w:val="pf0"/>
        <w:widowControl w:val="0"/>
        <w:numPr>
          <w:ilvl w:val="0"/>
          <w:numId w:val="48"/>
        </w:numPr>
        <w:spacing w:after="120" w:afterAutospacing="0"/>
        <w:jc w:val="both"/>
        <w:rPr>
          <w:rFonts w:ascii="Arial" w:hAnsi="Arial" w:cs="Arial"/>
          <w:sz w:val="20"/>
          <w:szCs w:val="20"/>
        </w:rPr>
      </w:pPr>
      <w:r w:rsidRPr="00A30555">
        <w:rPr>
          <w:rFonts w:ascii="Arial" w:hAnsi="Arial" w:cs="Arial"/>
          <w:sz w:val="20"/>
          <w:szCs w:val="20"/>
        </w:rPr>
        <w:t xml:space="preserve">Wykonawca nie może bez zgody Zamawiającego zwolnić się z obowiązku usunięcia </w:t>
      </w:r>
      <w:r w:rsidR="0017610F" w:rsidRPr="00A30555">
        <w:rPr>
          <w:rFonts w:ascii="Arial" w:hAnsi="Arial" w:cs="Arial"/>
          <w:sz w:val="20"/>
          <w:szCs w:val="20"/>
        </w:rPr>
        <w:t>W</w:t>
      </w:r>
      <w:r w:rsidRPr="00A30555">
        <w:rPr>
          <w:rFonts w:ascii="Arial" w:hAnsi="Arial" w:cs="Arial"/>
          <w:sz w:val="20"/>
          <w:szCs w:val="20"/>
        </w:rPr>
        <w:t xml:space="preserve">ady przez zapłatę kar umownych. </w:t>
      </w:r>
    </w:p>
    <w:p w14:paraId="425E623A" w14:textId="7A514CE3" w:rsidR="005E5AC5" w:rsidRPr="00A30555" w:rsidRDefault="004934EB" w:rsidP="00B7776D">
      <w:pPr>
        <w:pStyle w:val="pf0"/>
        <w:widowControl w:val="0"/>
        <w:numPr>
          <w:ilvl w:val="0"/>
          <w:numId w:val="48"/>
        </w:numPr>
        <w:spacing w:after="120" w:afterAutospacing="0"/>
        <w:jc w:val="both"/>
        <w:rPr>
          <w:rFonts w:ascii="Arial" w:hAnsi="Arial" w:cs="Arial"/>
          <w:sz w:val="20"/>
          <w:szCs w:val="20"/>
        </w:rPr>
      </w:pPr>
      <w:r w:rsidRPr="00A30555">
        <w:rPr>
          <w:rFonts w:ascii="Arial" w:hAnsi="Arial" w:cs="Arial"/>
          <w:sz w:val="20"/>
          <w:szCs w:val="20"/>
        </w:rPr>
        <w:t xml:space="preserve">Niniejsza Umowa stanowi dokument gwarancji jakości </w:t>
      </w:r>
      <w:r w:rsidR="00803333" w:rsidRPr="00A30555">
        <w:rPr>
          <w:rFonts w:ascii="Arial" w:hAnsi="Arial" w:cs="Arial"/>
          <w:sz w:val="20"/>
          <w:szCs w:val="20"/>
        </w:rPr>
        <w:t>w zakresie określonym w ust. 1 i 2</w:t>
      </w:r>
      <w:r w:rsidR="00DE1356" w:rsidRPr="00A30555">
        <w:rPr>
          <w:rFonts w:ascii="Arial" w:hAnsi="Arial" w:cs="Arial"/>
          <w:sz w:val="20"/>
          <w:szCs w:val="20"/>
        </w:rPr>
        <w:t>.</w:t>
      </w:r>
    </w:p>
    <w:p w14:paraId="39EB341F" w14:textId="72721756" w:rsidR="005E5AC5" w:rsidRPr="00A30555" w:rsidRDefault="5624F021" w:rsidP="00B7776D">
      <w:pPr>
        <w:pStyle w:val="pf0"/>
        <w:widowControl w:val="0"/>
        <w:numPr>
          <w:ilvl w:val="0"/>
          <w:numId w:val="48"/>
        </w:numPr>
        <w:spacing w:after="120" w:afterAutospacing="0"/>
        <w:jc w:val="both"/>
        <w:rPr>
          <w:rFonts w:ascii="Arial" w:hAnsi="Arial" w:cs="Arial"/>
          <w:sz w:val="20"/>
          <w:szCs w:val="20"/>
        </w:rPr>
      </w:pPr>
      <w:r w:rsidRPr="00A30555">
        <w:rPr>
          <w:rFonts w:ascii="Arial" w:hAnsi="Arial" w:cs="Arial"/>
          <w:sz w:val="20"/>
          <w:szCs w:val="20"/>
        </w:rPr>
        <w:t xml:space="preserve">Za Prace prowadzone przez Wykonawcę w Okresie Gwarancji do czasu podpisania Protokołu Odbioru końcowego odpowiedzialny jest Wykonawca. Jeżeli w tym okresie nastąpi uszkodzenie </w:t>
      </w:r>
      <w:r w:rsidR="1705772E" w:rsidRPr="00A30555">
        <w:rPr>
          <w:rFonts w:ascii="Arial" w:hAnsi="Arial" w:cs="Arial"/>
          <w:sz w:val="20"/>
          <w:szCs w:val="20"/>
        </w:rPr>
        <w:t>Przedsięwzięcia</w:t>
      </w:r>
      <w:r w:rsidRPr="00A30555">
        <w:rPr>
          <w:rFonts w:ascii="Arial" w:hAnsi="Arial" w:cs="Arial"/>
          <w:sz w:val="20"/>
          <w:szCs w:val="20"/>
        </w:rPr>
        <w:t xml:space="preserve">, Dostawy lub Robót Budowlanych lub jakiejkolwiek ich części lub elementów, niezależnie od przyczyny </w:t>
      </w:r>
      <w:r w:rsidR="0017610F" w:rsidRPr="00A30555">
        <w:rPr>
          <w:rFonts w:ascii="Arial" w:hAnsi="Arial" w:cs="Arial"/>
          <w:sz w:val="20"/>
          <w:szCs w:val="20"/>
        </w:rPr>
        <w:br/>
      </w:r>
      <w:r w:rsidRPr="00A30555">
        <w:rPr>
          <w:rFonts w:ascii="Arial" w:hAnsi="Arial" w:cs="Arial"/>
          <w:sz w:val="20"/>
          <w:szCs w:val="20"/>
        </w:rPr>
        <w:t xml:space="preserve">(z wyjątkiem, gdy wynika to z </w:t>
      </w:r>
      <w:r w:rsidR="5D9CBE8E" w:rsidRPr="00A30555">
        <w:rPr>
          <w:rFonts w:ascii="Arial" w:hAnsi="Arial" w:cs="Arial"/>
          <w:sz w:val="20"/>
          <w:szCs w:val="20"/>
        </w:rPr>
        <w:t>S</w:t>
      </w:r>
      <w:r w:rsidRPr="00A30555">
        <w:rPr>
          <w:rFonts w:ascii="Arial" w:hAnsi="Arial" w:cs="Arial"/>
          <w:sz w:val="20"/>
          <w:szCs w:val="20"/>
        </w:rPr>
        <w:t xml:space="preserve">iły </w:t>
      </w:r>
      <w:r w:rsidR="5D9CBE8E" w:rsidRPr="00A30555">
        <w:rPr>
          <w:rFonts w:ascii="Arial" w:hAnsi="Arial" w:cs="Arial"/>
          <w:sz w:val="20"/>
          <w:szCs w:val="20"/>
        </w:rPr>
        <w:t>W</w:t>
      </w:r>
      <w:r w:rsidRPr="00A30555">
        <w:rPr>
          <w:rFonts w:ascii="Arial" w:hAnsi="Arial" w:cs="Arial"/>
          <w:sz w:val="20"/>
          <w:szCs w:val="20"/>
        </w:rPr>
        <w:t xml:space="preserve">yższej lub z wyłącznej winy Zamawiającego lub osoby trzeciej, za którą Wykonawca nie ponosi odpowiedzialności) – Wykonawca naprawi uszkodzenie i usunie jego skutki na własny koszt i ryzyko w taki sposób, aby realizacja Umowy odpowiadała postanowieniom Umowy. </w:t>
      </w:r>
    </w:p>
    <w:p w14:paraId="0F3B5611" w14:textId="5212AAF1" w:rsidR="005B3557" w:rsidRPr="00A30555" w:rsidRDefault="005B3557" w:rsidP="00B7776D">
      <w:pPr>
        <w:pStyle w:val="pf0"/>
        <w:widowControl w:val="0"/>
        <w:numPr>
          <w:ilvl w:val="0"/>
          <w:numId w:val="48"/>
        </w:numPr>
        <w:spacing w:after="120" w:afterAutospacing="0"/>
        <w:jc w:val="both"/>
        <w:rPr>
          <w:rFonts w:ascii="Arial" w:hAnsi="Arial" w:cs="Arial"/>
          <w:sz w:val="20"/>
          <w:szCs w:val="20"/>
        </w:rPr>
      </w:pPr>
      <w:r w:rsidRPr="00A30555">
        <w:rPr>
          <w:rFonts w:ascii="Arial" w:hAnsi="Arial" w:cs="Arial"/>
          <w:sz w:val="20"/>
          <w:szCs w:val="20"/>
        </w:rPr>
        <w:t xml:space="preserve">W </w:t>
      </w:r>
      <w:r w:rsidR="00DE1356" w:rsidRPr="00A30555">
        <w:rPr>
          <w:rFonts w:ascii="Arial" w:hAnsi="Arial" w:cs="Arial"/>
          <w:sz w:val="20"/>
          <w:szCs w:val="20"/>
        </w:rPr>
        <w:t xml:space="preserve">ramach Serwisu Gwarancyjnego i wynagrodzenia umownego w </w:t>
      </w:r>
      <w:r w:rsidRPr="00A30555">
        <w:rPr>
          <w:rFonts w:ascii="Arial" w:hAnsi="Arial" w:cs="Arial"/>
          <w:sz w:val="20"/>
          <w:szCs w:val="20"/>
        </w:rPr>
        <w:t xml:space="preserve">Okresie Gwarancji Wykonawca zobowiązany jest wykonać także pozostałe czynności serwisowe opisane szczegółowo w </w:t>
      </w:r>
      <w:r w:rsidRPr="00A30555">
        <w:rPr>
          <w:rFonts w:ascii="Arial" w:hAnsi="Arial" w:cs="Arial"/>
          <w:b/>
          <w:bCs/>
          <w:sz w:val="20"/>
          <w:szCs w:val="20"/>
        </w:rPr>
        <w:t xml:space="preserve">Załączniku </w:t>
      </w:r>
      <w:r w:rsidR="00390E77" w:rsidRPr="00A30555">
        <w:rPr>
          <w:rFonts w:ascii="Arial" w:hAnsi="Arial" w:cs="Arial"/>
          <w:b/>
          <w:bCs/>
          <w:sz w:val="20"/>
          <w:szCs w:val="20"/>
        </w:rPr>
        <w:br/>
      </w:r>
      <w:r w:rsidRPr="00A30555">
        <w:rPr>
          <w:rFonts w:ascii="Arial" w:hAnsi="Arial" w:cs="Arial"/>
          <w:b/>
          <w:bCs/>
          <w:sz w:val="20"/>
          <w:szCs w:val="20"/>
        </w:rPr>
        <w:t xml:space="preserve">nr </w:t>
      </w:r>
      <w:r w:rsidR="00C72D18" w:rsidRPr="00A30555">
        <w:rPr>
          <w:rFonts w:ascii="Arial" w:hAnsi="Arial" w:cs="Arial"/>
          <w:b/>
          <w:bCs/>
          <w:sz w:val="20"/>
          <w:szCs w:val="20"/>
        </w:rPr>
        <w:t>15</w:t>
      </w:r>
      <w:r w:rsidRPr="00A30555">
        <w:rPr>
          <w:rFonts w:ascii="Arial" w:hAnsi="Arial" w:cs="Arial"/>
          <w:b/>
          <w:bCs/>
          <w:sz w:val="20"/>
          <w:szCs w:val="20"/>
        </w:rPr>
        <w:t xml:space="preserve"> </w:t>
      </w:r>
      <w:r w:rsidRPr="00A30555">
        <w:rPr>
          <w:rFonts w:ascii="Arial" w:hAnsi="Arial" w:cs="Arial"/>
          <w:sz w:val="20"/>
          <w:szCs w:val="20"/>
        </w:rPr>
        <w:t xml:space="preserve">do </w:t>
      </w:r>
      <w:r w:rsidR="00390E77" w:rsidRPr="00A30555">
        <w:rPr>
          <w:rFonts w:ascii="Arial" w:hAnsi="Arial" w:cs="Arial"/>
          <w:sz w:val="20"/>
          <w:szCs w:val="20"/>
        </w:rPr>
        <w:t>Umowy</w:t>
      </w:r>
      <w:r w:rsidRPr="00A30555">
        <w:rPr>
          <w:rFonts w:ascii="Arial" w:hAnsi="Arial" w:cs="Arial"/>
          <w:sz w:val="20"/>
          <w:szCs w:val="20"/>
        </w:rPr>
        <w:t>.</w:t>
      </w:r>
    </w:p>
    <w:p w14:paraId="7261849E" w14:textId="10BDBD7D" w:rsidR="0007328B" w:rsidRPr="00330478" w:rsidRDefault="0085008F" w:rsidP="00B7776D">
      <w:pPr>
        <w:pStyle w:val="pf0"/>
        <w:widowControl w:val="0"/>
        <w:numPr>
          <w:ilvl w:val="0"/>
          <w:numId w:val="48"/>
        </w:numPr>
        <w:spacing w:after="120" w:afterAutospacing="0"/>
        <w:jc w:val="both"/>
        <w:rPr>
          <w:rFonts w:ascii="Arial" w:hAnsi="Arial" w:cs="Arial"/>
          <w:sz w:val="20"/>
          <w:szCs w:val="20"/>
        </w:rPr>
      </w:pPr>
      <w:r w:rsidRPr="00A30555">
        <w:rPr>
          <w:rFonts w:ascii="Arial" w:hAnsi="Arial" w:cs="Arial"/>
          <w:sz w:val="20"/>
          <w:szCs w:val="20"/>
        </w:rPr>
        <w:t>Gwarantowane Parametry</w:t>
      </w:r>
      <w:r w:rsidRPr="00A30555" w:rsidDel="00EB66B5">
        <w:rPr>
          <w:rFonts w:ascii="Arial" w:hAnsi="Arial" w:cs="Arial"/>
          <w:sz w:val="20"/>
          <w:szCs w:val="20"/>
        </w:rPr>
        <w:t xml:space="preserve"> </w:t>
      </w:r>
      <w:r w:rsidRPr="00A30555">
        <w:rPr>
          <w:rFonts w:ascii="Arial" w:hAnsi="Arial" w:cs="Arial"/>
          <w:sz w:val="20"/>
          <w:szCs w:val="20"/>
        </w:rPr>
        <w:t>Techniczne Grupy A oraz Gwarantowane Parametry Techniczne Grupy B będą sprawdzane przez Zamawiającego podczas pomiarów Gwarantowanych Parametrów Technicznych</w:t>
      </w:r>
      <w:r w:rsidR="00273C00" w:rsidRPr="00A30555">
        <w:rPr>
          <w:rFonts w:ascii="Arial" w:hAnsi="Arial" w:cs="Arial"/>
          <w:sz w:val="20"/>
          <w:szCs w:val="20"/>
        </w:rPr>
        <w:t xml:space="preserve">, zgodnie z postanowieniami </w:t>
      </w:r>
      <w:r w:rsidR="00273C00" w:rsidRPr="00A30555">
        <w:rPr>
          <w:rFonts w:ascii="Arial" w:hAnsi="Arial" w:cs="Arial"/>
          <w:b/>
          <w:bCs/>
          <w:sz w:val="20"/>
          <w:szCs w:val="20"/>
        </w:rPr>
        <w:t>Załącznika nr</w:t>
      </w:r>
      <w:r w:rsidR="001F62E3" w:rsidRPr="00A30555">
        <w:rPr>
          <w:rFonts w:ascii="Arial" w:hAnsi="Arial" w:cs="Arial"/>
          <w:b/>
          <w:bCs/>
          <w:sz w:val="20"/>
          <w:szCs w:val="20"/>
        </w:rPr>
        <w:t xml:space="preserve"> 3</w:t>
      </w:r>
      <w:r w:rsidR="00273C00" w:rsidRPr="00A30555">
        <w:rPr>
          <w:rFonts w:ascii="Arial" w:hAnsi="Arial" w:cs="Arial"/>
          <w:sz w:val="20"/>
          <w:szCs w:val="20"/>
        </w:rPr>
        <w:t xml:space="preserve"> do Umowy</w:t>
      </w:r>
      <w:r w:rsidRPr="00A30555">
        <w:rPr>
          <w:rFonts w:ascii="Arial" w:hAnsi="Arial" w:cs="Arial"/>
          <w:sz w:val="20"/>
          <w:szCs w:val="20"/>
        </w:rPr>
        <w:t xml:space="preserve">, za wyjątkiem parametru </w:t>
      </w:r>
      <w:r w:rsidR="005E2610" w:rsidRPr="00A30555">
        <w:rPr>
          <w:rFonts w:ascii="Arial" w:hAnsi="Arial" w:cs="Arial"/>
          <w:sz w:val="20"/>
          <w:szCs w:val="20"/>
        </w:rPr>
        <w:t>Dyspozycyjność roczna</w:t>
      </w:r>
      <w:r w:rsidRPr="00A30555">
        <w:rPr>
          <w:rFonts w:ascii="Arial" w:hAnsi="Arial" w:cs="Arial"/>
          <w:sz w:val="20"/>
          <w:szCs w:val="20"/>
        </w:rPr>
        <w:t>, który będzie sprawdzony zgodnie</w:t>
      </w:r>
      <w:r w:rsidRPr="00330478">
        <w:rPr>
          <w:rFonts w:ascii="Arial" w:hAnsi="Arial" w:cs="Arial"/>
          <w:sz w:val="20"/>
          <w:szCs w:val="20"/>
        </w:rPr>
        <w:t xml:space="preserve"> z ust. </w:t>
      </w:r>
      <w:r w:rsidR="0007328B" w:rsidRPr="00330478">
        <w:rPr>
          <w:rFonts w:ascii="Arial" w:hAnsi="Arial" w:cs="Arial"/>
          <w:sz w:val="20"/>
          <w:szCs w:val="20"/>
        </w:rPr>
        <w:t>3</w:t>
      </w:r>
      <w:r w:rsidR="001C0B0E" w:rsidRPr="00330478">
        <w:rPr>
          <w:rFonts w:ascii="Arial" w:hAnsi="Arial" w:cs="Arial"/>
          <w:sz w:val="20"/>
          <w:szCs w:val="20"/>
        </w:rPr>
        <w:t>9</w:t>
      </w:r>
      <w:r w:rsidR="00717843" w:rsidRPr="00330478">
        <w:rPr>
          <w:rFonts w:ascii="Arial" w:hAnsi="Arial" w:cs="Arial"/>
          <w:sz w:val="20"/>
          <w:szCs w:val="20"/>
        </w:rPr>
        <w:t>.</w:t>
      </w:r>
      <w:r w:rsidR="00B2054A" w:rsidRPr="00330478">
        <w:rPr>
          <w:rFonts w:ascii="Arial" w:hAnsi="Arial" w:cs="Arial"/>
          <w:sz w:val="20"/>
          <w:szCs w:val="20"/>
        </w:rPr>
        <w:t xml:space="preserve"> </w:t>
      </w:r>
    </w:p>
    <w:p w14:paraId="22299551" w14:textId="416880C9" w:rsidR="0079124B" w:rsidRPr="00330478" w:rsidRDefault="0079124B" w:rsidP="00B7776D">
      <w:pPr>
        <w:pStyle w:val="pf0"/>
        <w:widowControl w:val="0"/>
        <w:numPr>
          <w:ilvl w:val="0"/>
          <w:numId w:val="48"/>
        </w:numPr>
        <w:spacing w:after="120" w:afterAutospacing="0"/>
        <w:jc w:val="both"/>
        <w:rPr>
          <w:rFonts w:ascii="Arial" w:hAnsi="Arial" w:cs="Arial"/>
          <w:sz w:val="20"/>
          <w:szCs w:val="20"/>
        </w:rPr>
      </w:pPr>
      <w:r w:rsidRPr="00330478">
        <w:rPr>
          <w:rFonts w:ascii="Arial" w:hAnsi="Arial" w:cs="Arial"/>
          <w:sz w:val="20"/>
          <w:szCs w:val="20"/>
        </w:rPr>
        <w:t xml:space="preserve">Zamawiający zastrzega sobie również prawo do przeprowadzenia (wedle własnego uznania i samodzielnej decyzji), w Okresie Gwarancji, </w:t>
      </w:r>
      <w:r w:rsidR="00485AAD">
        <w:rPr>
          <w:rFonts w:ascii="Arial" w:hAnsi="Arial" w:cs="Arial"/>
          <w:sz w:val="20"/>
          <w:szCs w:val="20"/>
        </w:rPr>
        <w:t>s</w:t>
      </w:r>
      <w:r w:rsidRPr="00330478">
        <w:rPr>
          <w:rFonts w:ascii="Arial" w:hAnsi="Arial" w:cs="Arial"/>
          <w:sz w:val="20"/>
          <w:szCs w:val="20"/>
        </w:rPr>
        <w:t xml:space="preserve">prawdzających pomiarów Gwarantowanych Parametrów Technicznych </w:t>
      </w:r>
      <w:r w:rsidR="00390E77">
        <w:rPr>
          <w:rFonts w:ascii="Arial" w:hAnsi="Arial" w:cs="Arial"/>
          <w:sz w:val="20"/>
          <w:szCs w:val="20"/>
        </w:rPr>
        <w:br/>
      </w:r>
      <w:r w:rsidRPr="00330478">
        <w:rPr>
          <w:rFonts w:ascii="Arial" w:hAnsi="Arial" w:cs="Arial"/>
          <w:sz w:val="20"/>
          <w:szCs w:val="20"/>
        </w:rPr>
        <w:t xml:space="preserve">i inspekcji, mających na celu potwierdzenie osiągania przez </w:t>
      </w:r>
      <w:r w:rsidR="00FA28B1" w:rsidRPr="00FA28B1">
        <w:rPr>
          <w:rFonts w:ascii="Arial" w:hAnsi="Arial" w:cs="Arial"/>
          <w:sz w:val="20"/>
          <w:szCs w:val="20"/>
        </w:rPr>
        <w:t>Przedsięwzięcie</w:t>
      </w:r>
      <w:r w:rsidRPr="00330478">
        <w:rPr>
          <w:rFonts w:ascii="Arial" w:hAnsi="Arial" w:cs="Arial"/>
          <w:sz w:val="20"/>
          <w:szCs w:val="20"/>
        </w:rPr>
        <w:t xml:space="preserve"> wszystkich Gwarantowanych Parametrów Technicznych opisanych w </w:t>
      </w:r>
      <w:r w:rsidRPr="00330478">
        <w:rPr>
          <w:rFonts w:ascii="Arial" w:hAnsi="Arial" w:cs="Arial"/>
          <w:b/>
          <w:sz w:val="20"/>
          <w:szCs w:val="20"/>
        </w:rPr>
        <w:t>Załączniku nr 3</w:t>
      </w:r>
      <w:r w:rsidRPr="00330478">
        <w:rPr>
          <w:rFonts w:ascii="Arial" w:hAnsi="Arial" w:cs="Arial"/>
          <w:sz w:val="20"/>
          <w:szCs w:val="20"/>
        </w:rPr>
        <w:t xml:space="preserve"> do Umowy i funkcjonalności opisanych </w:t>
      </w:r>
      <w:r w:rsidR="00390E77">
        <w:rPr>
          <w:rFonts w:ascii="Arial" w:hAnsi="Arial" w:cs="Arial"/>
          <w:sz w:val="20"/>
          <w:szCs w:val="20"/>
        </w:rPr>
        <w:br/>
      </w:r>
      <w:r w:rsidRPr="00330478">
        <w:rPr>
          <w:rFonts w:ascii="Arial" w:hAnsi="Arial" w:cs="Arial"/>
          <w:sz w:val="20"/>
          <w:szCs w:val="20"/>
        </w:rPr>
        <w:t xml:space="preserve">w Umowie. </w:t>
      </w:r>
    </w:p>
    <w:p w14:paraId="3051F7E7" w14:textId="53FF45DF" w:rsidR="0079124B" w:rsidRPr="00330478" w:rsidRDefault="00273C00" w:rsidP="00B7776D">
      <w:pPr>
        <w:pStyle w:val="pf0"/>
        <w:widowControl w:val="0"/>
        <w:numPr>
          <w:ilvl w:val="0"/>
          <w:numId w:val="48"/>
        </w:numPr>
        <w:spacing w:after="120" w:afterAutospacing="0"/>
        <w:jc w:val="both"/>
        <w:rPr>
          <w:rFonts w:ascii="Arial" w:hAnsi="Arial" w:cs="Arial"/>
          <w:sz w:val="20"/>
          <w:szCs w:val="20"/>
        </w:rPr>
      </w:pPr>
      <w:r w:rsidRPr="00330478">
        <w:rPr>
          <w:rFonts w:ascii="Arial" w:hAnsi="Arial" w:cs="Arial"/>
          <w:sz w:val="20"/>
          <w:szCs w:val="20"/>
        </w:rPr>
        <w:t xml:space="preserve">Osiągnięcie przez </w:t>
      </w:r>
      <w:r w:rsidR="00FA28B1" w:rsidRPr="00FA28B1">
        <w:rPr>
          <w:rFonts w:ascii="Arial" w:hAnsi="Arial" w:cs="Arial"/>
          <w:sz w:val="20"/>
          <w:szCs w:val="20"/>
        </w:rPr>
        <w:t>Przedsięwzięcie</w:t>
      </w:r>
      <w:r w:rsidRPr="00330478">
        <w:rPr>
          <w:rFonts w:ascii="Arial" w:hAnsi="Arial" w:cs="Arial"/>
          <w:sz w:val="20"/>
          <w:szCs w:val="20"/>
        </w:rPr>
        <w:t xml:space="preserve"> co najmniej Gwarantowanych Parametrów Technicznych Grupy A </w:t>
      </w:r>
      <w:r w:rsidRPr="00330478">
        <w:rPr>
          <w:rFonts w:ascii="Arial" w:hAnsi="Arial" w:cs="Arial"/>
          <w:sz w:val="20"/>
          <w:szCs w:val="20"/>
        </w:rPr>
        <w:lastRenderedPageBreak/>
        <w:t>potwierdzone przeprowadzonymi Pomiarami Gwarantowanych Parametrów Technicznych</w:t>
      </w:r>
      <w:r w:rsidRPr="00330478" w:rsidDel="002B513F">
        <w:rPr>
          <w:rFonts w:ascii="Arial" w:hAnsi="Arial" w:cs="Arial"/>
          <w:sz w:val="20"/>
          <w:szCs w:val="20"/>
        </w:rPr>
        <w:t xml:space="preserve"> </w:t>
      </w:r>
      <w:r w:rsidRPr="00330478">
        <w:rPr>
          <w:rFonts w:ascii="Arial" w:hAnsi="Arial" w:cs="Arial"/>
          <w:sz w:val="20"/>
          <w:szCs w:val="20"/>
        </w:rPr>
        <w:t>jest jednym</w:t>
      </w:r>
      <w:r w:rsidR="00390E77">
        <w:rPr>
          <w:rFonts w:ascii="Arial" w:hAnsi="Arial" w:cs="Arial"/>
          <w:sz w:val="20"/>
          <w:szCs w:val="20"/>
        </w:rPr>
        <w:br/>
      </w:r>
      <w:r w:rsidRPr="00330478">
        <w:rPr>
          <w:rFonts w:ascii="Arial" w:hAnsi="Arial" w:cs="Arial"/>
          <w:sz w:val="20"/>
          <w:szCs w:val="20"/>
        </w:rPr>
        <w:t xml:space="preserve"> z podstawowych warunków Przekazania do </w:t>
      </w:r>
      <w:r w:rsidR="00390E77">
        <w:rPr>
          <w:rFonts w:ascii="Arial" w:hAnsi="Arial" w:cs="Arial"/>
          <w:sz w:val="20"/>
          <w:szCs w:val="20"/>
        </w:rPr>
        <w:t>E</w:t>
      </w:r>
      <w:r w:rsidRPr="00330478">
        <w:rPr>
          <w:rFonts w:ascii="Arial" w:hAnsi="Arial" w:cs="Arial"/>
          <w:sz w:val="20"/>
          <w:szCs w:val="20"/>
        </w:rPr>
        <w:t xml:space="preserve">ksploatacji. </w:t>
      </w:r>
    </w:p>
    <w:p w14:paraId="53A02A97" w14:textId="5D5351AE" w:rsidR="005A52F5" w:rsidRPr="00FA28B1" w:rsidRDefault="005A52F5" w:rsidP="00B7776D">
      <w:pPr>
        <w:pStyle w:val="pf0"/>
        <w:widowControl w:val="0"/>
        <w:numPr>
          <w:ilvl w:val="0"/>
          <w:numId w:val="48"/>
        </w:numPr>
        <w:spacing w:after="120" w:afterAutospacing="0"/>
        <w:jc w:val="both"/>
        <w:rPr>
          <w:rFonts w:ascii="Arial" w:hAnsi="Arial" w:cs="Arial"/>
          <w:sz w:val="20"/>
          <w:szCs w:val="20"/>
        </w:rPr>
      </w:pPr>
      <w:r w:rsidRPr="00330478">
        <w:rPr>
          <w:rFonts w:ascii="Arial" w:hAnsi="Arial" w:cs="Arial"/>
          <w:sz w:val="20"/>
          <w:szCs w:val="20"/>
        </w:rPr>
        <w:t xml:space="preserve">Jeżeli w wyniku przeprowadzonych Pomiarów Gwarantowanych Parametrów Technicznych okaże się, że </w:t>
      </w:r>
      <w:r w:rsidR="00FA28B1" w:rsidRPr="00FA28B1">
        <w:rPr>
          <w:rFonts w:ascii="Arial" w:hAnsi="Arial" w:cs="Arial"/>
          <w:sz w:val="20"/>
          <w:szCs w:val="20"/>
        </w:rPr>
        <w:t>Przedsięwzięcie</w:t>
      </w:r>
      <w:r w:rsidRPr="00330478">
        <w:rPr>
          <w:rFonts w:ascii="Arial" w:hAnsi="Arial" w:cs="Arial"/>
          <w:sz w:val="20"/>
          <w:szCs w:val="20"/>
        </w:rPr>
        <w:t xml:space="preserve"> nie osiąg</w:t>
      </w:r>
      <w:r w:rsidR="00DD7A0B">
        <w:rPr>
          <w:rFonts w:ascii="Arial" w:hAnsi="Arial" w:cs="Arial"/>
          <w:sz w:val="20"/>
          <w:szCs w:val="20"/>
        </w:rPr>
        <w:t xml:space="preserve">nie </w:t>
      </w:r>
      <w:r w:rsidRPr="00330478">
        <w:rPr>
          <w:rFonts w:ascii="Arial" w:hAnsi="Arial" w:cs="Arial"/>
          <w:sz w:val="20"/>
          <w:szCs w:val="20"/>
        </w:rPr>
        <w:t xml:space="preserve">wartości Gwarantowanych Parametrów Technicznych określonych </w:t>
      </w:r>
      <w:r w:rsidRPr="00330478">
        <w:rPr>
          <w:rFonts w:ascii="Arial" w:hAnsi="Arial" w:cs="Arial"/>
          <w:b/>
          <w:sz w:val="20"/>
          <w:szCs w:val="20"/>
        </w:rPr>
        <w:t>Załączniku nr 3</w:t>
      </w:r>
      <w:r w:rsidRPr="00330478">
        <w:rPr>
          <w:rFonts w:ascii="Arial" w:hAnsi="Arial" w:cs="Arial"/>
          <w:sz w:val="20"/>
          <w:szCs w:val="20"/>
        </w:rPr>
        <w:t xml:space="preserve"> do Umowy, wówczas Wykonawca jest zobowiązany na własny koszt i ryzyko, w uzgodnionym z Zamawiającym terminie do przeprowadzenia wszelkich niezbędnych </w:t>
      </w:r>
      <w:r w:rsidR="00883A01" w:rsidRPr="00330478">
        <w:rPr>
          <w:rFonts w:ascii="Arial" w:hAnsi="Arial" w:cs="Arial"/>
          <w:sz w:val="20"/>
          <w:szCs w:val="20"/>
        </w:rPr>
        <w:t>p</w:t>
      </w:r>
      <w:r w:rsidRPr="00330478">
        <w:rPr>
          <w:rFonts w:ascii="Arial" w:hAnsi="Arial" w:cs="Arial"/>
          <w:sz w:val="20"/>
          <w:szCs w:val="20"/>
        </w:rPr>
        <w:t xml:space="preserve">rac mających na celu </w:t>
      </w:r>
      <w:r w:rsidRPr="00FA28B1">
        <w:rPr>
          <w:rFonts w:ascii="Arial" w:hAnsi="Arial" w:cs="Arial"/>
          <w:sz w:val="20"/>
          <w:szCs w:val="20"/>
        </w:rPr>
        <w:t xml:space="preserve">doprowadzenie </w:t>
      </w:r>
      <w:r w:rsidR="00FA28B1" w:rsidRPr="00FA28B1">
        <w:rPr>
          <w:rFonts w:ascii="Arial" w:hAnsi="Arial" w:cs="Arial"/>
          <w:sz w:val="20"/>
          <w:szCs w:val="20"/>
        </w:rPr>
        <w:t>Przedsięwzięcia</w:t>
      </w:r>
      <w:r w:rsidRPr="00FA28B1">
        <w:rPr>
          <w:rFonts w:ascii="Arial" w:hAnsi="Arial" w:cs="Arial"/>
          <w:sz w:val="20"/>
          <w:szCs w:val="20"/>
        </w:rPr>
        <w:t xml:space="preserve"> do osiągnięcia Gwarantowanych Parametrów Technicznych. Nie wyłącza to innych uprawnień Zamawiającego przysługujących mu w takich okolicznościach na podstawie Umowy lub przepisów ogólnych.   </w:t>
      </w:r>
    </w:p>
    <w:p w14:paraId="428EBC3F" w14:textId="706FDB66" w:rsidR="0007328B" w:rsidRPr="00FA28B1" w:rsidRDefault="00273C00" w:rsidP="00B7776D">
      <w:pPr>
        <w:pStyle w:val="pf0"/>
        <w:widowControl w:val="0"/>
        <w:numPr>
          <w:ilvl w:val="0"/>
          <w:numId w:val="48"/>
        </w:numPr>
        <w:spacing w:after="120" w:afterAutospacing="0"/>
        <w:jc w:val="both"/>
        <w:rPr>
          <w:rFonts w:ascii="Arial" w:hAnsi="Arial" w:cs="Arial"/>
          <w:sz w:val="20"/>
          <w:szCs w:val="20"/>
        </w:rPr>
      </w:pPr>
      <w:r w:rsidRPr="00FA28B1">
        <w:rPr>
          <w:rFonts w:ascii="Arial" w:hAnsi="Arial" w:cs="Arial"/>
          <w:sz w:val="20"/>
          <w:szCs w:val="20"/>
        </w:rPr>
        <w:t xml:space="preserve">W przypadku nieosiągnięcia przez </w:t>
      </w:r>
      <w:r w:rsidR="00FA28B1" w:rsidRPr="00FA28B1">
        <w:rPr>
          <w:rFonts w:ascii="Arial" w:hAnsi="Arial" w:cs="Arial"/>
          <w:sz w:val="20"/>
          <w:szCs w:val="20"/>
        </w:rPr>
        <w:t>Przedsięwzięcie</w:t>
      </w:r>
      <w:r w:rsidRPr="00FA28B1">
        <w:rPr>
          <w:rFonts w:ascii="Arial" w:hAnsi="Arial" w:cs="Arial"/>
          <w:sz w:val="20"/>
          <w:szCs w:val="20"/>
        </w:rPr>
        <w:t xml:space="preserve"> któregokolwiek z </w:t>
      </w:r>
      <w:r w:rsidR="00E92A14" w:rsidRPr="00FA28B1">
        <w:rPr>
          <w:rFonts w:ascii="Arial" w:hAnsi="Arial" w:cs="Arial"/>
          <w:sz w:val="20"/>
          <w:szCs w:val="20"/>
        </w:rPr>
        <w:t xml:space="preserve">Gwarantowanych </w:t>
      </w:r>
      <w:r w:rsidRPr="00FA28B1">
        <w:rPr>
          <w:rFonts w:ascii="Arial" w:hAnsi="Arial" w:cs="Arial"/>
          <w:sz w:val="20"/>
          <w:szCs w:val="20"/>
        </w:rPr>
        <w:t xml:space="preserve">Parametrów Technicznych Grupy A przed Przekazaniem do </w:t>
      </w:r>
      <w:r w:rsidR="00390E77">
        <w:rPr>
          <w:rFonts w:ascii="Arial" w:hAnsi="Arial" w:cs="Arial"/>
          <w:sz w:val="20"/>
          <w:szCs w:val="20"/>
        </w:rPr>
        <w:t>E</w:t>
      </w:r>
      <w:r w:rsidRPr="00FA28B1">
        <w:rPr>
          <w:rFonts w:ascii="Arial" w:hAnsi="Arial" w:cs="Arial"/>
          <w:sz w:val="20"/>
          <w:szCs w:val="20"/>
        </w:rPr>
        <w:t>ksploatacji</w:t>
      </w:r>
      <w:r w:rsidR="00CD7F5B" w:rsidRPr="00FA28B1">
        <w:rPr>
          <w:rFonts w:ascii="Arial" w:hAnsi="Arial" w:cs="Arial"/>
          <w:sz w:val="20"/>
          <w:szCs w:val="20"/>
        </w:rPr>
        <w:t xml:space="preserve"> </w:t>
      </w:r>
      <w:r w:rsidR="00D32C88" w:rsidRPr="00FA28B1">
        <w:rPr>
          <w:rFonts w:ascii="Arial" w:hAnsi="Arial" w:cs="Arial"/>
          <w:sz w:val="20"/>
          <w:szCs w:val="20"/>
        </w:rPr>
        <w:t>pomimo podjętych prac naprawczych</w:t>
      </w:r>
      <w:r w:rsidR="00FE2B01" w:rsidRPr="00FA28B1">
        <w:rPr>
          <w:rFonts w:ascii="Arial" w:hAnsi="Arial" w:cs="Arial"/>
          <w:sz w:val="20"/>
          <w:szCs w:val="20"/>
        </w:rPr>
        <w:t xml:space="preserve"> </w:t>
      </w:r>
      <w:r w:rsidR="00CD7F5B" w:rsidRPr="00FA28B1">
        <w:rPr>
          <w:rFonts w:ascii="Arial" w:hAnsi="Arial" w:cs="Arial"/>
          <w:sz w:val="20"/>
          <w:szCs w:val="20"/>
        </w:rPr>
        <w:t>lub pomimo wyznaczenia terminu na podjęcie</w:t>
      </w:r>
      <w:r w:rsidR="00FE2B01" w:rsidRPr="00FA28B1">
        <w:rPr>
          <w:rFonts w:ascii="Arial" w:hAnsi="Arial" w:cs="Arial"/>
          <w:sz w:val="20"/>
          <w:szCs w:val="20"/>
        </w:rPr>
        <w:t xml:space="preserve"> tych prac,</w:t>
      </w:r>
      <w:r w:rsidR="00CD7F5B" w:rsidRPr="00FA28B1">
        <w:rPr>
          <w:rFonts w:ascii="Arial" w:hAnsi="Arial" w:cs="Arial"/>
          <w:sz w:val="20"/>
          <w:szCs w:val="20"/>
        </w:rPr>
        <w:t xml:space="preserve"> zgodnie z ust. 3</w:t>
      </w:r>
      <w:r w:rsidR="0051387F">
        <w:rPr>
          <w:rFonts w:ascii="Arial" w:hAnsi="Arial" w:cs="Arial"/>
          <w:sz w:val="20"/>
          <w:szCs w:val="20"/>
        </w:rPr>
        <w:t>1</w:t>
      </w:r>
      <w:r w:rsidR="00D32C88" w:rsidRPr="00FA28B1">
        <w:rPr>
          <w:rFonts w:ascii="Arial" w:hAnsi="Arial" w:cs="Arial"/>
          <w:sz w:val="20"/>
          <w:szCs w:val="20"/>
        </w:rPr>
        <w:t xml:space="preserve">, </w:t>
      </w:r>
      <w:r w:rsidRPr="00FA28B1">
        <w:rPr>
          <w:rFonts w:ascii="Arial" w:hAnsi="Arial" w:cs="Arial"/>
          <w:sz w:val="20"/>
          <w:szCs w:val="20"/>
        </w:rPr>
        <w:t>Zamawiającemu przysługuj</w:t>
      </w:r>
      <w:r w:rsidR="00A712B3" w:rsidRPr="00FA28B1">
        <w:rPr>
          <w:rFonts w:ascii="Arial" w:hAnsi="Arial" w:cs="Arial"/>
          <w:sz w:val="20"/>
          <w:szCs w:val="20"/>
        </w:rPr>
        <w:t xml:space="preserve">e prawo do odstąpienia od Umowy </w:t>
      </w:r>
      <w:r w:rsidR="004B2145" w:rsidRPr="00FA28B1">
        <w:rPr>
          <w:rFonts w:ascii="Arial" w:hAnsi="Arial" w:cs="Arial"/>
          <w:sz w:val="20"/>
          <w:szCs w:val="20"/>
        </w:rPr>
        <w:t xml:space="preserve">w całości </w:t>
      </w:r>
      <w:r w:rsidR="00E92A14" w:rsidRPr="00FA28B1">
        <w:rPr>
          <w:rFonts w:ascii="Arial" w:hAnsi="Arial" w:cs="Arial"/>
          <w:sz w:val="20"/>
          <w:szCs w:val="20"/>
        </w:rPr>
        <w:t xml:space="preserve">lub w części </w:t>
      </w:r>
      <w:r w:rsidR="00A712B3" w:rsidRPr="00FA28B1">
        <w:rPr>
          <w:rFonts w:ascii="Arial" w:hAnsi="Arial" w:cs="Arial"/>
          <w:sz w:val="20"/>
          <w:szCs w:val="20"/>
        </w:rPr>
        <w:t>albo do powierzenia jej wykonania, bez upoważnienia sądu, osobie trzeciej na koszt i ryzyko Wykonawcy, w każdym przypadku, bez uszczerbku dla zobowiązań Wykonawcy wynikających z udzielonej gwarancji jakości lub Rękojmi.</w:t>
      </w:r>
    </w:p>
    <w:p w14:paraId="78D88B1C" w14:textId="0B7B5F99" w:rsidR="00D32C88" w:rsidRPr="00FA28B1" w:rsidRDefault="00D32C88" w:rsidP="00B7776D">
      <w:pPr>
        <w:pStyle w:val="pf0"/>
        <w:widowControl w:val="0"/>
        <w:numPr>
          <w:ilvl w:val="0"/>
          <w:numId w:val="48"/>
        </w:numPr>
        <w:tabs>
          <w:tab w:val="clear" w:pos="340"/>
          <w:tab w:val="num" w:pos="426"/>
        </w:tabs>
        <w:spacing w:after="120" w:afterAutospacing="0"/>
        <w:ind w:left="426" w:hanging="426"/>
        <w:jc w:val="both"/>
        <w:rPr>
          <w:rFonts w:ascii="Arial" w:hAnsi="Arial" w:cs="Arial"/>
          <w:sz w:val="20"/>
          <w:szCs w:val="20"/>
        </w:rPr>
      </w:pPr>
      <w:r w:rsidRPr="00FA28B1">
        <w:rPr>
          <w:rFonts w:ascii="Arial" w:hAnsi="Arial" w:cs="Arial"/>
          <w:sz w:val="20"/>
          <w:szCs w:val="20"/>
        </w:rPr>
        <w:t xml:space="preserve">W przypadku nieosiągnięcia przez </w:t>
      </w:r>
      <w:r w:rsidR="00FA28B1" w:rsidRPr="00FA28B1">
        <w:rPr>
          <w:rFonts w:ascii="Arial" w:hAnsi="Arial" w:cs="Arial"/>
          <w:sz w:val="20"/>
          <w:szCs w:val="20"/>
        </w:rPr>
        <w:t>Przedsięwzięcia</w:t>
      </w:r>
      <w:r w:rsidRPr="00FA28B1">
        <w:rPr>
          <w:rFonts w:ascii="Arial" w:hAnsi="Arial" w:cs="Arial"/>
          <w:sz w:val="20"/>
          <w:szCs w:val="20"/>
        </w:rPr>
        <w:t xml:space="preserve"> któregokolwiek z </w:t>
      </w:r>
      <w:r w:rsidR="001C0B0E" w:rsidRPr="00FA28B1">
        <w:rPr>
          <w:rFonts w:ascii="Arial" w:hAnsi="Arial" w:cs="Arial"/>
          <w:sz w:val="20"/>
          <w:szCs w:val="20"/>
        </w:rPr>
        <w:t xml:space="preserve">Gwarantowanych </w:t>
      </w:r>
      <w:r w:rsidRPr="00FA28B1">
        <w:rPr>
          <w:rFonts w:ascii="Arial" w:hAnsi="Arial" w:cs="Arial"/>
          <w:sz w:val="20"/>
          <w:szCs w:val="20"/>
        </w:rPr>
        <w:t xml:space="preserve">Parametrów Technicznych Grupy B przed Przekazaniem do </w:t>
      </w:r>
      <w:r w:rsidR="00390E77">
        <w:rPr>
          <w:rFonts w:ascii="Arial" w:hAnsi="Arial" w:cs="Arial"/>
          <w:sz w:val="20"/>
          <w:szCs w:val="20"/>
        </w:rPr>
        <w:t>E</w:t>
      </w:r>
      <w:r w:rsidRPr="00FA28B1">
        <w:rPr>
          <w:rFonts w:ascii="Arial" w:hAnsi="Arial" w:cs="Arial"/>
          <w:sz w:val="20"/>
          <w:szCs w:val="20"/>
        </w:rPr>
        <w:t>ksploatacji, pomimo podjętych prac naprawczych</w:t>
      </w:r>
      <w:r w:rsidR="00FE2B01" w:rsidRPr="00FA28B1">
        <w:rPr>
          <w:rFonts w:ascii="Arial" w:hAnsi="Arial" w:cs="Arial"/>
          <w:sz w:val="20"/>
          <w:szCs w:val="20"/>
        </w:rPr>
        <w:t xml:space="preserve"> lub pomimo wyznaczenia terminu na podjęcie tych prac</w:t>
      </w:r>
      <w:r w:rsidRPr="00FA28B1">
        <w:rPr>
          <w:rFonts w:ascii="Arial" w:hAnsi="Arial" w:cs="Arial"/>
          <w:sz w:val="20"/>
          <w:szCs w:val="20"/>
        </w:rPr>
        <w:t>, zgodnie z ust. 3</w:t>
      </w:r>
      <w:r w:rsidR="004E5EFE">
        <w:rPr>
          <w:rFonts w:ascii="Arial" w:hAnsi="Arial" w:cs="Arial"/>
          <w:sz w:val="20"/>
          <w:szCs w:val="20"/>
        </w:rPr>
        <w:t>1</w:t>
      </w:r>
      <w:r w:rsidRPr="00FA28B1">
        <w:rPr>
          <w:rFonts w:ascii="Arial" w:hAnsi="Arial" w:cs="Arial"/>
          <w:sz w:val="20"/>
          <w:szCs w:val="20"/>
        </w:rPr>
        <w:t xml:space="preserve">, Zamawiającemu przysługuje prawo do naliczenia kary </w:t>
      </w:r>
      <w:r w:rsidR="00FF12EE" w:rsidRPr="00FA28B1">
        <w:rPr>
          <w:rFonts w:ascii="Arial" w:hAnsi="Arial" w:cs="Arial"/>
          <w:sz w:val="20"/>
          <w:szCs w:val="20"/>
        </w:rPr>
        <w:t xml:space="preserve">gwarancyjnej </w:t>
      </w:r>
      <w:r w:rsidRPr="00FA28B1">
        <w:rPr>
          <w:rFonts w:ascii="Arial" w:hAnsi="Arial" w:cs="Arial"/>
          <w:sz w:val="20"/>
          <w:szCs w:val="20"/>
        </w:rPr>
        <w:t>zgodnie z postanowieniami § 2</w:t>
      </w:r>
      <w:r w:rsidR="00F35510">
        <w:rPr>
          <w:rFonts w:ascii="Arial" w:hAnsi="Arial" w:cs="Arial"/>
          <w:sz w:val="20"/>
          <w:szCs w:val="20"/>
        </w:rPr>
        <w:t>5</w:t>
      </w:r>
      <w:r w:rsidR="00FE2B01" w:rsidRPr="00FA28B1">
        <w:rPr>
          <w:rFonts w:ascii="Arial" w:hAnsi="Arial" w:cs="Arial"/>
          <w:sz w:val="20"/>
          <w:szCs w:val="20"/>
        </w:rPr>
        <w:t xml:space="preserve"> Umowy</w:t>
      </w:r>
      <w:r w:rsidRPr="00FA28B1">
        <w:rPr>
          <w:rFonts w:ascii="Arial" w:hAnsi="Arial" w:cs="Arial"/>
          <w:sz w:val="20"/>
          <w:szCs w:val="20"/>
        </w:rPr>
        <w:t>.</w:t>
      </w:r>
    </w:p>
    <w:p w14:paraId="265DA34A" w14:textId="65C53F22" w:rsidR="00FD22AE" w:rsidRPr="00FA28B1" w:rsidRDefault="00FD22AE" w:rsidP="00B7776D">
      <w:pPr>
        <w:pStyle w:val="Akapitzlist"/>
        <w:numPr>
          <w:ilvl w:val="0"/>
          <w:numId w:val="48"/>
        </w:numPr>
        <w:tabs>
          <w:tab w:val="clear" w:pos="340"/>
          <w:tab w:val="num" w:pos="426"/>
        </w:tabs>
        <w:spacing w:after="120" w:line="240" w:lineRule="auto"/>
        <w:ind w:left="426" w:hanging="426"/>
        <w:rPr>
          <w:rFonts w:cs="Arial"/>
        </w:rPr>
      </w:pPr>
      <w:r w:rsidRPr="00FA28B1">
        <w:rPr>
          <w:rFonts w:cs="Arial"/>
        </w:rPr>
        <w:t>Jeżeli w Podstawowym Okresie Gwarancji</w:t>
      </w:r>
      <w:bookmarkStart w:id="170" w:name="_BPDC_LN_INS_1215"/>
      <w:bookmarkStart w:id="171" w:name="_BPDC_LN_INS_1213"/>
      <w:bookmarkStart w:id="172" w:name="_BPDC_LN_INS_1211"/>
      <w:bookmarkStart w:id="173" w:name="_BPDC_LN_INS_1205"/>
      <w:bookmarkStart w:id="174" w:name="_BPDC_LN_INS_1206"/>
      <w:bookmarkStart w:id="175" w:name="_BPDC_LN_INS_1204"/>
      <w:bookmarkEnd w:id="170"/>
      <w:bookmarkEnd w:id="171"/>
      <w:bookmarkEnd w:id="172"/>
      <w:bookmarkEnd w:id="173"/>
      <w:bookmarkEnd w:id="174"/>
      <w:bookmarkEnd w:id="175"/>
      <w:r w:rsidR="00E5047B" w:rsidRPr="00FA28B1">
        <w:rPr>
          <w:rFonts w:cs="Arial"/>
        </w:rPr>
        <w:t xml:space="preserve">, w tym w czasie </w:t>
      </w:r>
      <w:r w:rsidR="06ECCE41" w:rsidRPr="59BF130C">
        <w:rPr>
          <w:rFonts w:cs="Arial"/>
        </w:rPr>
        <w:t>s</w:t>
      </w:r>
      <w:r w:rsidR="00E5047B" w:rsidRPr="00FA28B1">
        <w:rPr>
          <w:rFonts w:cs="Arial"/>
        </w:rPr>
        <w:t>prawdzających pomiarów Gwarantowanych Parametrów Technicznych,</w:t>
      </w:r>
      <w:r w:rsidRPr="00FA28B1">
        <w:rPr>
          <w:rFonts w:cs="Arial"/>
        </w:rPr>
        <w:t xml:space="preserve"> </w:t>
      </w:r>
      <w:r w:rsidR="00FA28B1" w:rsidRPr="00FA28B1">
        <w:rPr>
          <w:rFonts w:cs="Arial"/>
        </w:rPr>
        <w:t>Przedsięwzięcie</w:t>
      </w:r>
      <w:r w:rsidR="0079124B" w:rsidRPr="00FA28B1">
        <w:rPr>
          <w:rFonts w:cs="Arial"/>
        </w:rPr>
        <w:t xml:space="preserve"> </w:t>
      </w:r>
      <w:r w:rsidRPr="00FA28B1">
        <w:rPr>
          <w:rFonts w:cs="Arial"/>
        </w:rPr>
        <w:t>przestan</w:t>
      </w:r>
      <w:r w:rsidR="00FA28B1" w:rsidRPr="00FA28B1">
        <w:rPr>
          <w:rFonts w:cs="Arial"/>
        </w:rPr>
        <w:t>ie</w:t>
      </w:r>
      <w:r w:rsidRPr="00FA28B1">
        <w:rPr>
          <w:rFonts w:cs="Arial"/>
        </w:rPr>
        <w:t xml:space="preserve"> dotrzymywać dowolnego z Gwarantowanych Parametrów Technicznych Grupy A, to będzie to traktowane jako wada</w:t>
      </w:r>
      <w:bookmarkStart w:id="176" w:name="_BPDC_LN_INS_1203"/>
      <w:bookmarkEnd w:id="176"/>
      <w:r w:rsidRPr="00FA28B1">
        <w:rPr>
          <w:rFonts w:cs="Arial"/>
        </w:rPr>
        <w:t xml:space="preserve"> w funkcjonowaniu </w:t>
      </w:r>
      <w:r w:rsidR="00FA28B1" w:rsidRPr="00FA28B1">
        <w:rPr>
          <w:rFonts w:cs="Arial"/>
        </w:rPr>
        <w:t>Przedsięwzięcia</w:t>
      </w:r>
      <w:r w:rsidRPr="00FA28B1">
        <w:rPr>
          <w:rFonts w:cs="Arial"/>
        </w:rPr>
        <w:t xml:space="preserve"> (</w:t>
      </w:r>
      <w:r w:rsidR="00E718FE" w:rsidRPr="00E718FE">
        <w:rPr>
          <w:rFonts w:cs="Arial"/>
          <w:b/>
          <w:bCs/>
        </w:rPr>
        <w:t>dalej:</w:t>
      </w:r>
      <w:r w:rsidR="00E718FE">
        <w:rPr>
          <w:rFonts w:cs="Arial"/>
        </w:rPr>
        <w:t xml:space="preserve"> </w:t>
      </w:r>
      <w:r w:rsidRPr="00E718FE">
        <w:rPr>
          <w:rFonts w:cs="Arial"/>
          <w:b/>
          <w:bCs/>
        </w:rPr>
        <w:t>Wada Parametru A</w:t>
      </w:r>
      <w:r w:rsidRPr="00FA28B1">
        <w:rPr>
          <w:rFonts w:cs="Arial"/>
        </w:rPr>
        <w:t>),</w:t>
      </w:r>
      <w:r w:rsidR="00B252BF" w:rsidRPr="00FA28B1">
        <w:rPr>
          <w:rFonts w:cs="Arial"/>
        </w:rPr>
        <w:t xml:space="preserve"> powstała z przyczyn leżących po stronie Wykonawcy (domniemanie),</w:t>
      </w:r>
      <w:r w:rsidRPr="00FA28B1">
        <w:rPr>
          <w:rFonts w:cs="Arial"/>
        </w:rPr>
        <w:t xml:space="preserve"> chyba że Wykonawca wykaże, że niedotrzymanie takiego </w:t>
      </w:r>
      <w:r w:rsidR="00B252BF" w:rsidRPr="00FA28B1">
        <w:rPr>
          <w:rFonts w:cs="Arial"/>
        </w:rPr>
        <w:t>p</w:t>
      </w:r>
      <w:r w:rsidRPr="00FA28B1">
        <w:rPr>
          <w:rFonts w:cs="Arial"/>
        </w:rPr>
        <w:t xml:space="preserve">arametru wynika </w:t>
      </w:r>
      <w:r w:rsidR="00390E77">
        <w:rPr>
          <w:rFonts w:cs="Arial"/>
        </w:rPr>
        <w:br/>
      </w:r>
      <w:r w:rsidRPr="00FA28B1">
        <w:rPr>
          <w:rFonts w:cs="Arial"/>
        </w:rPr>
        <w:t xml:space="preserve">z okoliczności, za które odpowiada </w:t>
      </w:r>
      <w:r w:rsidR="009E28D7" w:rsidRPr="00FA28B1">
        <w:rPr>
          <w:rFonts w:cs="Arial"/>
        </w:rPr>
        <w:t xml:space="preserve">wyłącznie </w:t>
      </w:r>
      <w:r w:rsidRPr="00FA28B1">
        <w:rPr>
          <w:rFonts w:cs="Arial"/>
        </w:rPr>
        <w:t>Zamawiający.</w:t>
      </w:r>
      <w:r w:rsidR="00E5047B" w:rsidRPr="00FA28B1">
        <w:rPr>
          <w:rFonts w:cs="Arial"/>
        </w:rPr>
        <w:t xml:space="preserve"> Nie wyłącza to innych uprawnień Zamawiającego przysługujących mu w takich okolicznościach na podstawie Umowy lub przepisów prawa.</w:t>
      </w:r>
      <w:r w:rsidRPr="00FA28B1">
        <w:rPr>
          <w:rFonts w:cs="Arial"/>
        </w:rPr>
        <w:t xml:space="preserve"> </w:t>
      </w:r>
    </w:p>
    <w:p w14:paraId="714E19EF" w14:textId="6A73C8F6" w:rsidR="00FD22AE" w:rsidRPr="00FA28B1" w:rsidRDefault="00FD22AE" w:rsidP="00B7776D">
      <w:pPr>
        <w:pStyle w:val="Akapitzlist"/>
        <w:numPr>
          <w:ilvl w:val="0"/>
          <w:numId w:val="48"/>
        </w:numPr>
        <w:tabs>
          <w:tab w:val="clear" w:pos="340"/>
          <w:tab w:val="num" w:pos="426"/>
        </w:tabs>
        <w:spacing w:after="120" w:line="240" w:lineRule="auto"/>
        <w:ind w:left="426" w:hanging="426"/>
        <w:rPr>
          <w:rFonts w:cs="Arial"/>
        </w:rPr>
      </w:pPr>
      <w:r w:rsidRPr="00FA28B1">
        <w:rPr>
          <w:rFonts w:cs="Arial"/>
        </w:rPr>
        <w:t>Wykonawca</w:t>
      </w:r>
      <w:r w:rsidR="00C16278" w:rsidRPr="00FA28B1">
        <w:rPr>
          <w:rFonts w:cs="Arial"/>
        </w:rPr>
        <w:t xml:space="preserve"> </w:t>
      </w:r>
      <w:r w:rsidRPr="00FA28B1">
        <w:rPr>
          <w:rFonts w:cs="Arial"/>
        </w:rPr>
        <w:t>w ramach Serwisu Gwarancyjnego</w:t>
      </w:r>
      <w:r w:rsidR="009E669E" w:rsidRPr="00FA28B1">
        <w:rPr>
          <w:rFonts w:cs="Arial"/>
        </w:rPr>
        <w:t>,</w:t>
      </w:r>
      <w:r w:rsidR="00517355" w:rsidRPr="00FA28B1">
        <w:rPr>
          <w:rFonts w:cs="Arial"/>
        </w:rPr>
        <w:t xml:space="preserve"> </w:t>
      </w:r>
      <w:r w:rsidR="00E5047B" w:rsidRPr="00FA28B1">
        <w:rPr>
          <w:rFonts w:cs="Arial"/>
        </w:rPr>
        <w:t xml:space="preserve">na własny koszt i ryzyko, usunie </w:t>
      </w:r>
      <w:r w:rsidR="00390E77">
        <w:rPr>
          <w:rFonts w:cs="Arial"/>
        </w:rPr>
        <w:t>W</w:t>
      </w:r>
      <w:r w:rsidRPr="00FA28B1">
        <w:rPr>
          <w:rFonts w:cs="Arial"/>
        </w:rPr>
        <w:t xml:space="preserve">adę Parametru A poprzez doprowadzenie </w:t>
      </w:r>
      <w:r w:rsidR="00FA28B1" w:rsidRPr="00FA28B1">
        <w:rPr>
          <w:rFonts w:cs="Arial"/>
        </w:rPr>
        <w:t>Przedsięwzięcia</w:t>
      </w:r>
      <w:r w:rsidRPr="00FA28B1">
        <w:rPr>
          <w:rFonts w:cs="Arial"/>
        </w:rPr>
        <w:t xml:space="preserve"> do takiego stanu technicznego, aby </w:t>
      </w:r>
      <w:r w:rsidR="00FA28B1" w:rsidRPr="00FA28B1">
        <w:rPr>
          <w:rFonts w:cs="Arial"/>
        </w:rPr>
        <w:t>Przedsięwzięcia</w:t>
      </w:r>
      <w:r w:rsidRPr="00FA28B1">
        <w:rPr>
          <w:rFonts w:cs="Arial"/>
        </w:rPr>
        <w:t xml:space="preserve"> ponownie utrzymywał</w:t>
      </w:r>
      <w:r w:rsidR="00E92A14" w:rsidRPr="00FA28B1">
        <w:rPr>
          <w:rFonts w:cs="Arial"/>
        </w:rPr>
        <w:t>y</w:t>
      </w:r>
      <w:r w:rsidRPr="00FA28B1">
        <w:rPr>
          <w:rFonts w:cs="Arial"/>
        </w:rPr>
        <w:t xml:space="preserve"> wszystkie Gwarantowane Parametry Techniczne Grupy A, bez uszczerbku dla innych parametrów eksploatacyjnych </w:t>
      </w:r>
      <w:r w:rsidR="00FA28B1" w:rsidRPr="00FA28B1">
        <w:rPr>
          <w:rFonts w:cs="Arial"/>
        </w:rPr>
        <w:t>Przedsięwzięcia</w:t>
      </w:r>
      <w:r w:rsidRPr="00FA28B1">
        <w:rPr>
          <w:rFonts w:cs="Arial"/>
        </w:rPr>
        <w:t xml:space="preserve">. </w:t>
      </w:r>
    </w:p>
    <w:p w14:paraId="5C45CDAC" w14:textId="486761C8" w:rsidR="00FD22AE" w:rsidRPr="00C16278" w:rsidRDefault="00FD22AE" w:rsidP="00B7776D">
      <w:pPr>
        <w:pStyle w:val="Akapitzlist"/>
        <w:numPr>
          <w:ilvl w:val="0"/>
          <w:numId w:val="48"/>
        </w:numPr>
        <w:tabs>
          <w:tab w:val="clear" w:pos="340"/>
          <w:tab w:val="num" w:pos="426"/>
        </w:tabs>
        <w:spacing w:after="120" w:line="240" w:lineRule="auto"/>
        <w:ind w:left="426" w:hanging="426"/>
      </w:pPr>
      <w:r w:rsidRPr="00C16278">
        <w:t>Wykonawca będzie prowadził prace zmierzające do usunięcia Wady Parametru A w terminach wyznaczonych przez Zamawiającego</w:t>
      </w:r>
      <w:r w:rsidR="00807099">
        <w:t>,</w:t>
      </w:r>
      <w:r w:rsidR="00807099" w:rsidRPr="00807099">
        <w:rPr>
          <w:rFonts w:cs="Arial"/>
          <w:color w:val="0D0D0D" w:themeColor="text1" w:themeTint="F2"/>
        </w:rPr>
        <w:t xml:space="preserve"> </w:t>
      </w:r>
      <w:r w:rsidR="00807099" w:rsidRPr="00413EC0">
        <w:rPr>
          <w:rFonts w:cs="Arial"/>
          <w:color w:val="0D0D0D" w:themeColor="text1" w:themeTint="F2"/>
        </w:rPr>
        <w:t xml:space="preserve">a w przypadkach uzasadnionych okolicznościami i charakterem </w:t>
      </w:r>
      <w:r w:rsidR="00105282">
        <w:rPr>
          <w:rFonts w:cs="Arial"/>
          <w:color w:val="0D0D0D" w:themeColor="text1" w:themeTint="F2"/>
        </w:rPr>
        <w:t>W</w:t>
      </w:r>
      <w:r w:rsidR="00807099" w:rsidRPr="00413EC0">
        <w:rPr>
          <w:rFonts w:cs="Arial"/>
          <w:color w:val="0D0D0D" w:themeColor="text1" w:themeTint="F2"/>
        </w:rPr>
        <w:t>ady – w terminach wyznaczonych przez Zamawiającego po uprzednim uzgodnieniu ich z Wykonawcą</w:t>
      </w:r>
      <w:r w:rsidRPr="00C16278">
        <w:t xml:space="preserve">. </w:t>
      </w:r>
    </w:p>
    <w:p w14:paraId="7CF03664" w14:textId="77777777" w:rsidR="00FD22AE" w:rsidRPr="00FD22AE" w:rsidRDefault="00FD22AE" w:rsidP="00B7776D">
      <w:pPr>
        <w:pStyle w:val="Akapitzlist"/>
        <w:numPr>
          <w:ilvl w:val="0"/>
          <w:numId w:val="48"/>
        </w:numPr>
        <w:tabs>
          <w:tab w:val="clear" w:pos="340"/>
          <w:tab w:val="num" w:pos="426"/>
        </w:tabs>
        <w:spacing w:after="120" w:line="240" w:lineRule="auto"/>
        <w:ind w:left="426" w:hanging="426"/>
        <w:rPr>
          <w:rFonts w:cs="Arial"/>
        </w:rPr>
      </w:pPr>
      <w:r w:rsidRPr="008620BF">
        <w:t>W przypadku</w:t>
      </w:r>
      <w:r w:rsidRPr="00FD22AE">
        <w:rPr>
          <w:rFonts w:cs="Arial"/>
        </w:rPr>
        <w:t>, gdy prace naprawcze nie spowodują usunięcia Wady Parametru A do upływu terminu wyznaczonego przez Zamawiającego, to Zamawiający ma prawo, według swojego wyboru:</w:t>
      </w:r>
    </w:p>
    <w:p w14:paraId="2663A4A6" w14:textId="43C567CC" w:rsidR="00FD22AE" w:rsidRPr="00330478" w:rsidRDefault="00FD22AE" w:rsidP="00B7776D">
      <w:pPr>
        <w:pStyle w:val="Akapitzlist"/>
        <w:numPr>
          <w:ilvl w:val="1"/>
          <w:numId w:val="83"/>
        </w:numPr>
        <w:tabs>
          <w:tab w:val="num" w:pos="851"/>
        </w:tabs>
        <w:spacing w:line="240" w:lineRule="auto"/>
        <w:ind w:left="851" w:hanging="425"/>
      </w:pPr>
      <w:r>
        <w:t xml:space="preserve">usunąć Wadę Parametru A samodzielnie lub powierzyć usunięcie takiej </w:t>
      </w:r>
      <w:r w:rsidR="00105282">
        <w:t>W</w:t>
      </w:r>
      <w:r>
        <w:t xml:space="preserve">ady podmiotowi trzeciemu (bez konieczności uzyskiwania upoważnienia  sądu) i obciążyć ryzykiem i kosztami jej usunięcia Wykonawcę, bez uszczerbku dla zobowiązań Wykonawcy z tytułu udzielonej gwarancji jakości </w:t>
      </w:r>
      <w:r w:rsidR="0004399F">
        <w:br/>
      </w:r>
      <w:r>
        <w:t xml:space="preserve">i </w:t>
      </w:r>
      <w:r w:rsidR="00517355" w:rsidRPr="00330478">
        <w:t>R</w:t>
      </w:r>
      <w:r w:rsidRPr="00330478">
        <w:t xml:space="preserve">ękojmi </w:t>
      </w:r>
      <w:r w:rsidR="00477625" w:rsidRPr="00330478">
        <w:t>(wykonawstwo zastępcze)</w:t>
      </w:r>
      <w:r w:rsidRPr="00330478">
        <w:t xml:space="preserve"> lub</w:t>
      </w:r>
    </w:p>
    <w:p w14:paraId="57B033C5" w14:textId="48FE7BEE" w:rsidR="00FD22AE" w:rsidRPr="00330478" w:rsidRDefault="00FD22AE" w:rsidP="00B7776D">
      <w:pPr>
        <w:pStyle w:val="Akapitzlist"/>
        <w:numPr>
          <w:ilvl w:val="1"/>
          <w:numId w:val="83"/>
        </w:numPr>
        <w:tabs>
          <w:tab w:val="num" w:pos="851"/>
        </w:tabs>
        <w:spacing w:after="240" w:line="240" w:lineRule="auto"/>
        <w:ind w:left="851" w:hanging="425"/>
      </w:pPr>
      <w:r w:rsidRPr="00330478">
        <w:t xml:space="preserve">odstąpić od Umowy w całości </w:t>
      </w:r>
      <w:r w:rsidR="00E92A14" w:rsidRPr="00330478">
        <w:t xml:space="preserve">lub w części </w:t>
      </w:r>
      <w:r w:rsidR="00FE2B01" w:rsidRPr="00330478">
        <w:t>także wtedy</w:t>
      </w:r>
      <w:r w:rsidRPr="00330478">
        <w:t xml:space="preserve">, gdy wykonanie uprawnienia wynikającego </w:t>
      </w:r>
      <w:r w:rsidR="0004399F">
        <w:br/>
      </w:r>
      <w:r w:rsidRPr="00330478">
        <w:t>z pkt 1 powyżej nie doprowadzi do usunięcia Wady Parametru A.</w:t>
      </w:r>
    </w:p>
    <w:p w14:paraId="1DBEE0A3" w14:textId="45CB1B1F" w:rsidR="001901A9" w:rsidRPr="00A30555" w:rsidRDefault="00FD22AE" w:rsidP="00B7776D">
      <w:pPr>
        <w:pStyle w:val="Akapitzlist"/>
        <w:numPr>
          <w:ilvl w:val="0"/>
          <w:numId w:val="48"/>
        </w:numPr>
        <w:tabs>
          <w:tab w:val="clear" w:pos="340"/>
          <w:tab w:val="num" w:pos="426"/>
        </w:tabs>
        <w:spacing w:before="0" w:after="120" w:line="240" w:lineRule="auto"/>
        <w:ind w:left="426" w:hanging="426"/>
      </w:pPr>
      <w:r w:rsidRPr="00A30555">
        <w:t xml:space="preserve">Postanowienia ust. </w:t>
      </w:r>
      <w:r w:rsidR="008211D4" w:rsidRPr="00A30555">
        <w:t>3</w:t>
      </w:r>
      <w:r w:rsidR="0051387F" w:rsidRPr="00A30555">
        <w:t>4</w:t>
      </w:r>
      <w:r w:rsidRPr="00A30555">
        <w:t>-</w:t>
      </w:r>
      <w:r w:rsidR="008211D4" w:rsidRPr="00A30555">
        <w:t>3</w:t>
      </w:r>
      <w:r w:rsidR="0051387F" w:rsidRPr="00A30555">
        <w:t>7</w:t>
      </w:r>
      <w:r w:rsidRPr="00A30555">
        <w:t xml:space="preserve"> nie naruszają innych uprawnień Zamawiającego, w szczególności uprawnień do żądania od Wykonawcy zapłaty kar umownych. </w:t>
      </w:r>
    </w:p>
    <w:p w14:paraId="653C62F2" w14:textId="323D50C3" w:rsidR="001448A2" w:rsidRDefault="008620BF" w:rsidP="00B7776D">
      <w:pPr>
        <w:pStyle w:val="Akapitzlist"/>
        <w:numPr>
          <w:ilvl w:val="0"/>
          <w:numId w:val="48"/>
        </w:numPr>
        <w:tabs>
          <w:tab w:val="clear" w:pos="340"/>
          <w:tab w:val="num" w:pos="426"/>
        </w:tabs>
        <w:spacing w:before="0" w:after="120" w:line="240" w:lineRule="auto"/>
        <w:ind w:left="426" w:hanging="426"/>
        <w:rPr>
          <w:rFonts w:cs="Arial"/>
        </w:rPr>
      </w:pPr>
      <w:bookmarkStart w:id="177" w:name="_BPDC_LN_INS_1202"/>
      <w:bookmarkStart w:id="178" w:name="_BPDC_LN_INS_1201"/>
      <w:bookmarkEnd w:id="177"/>
      <w:bookmarkEnd w:id="178"/>
      <w:r w:rsidRPr="00A30555">
        <w:t xml:space="preserve">Ocena dotrzymania Gwarantowanego Parametru Technicznego </w:t>
      </w:r>
      <w:r w:rsidR="46BD9638" w:rsidRPr="00A30555">
        <w:t>Grupy B</w:t>
      </w:r>
      <w:r w:rsidRPr="00A30555">
        <w:t xml:space="preserve"> Dyspozycyjność roczna </w:t>
      </w:r>
      <w:r w:rsidR="0070181A" w:rsidRPr="00A30555">
        <w:rPr>
          <w:rFonts w:cs="Arial"/>
          <w:color w:val="000000" w:themeColor="text1"/>
        </w:rPr>
        <w:t xml:space="preserve">R110-ECZ </w:t>
      </w:r>
      <w:r w:rsidRPr="00A30555">
        <w:t>będzie dokonana trzy razy, na koniec każdego pełnego roku</w:t>
      </w:r>
      <w:r w:rsidR="00CF5A99" w:rsidRPr="00A30555">
        <w:t xml:space="preserve"> eksploatacyjnego</w:t>
      </w:r>
      <w:r w:rsidRPr="00A30555">
        <w:t xml:space="preserve"> licząc od daty </w:t>
      </w:r>
      <w:r w:rsidRPr="00A30555">
        <w:rPr>
          <w:rFonts w:cs="Arial"/>
        </w:rPr>
        <w:t xml:space="preserve">Przekazania do </w:t>
      </w:r>
      <w:r w:rsidR="0004399F" w:rsidRPr="00A30555">
        <w:rPr>
          <w:rFonts w:cs="Arial"/>
        </w:rPr>
        <w:t>E</w:t>
      </w:r>
      <w:r w:rsidRPr="00A30555">
        <w:rPr>
          <w:rFonts w:cs="Arial"/>
        </w:rPr>
        <w:t>ksploatacji</w:t>
      </w:r>
      <w:r w:rsidRPr="00A30555">
        <w:t xml:space="preserve">. Zamawiający będzie miał prawo naliczyć Wykonawcy karę </w:t>
      </w:r>
      <w:r w:rsidR="003F47DA" w:rsidRPr="00A30555">
        <w:t>gwarancyjną</w:t>
      </w:r>
      <w:r w:rsidRPr="00A30555">
        <w:t xml:space="preserve"> za niedotrzymanie tego </w:t>
      </w:r>
      <w:r w:rsidR="0004399F" w:rsidRPr="00A30555">
        <w:t>p</w:t>
      </w:r>
      <w:r w:rsidRPr="00A30555">
        <w:t xml:space="preserve">arametru po każdym roku, w którym </w:t>
      </w:r>
      <w:r w:rsidR="00CB1EE0" w:rsidRPr="00A30555">
        <w:t>p</w:t>
      </w:r>
      <w:r w:rsidRPr="00A30555">
        <w:t xml:space="preserve">arametr ten nie został dotrzymany, stosownie do obliczeń wykonanych za ten rok, </w:t>
      </w:r>
      <w:r w:rsidR="003F47DA" w:rsidRPr="00A30555">
        <w:t xml:space="preserve">w </w:t>
      </w:r>
      <w:r w:rsidRPr="00A30555">
        <w:t xml:space="preserve">wysokości określonej </w:t>
      </w:r>
      <w:r w:rsidR="00823C8E" w:rsidRPr="00A30555">
        <w:t xml:space="preserve">zgodnie </w:t>
      </w:r>
      <w:r w:rsidR="00823C8E" w:rsidRPr="00A30555">
        <w:rPr>
          <w:rFonts w:cs="Arial"/>
        </w:rPr>
        <w:t xml:space="preserve">z </w:t>
      </w:r>
      <w:r w:rsidRPr="00A30555">
        <w:rPr>
          <w:rFonts w:cs="Arial"/>
        </w:rPr>
        <w:t>§ 2</w:t>
      </w:r>
      <w:r w:rsidR="00D83697" w:rsidRPr="00A30555">
        <w:rPr>
          <w:rFonts w:cs="Arial"/>
        </w:rPr>
        <w:t>5</w:t>
      </w:r>
      <w:r w:rsidRPr="00A30555">
        <w:rPr>
          <w:rFonts w:cs="Arial"/>
        </w:rPr>
        <w:t xml:space="preserve"> </w:t>
      </w:r>
      <w:r w:rsidR="008211D4" w:rsidRPr="00A30555">
        <w:rPr>
          <w:rFonts w:cs="Arial"/>
        </w:rPr>
        <w:t>ust. 1</w:t>
      </w:r>
      <w:r w:rsidR="00105C85" w:rsidRPr="00A30555">
        <w:rPr>
          <w:rFonts w:cs="Arial"/>
        </w:rPr>
        <w:t xml:space="preserve"> </w:t>
      </w:r>
      <w:r w:rsidR="000702BA" w:rsidRPr="00A30555">
        <w:rPr>
          <w:rFonts w:cs="Arial"/>
        </w:rPr>
        <w:t>p</w:t>
      </w:r>
      <w:r w:rsidR="00105C85" w:rsidRPr="00A30555">
        <w:rPr>
          <w:rFonts w:cs="Arial"/>
        </w:rPr>
        <w:t xml:space="preserve">kt </w:t>
      </w:r>
      <w:r w:rsidR="0075572A" w:rsidRPr="00A30555">
        <w:rPr>
          <w:rFonts w:cs="Arial"/>
        </w:rPr>
        <w:t>7</w:t>
      </w:r>
      <w:r w:rsidR="002B0363" w:rsidRPr="00A30555">
        <w:rPr>
          <w:rFonts w:cs="Arial"/>
        </w:rPr>
        <w:t xml:space="preserve"> </w:t>
      </w:r>
      <w:r w:rsidRPr="00A30555">
        <w:rPr>
          <w:rFonts w:cs="Arial"/>
        </w:rPr>
        <w:t>Umowy</w:t>
      </w:r>
      <w:r w:rsidR="001448A2" w:rsidRPr="00A30555">
        <w:rPr>
          <w:rFonts w:cs="Arial"/>
        </w:rPr>
        <w:t>.</w:t>
      </w:r>
    </w:p>
    <w:p w14:paraId="07AB13B0" w14:textId="77777777" w:rsidR="00A30555" w:rsidRPr="00A30555" w:rsidRDefault="00A30555" w:rsidP="00A30555">
      <w:pPr>
        <w:pStyle w:val="Akapitzlist"/>
        <w:spacing w:before="0" w:after="120" w:line="240" w:lineRule="auto"/>
        <w:ind w:left="426"/>
        <w:rPr>
          <w:rFonts w:cs="Arial"/>
        </w:rPr>
      </w:pPr>
    </w:p>
    <w:p w14:paraId="26967544" w14:textId="74F61CD8" w:rsidR="00746AE4" w:rsidRPr="00A95566" w:rsidRDefault="00746AE4" w:rsidP="00B7776D">
      <w:pPr>
        <w:pStyle w:val="Nagwek1"/>
        <w:numPr>
          <w:ilvl w:val="0"/>
          <w:numId w:val="17"/>
        </w:numPr>
        <w:spacing w:before="360" w:after="120" w:line="240" w:lineRule="auto"/>
        <w:ind w:left="567" w:hanging="567"/>
      </w:pPr>
      <w:bookmarkStart w:id="179" w:name="_Toc25559164"/>
      <w:bookmarkStart w:id="180" w:name="_Toc21952392"/>
      <w:bookmarkStart w:id="181" w:name="_Toc25323675"/>
      <w:bookmarkStart w:id="182" w:name="_Toc25325224"/>
      <w:bookmarkStart w:id="183" w:name="_Toc49768377"/>
      <w:bookmarkStart w:id="184" w:name="_Toc219659345"/>
      <w:bookmarkStart w:id="185" w:name="_Toc219719564"/>
      <w:bookmarkStart w:id="186" w:name="_Toc496489026"/>
      <w:bookmarkStart w:id="187" w:name="_Toc525646906"/>
      <w:bookmarkEnd w:id="179"/>
      <w:r w:rsidRPr="62D1B445">
        <w:rPr>
          <w:rFonts w:cs="Arial"/>
          <w:color w:val="000000" w:themeColor="text1"/>
        </w:rPr>
        <w:lastRenderedPageBreak/>
        <w:t>Przeglądy gwarancyjne</w:t>
      </w:r>
      <w:bookmarkEnd w:id="180"/>
      <w:bookmarkEnd w:id="181"/>
      <w:bookmarkEnd w:id="182"/>
      <w:bookmarkEnd w:id="183"/>
      <w:bookmarkEnd w:id="184"/>
    </w:p>
    <w:bookmarkEnd w:id="185"/>
    <w:p w14:paraId="6B8BCF27" w14:textId="2663787C" w:rsidR="00CB0FE5" w:rsidRPr="00E663F1" w:rsidRDefault="00CB0FE5" w:rsidP="00B7776D">
      <w:pPr>
        <w:pStyle w:val="Nagwek3"/>
        <w:keepNext/>
        <w:keepLines/>
        <w:widowControl/>
        <w:numPr>
          <w:ilvl w:val="0"/>
          <w:numId w:val="144"/>
        </w:numPr>
        <w:tabs>
          <w:tab w:val="clear" w:pos="340"/>
        </w:tabs>
        <w:spacing w:before="0" w:after="120" w:line="240" w:lineRule="auto"/>
        <w:ind w:left="426" w:right="28" w:hanging="426"/>
        <w:rPr>
          <w:rFonts w:cs="Arial"/>
          <w:b w:val="0"/>
        </w:rPr>
      </w:pPr>
      <w:r w:rsidRPr="62D1B445">
        <w:rPr>
          <w:rFonts w:cs="Arial"/>
          <w:b w:val="0"/>
          <w:color w:val="000000" w:themeColor="text1"/>
        </w:rPr>
        <w:t>Wykonawca zobowiązuje się, w ramach wynagrodzenia umownego, przynajmniej jeden</w:t>
      </w:r>
      <w:r w:rsidR="00AD3438">
        <w:rPr>
          <w:rFonts w:cs="Arial"/>
          <w:b w:val="0"/>
          <w:color w:val="000000" w:themeColor="text1"/>
        </w:rPr>
        <w:t xml:space="preserve"> (1</w:t>
      </w:r>
      <w:r w:rsidRPr="62D1B445">
        <w:rPr>
          <w:rFonts w:cs="Arial"/>
          <w:b w:val="0"/>
          <w:color w:val="000000" w:themeColor="text1"/>
        </w:rPr>
        <w:t>) raz w każdym roku (</w:t>
      </w:r>
      <w:r>
        <w:rPr>
          <w:b w:val="0"/>
        </w:rPr>
        <w:t>lub częściej, jeśli jest to wymagane przez producentów/dostawców urządzeń/kompletnych systemów)</w:t>
      </w:r>
      <w:r w:rsidRPr="62D1B445">
        <w:rPr>
          <w:rFonts w:cs="Arial"/>
          <w:b w:val="0"/>
          <w:color w:val="000000" w:themeColor="text1"/>
        </w:rPr>
        <w:t xml:space="preserve"> trwania Podstawowego Okresu Gwarancji lub jeżeli okoliczności tego wymagają, na każde wezwanie Zamawiającego, </w:t>
      </w:r>
      <w:r>
        <w:rPr>
          <w:b w:val="0"/>
        </w:rPr>
        <w:t xml:space="preserve">przeprowadzić przegląd gwarancyjny </w:t>
      </w:r>
      <w:r w:rsidR="00F046B1" w:rsidRPr="00E663F1">
        <w:rPr>
          <w:b w:val="0"/>
        </w:rPr>
        <w:t>Przedsięwzięcia</w:t>
      </w:r>
      <w:r w:rsidRPr="00E663F1">
        <w:rPr>
          <w:b w:val="0"/>
        </w:rPr>
        <w:t>.</w:t>
      </w:r>
      <w:r>
        <w:rPr>
          <w:b w:val="0"/>
        </w:rPr>
        <w:t xml:space="preserve"> </w:t>
      </w:r>
      <w:r w:rsidRPr="00E663F1">
        <w:rPr>
          <w:b w:val="0"/>
        </w:rPr>
        <w:t xml:space="preserve">W ramach przeglądu wykonywane są prace ujęte w </w:t>
      </w:r>
      <w:r w:rsidRPr="00E663F1">
        <w:t xml:space="preserve">Załączniku nr </w:t>
      </w:r>
      <w:r w:rsidR="0091282F" w:rsidRPr="00E663F1">
        <w:t>15</w:t>
      </w:r>
      <w:r w:rsidRPr="00E663F1">
        <w:rPr>
          <w:b w:val="0"/>
        </w:rPr>
        <w:t xml:space="preserve"> do Umowy, w tym niżej wymienione:</w:t>
      </w:r>
    </w:p>
    <w:p w14:paraId="6D96EE98" w14:textId="47EFAA59" w:rsidR="00CB0FE5" w:rsidRPr="00E663F1" w:rsidRDefault="00CB0FE5" w:rsidP="00B7776D">
      <w:pPr>
        <w:pStyle w:val="Akapitzlist"/>
        <w:keepNext/>
        <w:keepLines/>
        <w:widowControl/>
        <w:numPr>
          <w:ilvl w:val="1"/>
          <w:numId w:val="144"/>
        </w:numPr>
        <w:tabs>
          <w:tab w:val="clear" w:pos="360"/>
        </w:tabs>
        <w:adjustRightInd/>
        <w:spacing w:before="0" w:after="120" w:line="240" w:lineRule="auto"/>
        <w:ind w:left="851" w:hanging="426"/>
        <w:textAlignment w:val="auto"/>
        <w:rPr>
          <w:rFonts w:eastAsia="Calibri" w:cs="Arial"/>
        </w:rPr>
      </w:pPr>
      <w:r w:rsidRPr="00E663F1">
        <w:rPr>
          <w:rFonts w:eastAsia="Calibri" w:cs="Arial"/>
        </w:rPr>
        <w:t xml:space="preserve">przegląd i konserwacja (obejmująca również prace serwisowe) poszczególnych elementów składowych </w:t>
      </w:r>
      <w:r w:rsidR="00750FC4" w:rsidRPr="00E663F1">
        <w:t>Przedsięwzięcia</w:t>
      </w:r>
      <w:r w:rsidRPr="00E663F1">
        <w:rPr>
          <w:rFonts w:eastAsia="Calibri"/>
        </w:rPr>
        <w:t xml:space="preserve"> </w:t>
      </w:r>
      <w:r w:rsidRPr="00E663F1">
        <w:rPr>
          <w:rFonts w:eastAsia="Calibri" w:cs="Arial"/>
        </w:rPr>
        <w:t>zgodnie z wytycznymi producenta, DTR urządzeń oraz instrukcją eksploatacji (wszelkie wymagane materiały eksploatacyjne, części zamienne itd. zostaną dostarczone przez Wykonawcę w ramach wynagrodzenia umownego);</w:t>
      </w:r>
    </w:p>
    <w:p w14:paraId="524C3EEB" w14:textId="742FD1CD" w:rsidR="00CB0FE5" w:rsidRPr="00E663F1" w:rsidRDefault="00CB0FE5" w:rsidP="00B7776D">
      <w:pPr>
        <w:pStyle w:val="Akapitzlist"/>
        <w:keepNext/>
        <w:keepLines/>
        <w:widowControl/>
        <w:numPr>
          <w:ilvl w:val="1"/>
          <w:numId w:val="144"/>
        </w:numPr>
        <w:tabs>
          <w:tab w:val="clear" w:pos="360"/>
        </w:tabs>
        <w:adjustRightInd/>
        <w:spacing w:before="0" w:after="120" w:line="240" w:lineRule="auto"/>
        <w:ind w:left="851" w:hanging="426"/>
        <w:textAlignment w:val="auto"/>
        <w:rPr>
          <w:rFonts w:eastAsia="Calibri" w:cs="Arial"/>
        </w:rPr>
      </w:pPr>
      <w:r w:rsidRPr="00E663F1">
        <w:rPr>
          <w:rFonts w:eastAsia="Calibri" w:cs="Arial"/>
        </w:rPr>
        <w:t xml:space="preserve">wymiana (z dostawą) lub naprawa uszkodzonych bądź wadliwych elementów składowych </w:t>
      </w:r>
      <w:r w:rsidR="00750FC4" w:rsidRPr="00E663F1">
        <w:t>Przedsięwzięcia</w:t>
      </w:r>
      <w:r w:rsidRPr="00E663F1">
        <w:rPr>
          <w:rFonts w:eastAsia="Calibri" w:cs="Arial"/>
        </w:rPr>
        <w:t xml:space="preserve"> – zgodnie z warunkami gwarancji określonymi w Umowie;</w:t>
      </w:r>
    </w:p>
    <w:p w14:paraId="5216A765" w14:textId="10D4F087" w:rsidR="00CB0FE5" w:rsidRPr="00E663F1" w:rsidRDefault="00CB0FE5" w:rsidP="00B7776D">
      <w:pPr>
        <w:pStyle w:val="Akapitzlist"/>
        <w:keepNext/>
        <w:keepLines/>
        <w:widowControl/>
        <w:numPr>
          <w:ilvl w:val="1"/>
          <w:numId w:val="144"/>
        </w:numPr>
        <w:tabs>
          <w:tab w:val="clear" w:pos="360"/>
        </w:tabs>
        <w:adjustRightInd/>
        <w:spacing w:before="0" w:after="120" w:line="240" w:lineRule="auto"/>
        <w:ind w:left="851" w:hanging="426"/>
        <w:textAlignment w:val="auto"/>
        <w:rPr>
          <w:rFonts w:eastAsia="Calibri" w:cs="Arial"/>
        </w:rPr>
      </w:pPr>
      <w:r w:rsidRPr="00E663F1">
        <w:rPr>
          <w:rFonts w:eastAsia="Calibri" w:cs="Arial"/>
        </w:rPr>
        <w:t>wykonanie badań technicznych i prób zgodnie z zaleceniami producenta urządzeń oraz wymaganiami dotyczącymi urządzeń podległych dozorowi technicznemu w fazie ich eksploatacji (UDT/TDT).</w:t>
      </w:r>
    </w:p>
    <w:p w14:paraId="4A20A85B" w14:textId="6A354391" w:rsidR="00CB0FE5" w:rsidRPr="00BB3DCE" w:rsidRDefault="00CB0FE5" w:rsidP="00B7776D">
      <w:pPr>
        <w:pStyle w:val="Nagwek3"/>
        <w:keepNext/>
        <w:keepLines/>
        <w:widowControl/>
        <w:numPr>
          <w:ilvl w:val="0"/>
          <w:numId w:val="144"/>
        </w:numPr>
        <w:tabs>
          <w:tab w:val="clear" w:pos="340"/>
        </w:tabs>
        <w:spacing w:before="0" w:after="120" w:line="240" w:lineRule="auto"/>
        <w:ind w:left="426" w:right="28" w:hanging="426"/>
        <w:rPr>
          <w:rFonts w:cs="Arial"/>
          <w:b w:val="0"/>
        </w:rPr>
      </w:pPr>
      <w:r>
        <w:rPr>
          <w:b w:val="0"/>
        </w:rPr>
        <w:t xml:space="preserve">Konieczność wykonania przeglądu gwarancyjnego Wykonawca zgłasza Zamawiającemu z przynajmniej </w:t>
      </w:r>
      <w:r w:rsidR="007B1A12">
        <w:rPr>
          <w:b w:val="0"/>
        </w:rPr>
        <w:t>z trzydziestodniowym (</w:t>
      </w:r>
      <w:r>
        <w:rPr>
          <w:b w:val="0"/>
        </w:rPr>
        <w:t>30</w:t>
      </w:r>
      <w:r w:rsidR="003A1D6E">
        <w:rPr>
          <w:b w:val="0"/>
        </w:rPr>
        <w:t>)</w:t>
      </w:r>
      <w:r>
        <w:rPr>
          <w:b w:val="0"/>
        </w:rPr>
        <w:t xml:space="preserve"> wyprzedzeniem. Termin wykonania przeglądu uzgadnia i ustala Zamawiający</w:t>
      </w:r>
      <w:r w:rsidRPr="62D1B445">
        <w:rPr>
          <w:rFonts w:cs="Arial"/>
          <w:b w:val="0"/>
        </w:rPr>
        <w:t xml:space="preserve">. </w:t>
      </w:r>
    </w:p>
    <w:p w14:paraId="61E77CA7" w14:textId="5DE783C7" w:rsidR="00CB0FE5" w:rsidRPr="00BB3DCE" w:rsidRDefault="00CB0FE5" w:rsidP="00B7776D">
      <w:pPr>
        <w:pStyle w:val="Nagwek3"/>
        <w:keepNext/>
        <w:keepLines/>
        <w:widowControl/>
        <w:numPr>
          <w:ilvl w:val="0"/>
          <w:numId w:val="144"/>
        </w:numPr>
        <w:tabs>
          <w:tab w:val="clear" w:pos="340"/>
        </w:tabs>
        <w:spacing w:before="0" w:after="120" w:line="240" w:lineRule="auto"/>
        <w:ind w:left="426" w:right="28" w:hanging="426"/>
        <w:rPr>
          <w:rFonts w:cs="Arial"/>
          <w:b w:val="0"/>
        </w:rPr>
      </w:pPr>
      <w:r w:rsidRPr="62D1B445">
        <w:rPr>
          <w:rFonts w:cs="Arial"/>
          <w:b w:val="0"/>
        </w:rPr>
        <w:t xml:space="preserve">Po zakończeniu każdego z przeglądów gwarancyjnych Wykonawca sporządza protokół </w:t>
      </w:r>
      <w:r>
        <w:rPr>
          <w:b w:val="0"/>
        </w:rPr>
        <w:t xml:space="preserve">z przeprowadzonych przeglądów wraz z dokumentacją fotograficzną oraz aktualizuje karty serwisowe urządzeń. Protokół </w:t>
      </w:r>
      <w:r w:rsidRPr="62D1B445">
        <w:rPr>
          <w:rFonts w:cs="Arial"/>
          <w:b w:val="0"/>
        </w:rPr>
        <w:t>zawiera spis zidentyfikowanych nieprawidłowości/usterek/wad (jeśli takie wystąpią). Strony uzgadniają i wpisują w protokole termin usunięcia tych nieprawidłowości</w:t>
      </w:r>
      <w:r w:rsidR="00D339C8">
        <w:rPr>
          <w:rFonts w:cs="Arial"/>
          <w:b w:val="0"/>
        </w:rPr>
        <w:t>/usterek/</w:t>
      </w:r>
      <w:r w:rsidRPr="62D1B445">
        <w:rPr>
          <w:rFonts w:cs="Arial"/>
          <w:b w:val="0"/>
        </w:rPr>
        <w:t>wad. Koszt usunięcia stwierdzonych nieprawidłowości</w:t>
      </w:r>
      <w:r w:rsidR="00E0763D">
        <w:rPr>
          <w:rFonts w:cs="Arial"/>
          <w:b w:val="0"/>
        </w:rPr>
        <w:t>/usterek/wad</w:t>
      </w:r>
      <w:r w:rsidRPr="00BB3DCE">
        <w:rPr>
          <w:rFonts w:cs="Arial"/>
          <w:b w:val="0"/>
        </w:rPr>
        <w:t xml:space="preserve"> </w:t>
      </w:r>
      <w:r w:rsidRPr="62D1B445">
        <w:rPr>
          <w:rFonts w:cs="Arial"/>
          <w:b w:val="0"/>
        </w:rPr>
        <w:t>ponosi w całości Wykonawca.</w:t>
      </w:r>
    </w:p>
    <w:p w14:paraId="08A60B75" w14:textId="15B746A8" w:rsidR="00CB0FE5" w:rsidRPr="00BB3DCE" w:rsidRDefault="00CB0FE5" w:rsidP="00B7776D">
      <w:pPr>
        <w:pStyle w:val="Nagwek3"/>
        <w:keepNext/>
        <w:keepLines/>
        <w:widowControl/>
        <w:numPr>
          <w:ilvl w:val="0"/>
          <w:numId w:val="144"/>
        </w:numPr>
        <w:tabs>
          <w:tab w:val="clear" w:pos="340"/>
        </w:tabs>
        <w:spacing w:before="0" w:after="120" w:line="240" w:lineRule="auto"/>
        <w:ind w:left="426" w:right="28" w:hanging="426"/>
        <w:rPr>
          <w:rFonts w:cs="Arial"/>
          <w:b w:val="0"/>
        </w:rPr>
      </w:pPr>
      <w:r w:rsidRPr="62D1B445">
        <w:rPr>
          <w:rFonts w:cs="Arial"/>
          <w:b w:val="0"/>
        </w:rPr>
        <w:t xml:space="preserve">Usunięcie nieprawidłowości/usterek/wad potwierdzane jest przez Strony poprzez sporządzenie </w:t>
      </w:r>
      <w:r w:rsidR="00E0763D">
        <w:rPr>
          <w:rFonts w:cs="Arial"/>
          <w:b w:val="0"/>
        </w:rPr>
        <w:br/>
      </w:r>
      <w:r w:rsidRPr="62D1B445">
        <w:rPr>
          <w:rFonts w:cs="Arial"/>
          <w:b w:val="0"/>
        </w:rPr>
        <w:t xml:space="preserve">i podpisanie stosownego protokołu </w:t>
      </w:r>
      <w:r>
        <w:rPr>
          <w:b w:val="0"/>
        </w:rPr>
        <w:t>(wzór zostanie uzgodniony przez Strony)</w:t>
      </w:r>
      <w:r w:rsidRPr="62D1B445">
        <w:rPr>
          <w:rFonts w:cs="Arial"/>
          <w:b w:val="0"/>
        </w:rPr>
        <w:t>.</w:t>
      </w:r>
    </w:p>
    <w:p w14:paraId="73DABEE0" w14:textId="4AD93D9C" w:rsidR="00D912C7" w:rsidRPr="00BB3DCE" w:rsidRDefault="0E201575" w:rsidP="00B7776D">
      <w:pPr>
        <w:pStyle w:val="Nagwek1"/>
        <w:numPr>
          <w:ilvl w:val="0"/>
          <w:numId w:val="17"/>
        </w:numPr>
        <w:spacing w:before="360" w:after="120" w:line="240" w:lineRule="auto"/>
        <w:ind w:left="567" w:hanging="567"/>
        <w:rPr>
          <w:rFonts w:cs="Arial"/>
          <w:color w:val="000000"/>
        </w:rPr>
      </w:pPr>
      <w:bookmarkStart w:id="188" w:name="_Toc21952393"/>
      <w:bookmarkStart w:id="189" w:name="_Toc25323676"/>
      <w:bookmarkStart w:id="190" w:name="_Toc25325225"/>
      <w:bookmarkStart w:id="191" w:name="_Toc49768378"/>
      <w:bookmarkStart w:id="192" w:name="_Toc219659346"/>
      <w:bookmarkStart w:id="193" w:name="_Toc219719565"/>
      <w:r w:rsidRPr="5B56872F">
        <w:rPr>
          <w:rFonts w:cs="Arial"/>
          <w:color w:val="000000" w:themeColor="text1"/>
        </w:rPr>
        <w:t>wymagania w zakresie ochrony środowiska</w:t>
      </w:r>
      <w:bookmarkEnd w:id="188"/>
      <w:bookmarkEnd w:id="189"/>
      <w:bookmarkEnd w:id="190"/>
      <w:bookmarkEnd w:id="191"/>
      <w:bookmarkEnd w:id="192"/>
      <w:bookmarkEnd w:id="193"/>
    </w:p>
    <w:p w14:paraId="29D97F01" w14:textId="4B6CAFC4" w:rsidR="00D63DAF" w:rsidRPr="00BB3DCE" w:rsidRDefault="00D912C7" w:rsidP="00B7776D">
      <w:pPr>
        <w:pStyle w:val="Akapitzlist"/>
        <w:numPr>
          <w:ilvl w:val="0"/>
          <w:numId w:val="37"/>
        </w:numPr>
        <w:spacing w:line="240" w:lineRule="auto"/>
        <w:ind w:left="426" w:hanging="426"/>
      </w:pPr>
      <w:r w:rsidRPr="00BB3DCE">
        <w:rPr>
          <w:rFonts w:cs="Arial"/>
        </w:rPr>
        <w:t xml:space="preserve">Zamawiający szacuje, że w wyniku </w:t>
      </w:r>
      <w:r w:rsidR="00E63956" w:rsidRPr="00BB3DCE">
        <w:rPr>
          <w:rFonts w:cs="Arial"/>
        </w:rPr>
        <w:t>P</w:t>
      </w:r>
      <w:r w:rsidRPr="00BB3DCE">
        <w:rPr>
          <w:rFonts w:cs="Arial"/>
        </w:rPr>
        <w:t xml:space="preserve">rac powstaną </w:t>
      </w:r>
      <w:r w:rsidR="00773DCD">
        <w:rPr>
          <w:rFonts w:cs="Arial"/>
        </w:rPr>
        <w:t>(lub mogą powstać)</w:t>
      </w:r>
      <w:r w:rsidRPr="00BB3DCE">
        <w:rPr>
          <w:rFonts w:cs="Arial"/>
        </w:rPr>
        <w:t xml:space="preserve"> rodzaje odpadów</w:t>
      </w:r>
      <w:r w:rsidR="009D1E9E">
        <w:rPr>
          <w:rFonts w:cs="Arial"/>
        </w:rPr>
        <w:t xml:space="preserve">, o których mowa w </w:t>
      </w:r>
      <w:r w:rsidRPr="00BB3DCE">
        <w:rPr>
          <w:rFonts w:cs="Arial"/>
          <w:b/>
        </w:rPr>
        <w:t>Załącznik</w:t>
      </w:r>
      <w:r w:rsidR="009D1E9E">
        <w:rPr>
          <w:rFonts w:cs="Arial"/>
          <w:b/>
        </w:rPr>
        <w:t>u</w:t>
      </w:r>
      <w:r w:rsidRPr="00BB3DCE">
        <w:rPr>
          <w:rFonts w:cs="Arial"/>
          <w:b/>
        </w:rPr>
        <w:t xml:space="preserve"> nr </w:t>
      </w:r>
      <w:r w:rsidR="00DB371F">
        <w:rPr>
          <w:rFonts w:cs="Arial"/>
          <w:b/>
        </w:rPr>
        <w:t>17</w:t>
      </w:r>
      <w:r w:rsidRPr="00BB3DCE">
        <w:rPr>
          <w:rFonts w:cs="Arial"/>
        </w:rPr>
        <w:t xml:space="preserve"> do Umowy. </w:t>
      </w:r>
    </w:p>
    <w:p w14:paraId="17EA04EF" w14:textId="1E2C560D" w:rsidR="00D912C7" w:rsidRDefault="00D912C7" w:rsidP="00B7776D">
      <w:pPr>
        <w:pStyle w:val="Akapitzlist"/>
        <w:numPr>
          <w:ilvl w:val="0"/>
          <w:numId w:val="37"/>
        </w:numPr>
        <w:spacing w:line="240" w:lineRule="auto"/>
        <w:ind w:left="426" w:hanging="426"/>
        <w:rPr>
          <w:rFonts w:cs="Arial"/>
        </w:rPr>
      </w:pPr>
      <w:r w:rsidRPr="00BB3DCE">
        <w:rPr>
          <w:rFonts w:cs="Arial"/>
        </w:rPr>
        <w:t xml:space="preserve">Do zasadniczych </w:t>
      </w:r>
      <w:r w:rsidR="001E039D">
        <w:rPr>
          <w:rFonts w:cs="Arial"/>
        </w:rPr>
        <w:t>obowiązków</w:t>
      </w:r>
      <w:r w:rsidRPr="00BB3DCE">
        <w:rPr>
          <w:rFonts w:cs="Arial"/>
        </w:rPr>
        <w:t xml:space="preserve"> Zamawiającego w zakresie gospodarki odpadami wytworzonymi w wyniku realizacji </w:t>
      </w:r>
      <w:r w:rsidR="00E63956" w:rsidRPr="00BB3DCE">
        <w:rPr>
          <w:rFonts w:cs="Arial"/>
        </w:rPr>
        <w:t>Prac</w:t>
      </w:r>
      <w:r w:rsidRPr="00BB3DCE">
        <w:rPr>
          <w:rFonts w:cs="Arial"/>
        </w:rPr>
        <w:t xml:space="preserve"> należy w szczególności:</w:t>
      </w:r>
    </w:p>
    <w:p w14:paraId="07CC07D0" w14:textId="785ACB3F" w:rsidR="00D912C7" w:rsidRPr="00BB3DCE" w:rsidRDefault="00D912C7" w:rsidP="00B7776D">
      <w:pPr>
        <w:pStyle w:val="Akapitzlist"/>
        <w:numPr>
          <w:ilvl w:val="0"/>
          <w:numId w:val="38"/>
        </w:numPr>
        <w:adjustRightInd/>
        <w:spacing w:before="0" w:after="120" w:line="240" w:lineRule="auto"/>
        <w:ind w:left="851" w:hanging="425"/>
        <w:textAlignment w:val="auto"/>
        <w:rPr>
          <w:rFonts w:cs="Arial"/>
        </w:rPr>
      </w:pPr>
      <w:r w:rsidRPr="00BB3DCE">
        <w:rPr>
          <w:rFonts w:cs="Arial"/>
        </w:rPr>
        <w:t>wyznaczenie miejsc odkładczych odpadów, odpowiednich dla każdego z rodzajów odpadów;</w:t>
      </w:r>
    </w:p>
    <w:p w14:paraId="395478E0" w14:textId="70B0E309" w:rsidR="00D912C7" w:rsidRPr="00BB3DCE" w:rsidRDefault="00D912C7" w:rsidP="00B7776D">
      <w:pPr>
        <w:pStyle w:val="Akapitzlist"/>
        <w:numPr>
          <w:ilvl w:val="0"/>
          <w:numId w:val="38"/>
        </w:numPr>
        <w:adjustRightInd/>
        <w:spacing w:before="0" w:after="120" w:line="240" w:lineRule="auto"/>
        <w:ind w:left="851" w:hanging="425"/>
        <w:textAlignment w:val="auto"/>
        <w:rPr>
          <w:rFonts w:cs="Arial"/>
        </w:rPr>
      </w:pPr>
      <w:r w:rsidRPr="00BB3DCE">
        <w:rPr>
          <w:rFonts w:cs="Arial"/>
        </w:rPr>
        <w:t xml:space="preserve">przejęcie od Wykonawcy złomu stalowego lub innych odpadów, które powinny pozostać w posiadaniu Zamawiającego wg zapisów zawartych w </w:t>
      </w:r>
      <w:r w:rsidRPr="00BB3DCE">
        <w:rPr>
          <w:rFonts w:cs="Arial"/>
          <w:b/>
        </w:rPr>
        <w:t xml:space="preserve">Załączniku nr </w:t>
      </w:r>
      <w:r w:rsidR="000D52D7">
        <w:rPr>
          <w:rFonts w:cs="Arial"/>
          <w:b/>
        </w:rPr>
        <w:t>17</w:t>
      </w:r>
      <w:r w:rsidRPr="00BB3DCE">
        <w:rPr>
          <w:rFonts w:cs="Arial"/>
        </w:rPr>
        <w:t xml:space="preserve"> do Umowy; od momentu przejęcia odpadów od Wykonawcy odpowiedzialność za te odpady przejmuje Zamawiający.</w:t>
      </w:r>
    </w:p>
    <w:p w14:paraId="78ADF9B2" w14:textId="77777777" w:rsidR="00D912C7" w:rsidRPr="00BB3DCE" w:rsidRDefault="00D912C7" w:rsidP="00B7776D">
      <w:pPr>
        <w:pStyle w:val="Akapitzlist"/>
        <w:numPr>
          <w:ilvl w:val="0"/>
          <w:numId w:val="37"/>
        </w:numPr>
        <w:adjustRightInd/>
        <w:spacing w:before="0" w:after="120" w:line="240" w:lineRule="auto"/>
        <w:ind w:left="426" w:hanging="426"/>
        <w:textAlignment w:val="auto"/>
        <w:rPr>
          <w:rFonts w:cs="Arial"/>
        </w:rPr>
      </w:pPr>
      <w:r w:rsidRPr="00BB3DCE">
        <w:rPr>
          <w:rFonts w:cs="Arial"/>
        </w:rPr>
        <w:t xml:space="preserve">Wykonawca zobowiązuje się do wykonywania </w:t>
      </w:r>
      <w:r w:rsidR="002D2BDC" w:rsidRPr="00BB3DCE">
        <w:rPr>
          <w:rFonts w:cs="Arial"/>
        </w:rPr>
        <w:t>P</w:t>
      </w:r>
      <w:r w:rsidRPr="00BB3DCE">
        <w:rPr>
          <w:rFonts w:cs="Arial"/>
        </w:rPr>
        <w:t>rac w sposób nienaruszający obowiązujących przepisów o ochronie środowiska oraz zapewniający minimalizację ich oddziaływania na środowisko.</w:t>
      </w:r>
    </w:p>
    <w:p w14:paraId="45511714" w14:textId="7ECB5F46" w:rsidR="00D912C7" w:rsidRPr="00BB3DCE" w:rsidRDefault="00D912C7" w:rsidP="00B7776D">
      <w:pPr>
        <w:pStyle w:val="Akapitzlist"/>
        <w:numPr>
          <w:ilvl w:val="0"/>
          <w:numId w:val="37"/>
        </w:numPr>
        <w:adjustRightInd/>
        <w:spacing w:before="0" w:after="120" w:line="240" w:lineRule="auto"/>
        <w:ind w:left="426" w:hanging="426"/>
        <w:textAlignment w:val="auto"/>
        <w:rPr>
          <w:rFonts w:cs="Arial"/>
        </w:rPr>
      </w:pPr>
      <w:r w:rsidRPr="00BB3DCE">
        <w:rPr>
          <w:rFonts w:cs="Arial"/>
        </w:rPr>
        <w:t xml:space="preserve">Wykonawca jest wytwórcą odpadów powstałych w toku </w:t>
      </w:r>
      <w:r w:rsidR="002D2BDC" w:rsidRPr="00BB3DCE">
        <w:rPr>
          <w:rFonts w:cs="Arial"/>
        </w:rPr>
        <w:t>P</w:t>
      </w:r>
      <w:r w:rsidRPr="00BB3DCE">
        <w:rPr>
          <w:rFonts w:cs="Arial"/>
        </w:rPr>
        <w:t xml:space="preserve">rac w rozumieniu art. 3 ust. 1 pkt. 32 Ustawy </w:t>
      </w:r>
      <w:r w:rsidR="009D1E9E">
        <w:rPr>
          <w:rFonts w:cs="Arial"/>
        </w:rPr>
        <w:br/>
      </w:r>
      <w:r w:rsidRPr="00BB3DCE">
        <w:rPr>
          <w:rFonts w:cs="Arial"/>
        </w:rPr>
        <w:t>z dnia 14 grudnia 2012 r. o odpadach (</w:t>
      </w:r>
      <w:proofErr w:type="spellStart"/>
      <w:r w:rsidR="003679A4" w:rsidRPr="00BB3DCE">
        <w:rPr>
          <w:rFonts w:cs="Arial"/>
          <w:color w:val="000000"/>
        </w:rPr>
        <w:t>t.j</w:t>
      </w:r>
      <w:proofErr w:type="spellEnd"/>
      <w:r w:rsidR="003679A4" w:rsidRPr="00BB3DCE">
        <w:rPr>
          <w:rFonts w:cs="Arial"/>
          <w:color w:val="000000"/>
        </w:rPr>
        <w:t>. Dz. U. z 202</w:t>
      </w:r>
      <w:r w:rsidR="00D63DAF" w:rsidRPr="00BB3DCE">
        <w:rPr>
          <w:rFonts w:cs="Arial"/>
          <w:color w:val="000000"/>
        </w:rPr>
        <w:t>3</w:t>
      </w:r>
      <w:r w:rsidR="003679A4" w:rsidRPr="00BB3DCE">
        <w:rPr>
          <w:rFonts w:cs="Arial"/>
          <w:color w:val="000000"/>
        </w:rPr>
        <w:t xml:space="preserve"> r., poz. </w:t>
      </w:r>
      <w:r w:rsidR="00D63DAF" w:rsidRPr="00BB3DCE">
        <w:rPr>
          <w:rFonts w:cs="Arial"/>
          <w:color w:val="000000"/>
        </w:rPr>
        <w:t xml:space="preserve">1587 </w:t>
      </w:r>
      <w:r w:rsidR="003679A4" w:rsidRPr="00BB3DCE">
        <w:rPr>
          <w:rFonts w:cs="Arial"/>
          <w:color w:val="000000"/>
        </w:rPr>
        <w:t xml:space="preserve">z </w:t>
      </w:r>
      <w:proofErr w:type="spellStart"/>
      <w:r w:rsidR="003679A4" w:rsidRPr="00BB3DCE">
        <w:rPr>
          <w:rFonts w:cs="Arial"/>
          <w:color w:val="000000"/>
        </w:rPr>
        <w:t>późn</w:t>
      </w:r>
      <w:proofErr w:type="spellEnd"/>
      <w:r w:rsidR="003679A4" w:rsidRPr="00BB3DCE">
        <w:rPr>
          <w:rFonts w:cs="Arial"/>
          <w:color w:val="000000"/>
        </w:rPr>
        <w:t xml:space="preserve">. zm., </w:t>
      </w:r>
      <w:r w:rsidR="007E672B" w:rsidRPr="007E672B">
        <w:rPr>
          <w:rFonts w:cs="Arial"/>
          <w:b/>
          <w:bCs/>
        </w:rPr>
        <w:t>dalej:</w:t>
      </w:r>
      <w:r w:rsidR="007E672B">
        <w:rPr>
          <w:rFonts w:cs="Arial"/>
        </w:rPr>
        <w:t xml:space="preserve"> </w:t>
      </w:r>
      <w:r w:rsidRPr="00BB3DCE">
        <w:rPr>
          <w:rFonts w:cs="Arial"/>
          <w:b/>
        </w:rPr>
        <w:t xml:space="preserve">Ustawa </w:t>
      </w:r>
      <w:r w:rsidR="00470901">
        <w:rPr>
          <w:rFonts w:cs="Arial"/>
          <w:b/>
        </w:rPr>
        <w:br/>
      </w:r>
      <w:r w:rsidRPr="00BB3DCE">
        <w:rPr>
          <w:rFonts w:cs="Arial"/>
          <w:b/>
        </w:rPr>
        <w:t>o odpadach</w:t>
      </w:r>
      <w:r w:rsidRPr="00BB3DCE">
        <w:rPr>
          <w:rFonts w:cs="Arial"/>
        </w:rPr>
        <w:t>) wyszczególnionych w </w:t>
      </w:r>
      <w:r w:rsidRPr="00BB3DCE">
        <w:rPr>
          <w:rFonts w:cs="Arial"/>
          <w:b/>
        </w:rPr>
        <w:t xml:space="preserve">Załączniku nr </w:t>
      </w:r>
      <w:r w:rsidR="00DB371F">
        <w:rPr>
          <w:rFonts w:cs="Arial"/>
          <w:b/>
        </w:rPr>
        <w:t>17</w:t>
      </w:r>
      <w:r w:rsidRPr="00BB3DCE">
        <w:rPr>
          <w:rFonts w:cs="Arial"/>
        </w:rPr>
        <w:t xml:space="preserve"> do Umowy</w:t>
      </w:r>
      <w:r w:rsidR="00D560B8">
        <w:rPr>
          <w:rFonts w:cs="Arial"/>
        </w:rPr>
        <w:t xml:space="preserve"> (w</w:t>
      </w:r>
      <w:r w:rsidRPr="00BB3DCE">
        <w:rPr>
          <w:rFonts w:cs="Arial"/>
        </w:rPr>
        <w:t xml:space="preserve"> kolumnie 4 „Wytwórca: Firma Zewnętrzna – Wykonawca”</w:t>
      </w:r>
      <w:r w:rsidR="00D560B8">
        <w:rPr>
          <w:rFonts w:cs="Arial"/>
        </w:rPr>
        <w:t>)</w:t>
      </w:r>
      <w:r w:rsidRPr="00BB3DCE">
        <w:rPr>
          <w:rFonts w:cs="Arial"/>
        </w:rPr>
        <w:t xml:space="preserve"> i jest zobowiązany do postępowania z wytworzonymi odpadami zgodnie </w:t>
      </w:r>
      <w:r w:rsidR="00470901">
        <w:rPr>
          <w:rFonts w:cs="Arial"/>
        </w:rPr>
        <w:br/>
      </w:r>
      <w:r w:rsidRPr="00BB3DCE">
        <w:rPr>
          <w:rFonts w:cs="Arial"/>
        </w:rPr>
        <w:t xml:space="preserve">z wymaganiami </w:t>
      </w:r>
      <w:r w:rsidR="00D560B8">
        <w:rPr>
          <w:rFonts w:cs="Arial"/>
        </w:rPr>
        <w:t>U</w:t>
      </w:r>
      <w:r w:rsidRPr="00BB3DCE">
        <w:rPr>
          <w:rFonts w:cs="Arial"/>
        </w:rPr>
        <w:t>stawy</w:t>
      </w:r>
      <w:r w:rsidR="00D560B8">
        <w:rPr>
          <w:rFonts w:cs="Arial"/>
        </w:rPr>
        <w:t xml:space="preserve"> o odpadach</w:t>
      </w:r>
      <w:r w:rsidRPr="00BB3DCE">
        <w:rPr>
          <w:rFonts w:cs="Arial"/>
        </w:rPr>
        <w:t xml:space="preserve">. Dotyczy to również odpadów, które nie zostały podane </w:t>
      </w:r>
      <w:r w:rsidR="00D560B8">
        <w:rPr>
          <w:rFonts w:cs="Arial"/>
        </w:rPr>
        <w:br/>
      </w:r>
      <w:r w:rsidRPr="00BB3DCE">
        <w:rPr>
          <w:rFonts w:cs="Arial"/>
        </w:rPr>
        <w:t xml:space="preserve">w </w:t>
      </w:r>
      <w:r w:rsidRPr="00BB3DCE">
        <w:rPr>
          <w:rFonts w:cs="Arial"/>
          <w:b/>
        </w:rPr>
        <w:t xml:space="preserve">Załączniku nr </w:t>
      </w:r>
      <w:r w:rsidR="00DB371F">
        <w:rPr>
          <w:rFonts w:cs="Arial"/>
          <w:b/>
        </w:rPr>
        <w:t>17</w:t>
      </w:r>
      <w:r w:rsidRPr="00BB3DCE">
        <w:rPr>
          <w:rFonts w:cs="Arial"/>
        </w:rPr>
        <w:t xml:space="preserve"> do Umowy, a powstały w trakcie realizacji </w:t>
      </w:r>
      <w:r w:rsidR="002D2BDC" w:rsidRPr="00BB3DCE">
        <w:rPr>
          <w:rFonts w:cs="Arial"/>
        </w:rPr>
        <w:t>P</w:t>
      </w:r>
      <w:r w:rsidRPr="00BB3DCE">
        <w:rPr>
          <w:rFonts w:cs="Arial"/>
        </w:rPr>
        <w:t>rac (np. odpady komunalne, pozostałości z remontów, rozbiórek, czyszczenia) oraz pozostał</w:t>
      </w:r>
      <w:r w:rsidR="00735576">
        <w:rPr>
          <w:rFonts w:cs="Arial"/>
        </w:rPr>
        <w:t>ych</w:t>
      </w:r>
      <w:r w:rsidRPr="00BB3DCE">
        <w:rPr>
          <w:rFonts w:cs="Arial"/>
        </w:rPr>
        <w:t xml:space="preserve"> po wykonanych </w:t>
      </w:r>
      <w:r w:rsidR="002D2BDC" w:rsidRPr="00BB3DCE">
        <w:rPr>
          <w:rFonts w:cs="Arial"/>
        </w:rPr>
        <w:t>P</w:t>
      </w:r>
      <w:r w:rsidRPr="00BB3DCE">
        <w:rPr>
          <w:rFonts w:cs="Arial"/>
        </w:rPr>
        <w:t xml:space="preserve">racach na terenie </w:t>
      </w:r>
      <w:r w:rsidR="00992856">
        <w:rPr>
          <w:rFonts w:cs="Arial"/>
        </w:rPr>
        <w:t>Z</w:t>
      </w:r>
      <w:r w:rsidRPr="00BB3DCE">
        <w:rPr>
          <w:rFonts w:cs="Arial"/>
        </w:rPr>
        <w:t>akład</w:t>
      </w:r>
      <w:r w:rsidR="00992856">
        <w:rPr>
          <w:rFonts w:cs="Arial"/>
        </w:rPr>
        <w:t>u</w:t>
      </w:r>
      <w:r w:rsidR="00735576">
        <w:rPr>
          <w:rFonts w:cs="Arial"/>
        </w:rPr>
        <w:t>, jak</w:t>
      </w:r>
      <w:r w:rsidR="0060145D">
        <w:rPr>
          <w:rFonts w:cs="Arial"/>
        </w:rPr>
        <w:t>:</w:t>
      </w:r>
      <w:r w:rsidRPr="00BB3DCE">
        <w:rPr>
          <w:rFonts w:cs="Arial"/>
        </w:rPr>
        <w:t xml:space="preserve"> przedmioty, opakowania, pozostałości po substancjach służących do wykonywania powierzonych </w:t>
      </w:r>
      <w:r w:rsidR="002D2BDC" w:rsidRPr="00BB3DCE">
        <w:rPr>
          <w:rFonts w:cs="Arial"/>
        </w:rPr>
        <w:t>P</w:t>
      </w:r>
      <w:r w:rsidRPr="00BB3DCE">
        <w:rPr>
          <w:rFonts w:cs="Arial"/>
        </w:rPr>
        <w:t>rac (np.: puszki i pojemniki po farbach, olejach, rozpuszczalnikach), opakowania wykorzystane do transportu materiałów (np.:  palety,  skrzynie, kartony itp.).</w:t>
      </w:r>
    </w:p>
    <w:p w14:paraId="52EF2604" w14:textId="77777777" w:rsidR="00D912C7" w:rsidRPr="00BB3DCE" w:rsidRDefault="00D912C7" w:rsidP="00B7776D">
      <w:pPr>
        <w:pStyle w:val="Akapitzlist"/>
        <w:numPr>
          <w:ilvl w:val="0"/>
          <w:numId w:val="37"/>
        </w:numPr>
        <w:adjustRightInd/>
        <w:spacing w:before="0" w:after="120" w:line="240" w:lineRule="auto"/>
        <w:ind w:left="426" w:hanging="426"/>
        <w:textAlignment w:val="auto"/>
        <w:rPr>
          <w:rFonts w:cs="Arial"/>
        </w:rPr>
      </w:pPr>
      <w:r w:rsidRPr="00BB3DCE">
        <w:rPr>
          <w:rFonts w:cs="Arial"/>
        </w:rPr>
        <w:t>Wykonawca zobowiązuje się do zlecenia obowiązku gospodarowania wytworzonymi odpadami wyłącznie podmiotom posiadającym stosowne zezwolenia, zgodnie z wymaganiami Ustawy o odpadach, ze szczególnym uwzględnieniem postanowień art. 27 i art. 232</w:t>
      </w:r>
      <w:r w:rsidR="00527754" w:rsidRPr="00BB3DCE">
        <w:rPr>
          <w:rFonts w:cs="Arial"/>
        </w:rPr>
        <w:t xml:space="preserve"> Ustawy o odpadach</w:t>
      </w:r>
      <w:r w:rsidRPr="00BB3DCE">
        <w:rPr>
          <w:rFonts w:cs="Arial"/>
        </w:rPr>
        <w:t xml:space="preserve">. </w:t>
      </w:r>
    </w:p>
    <w:p w14:paraId="3B9259CB" w14:textId="4EFBC7FE" w:rsidR="00D912C7" w:rsidRPr="00BB3DCE" w:rsidRDefault="00D912C7" w:rsidP="00B7776D">
      <w:pPr>
        <w:pStyle w:val="Akapitzlist"/>
        <w:numPr>
          <w:ilvl w:val="0"/>
          <w:numId w:val="37"/>
        </w:numPr>
        <w:adjustRightInd/>
        <w:spacing w:before="0" w:after="120" w:line="240" w:lineRule="auto"/>
        <w:ind w:left="426" w:hanging="426"/>
        <w:textAlignment w:val="auto"/>
        <w:rPr>
          <w:rFonts w:cs="Arial"/>
        </w:rPr>
      </w:pPr>
      <w:r w:rsidRPr="00BB3DCE">
        <w:rPr>
          <w:rFonts w:cs="Arial"/>
        </w:rPr>
        <w:lastRenderedPageBreak/>
        <w:t xml:space="preserve">Wykonawca zobowiązuje się do przekazania Zamawiającemu w terminie </w:t>
      </w:r>
      <w:r w:rsidR="00F071B3">
        <w:rPr>
          <w:rFonts w:cs="Arial"/>
        </w:rPr>
        <w:t>czternastu (</w:t>
      </w:r>
      <w:r w:rsidRPr="00BB3DCE">
        <w:rPr>
          <w:rFonts w:cs="Arial"/>
        </w:rPr>
        <w:t>14</w:t>
      </w:r>
      <w:r w:rsidR="00F071B3">
        <w:rPr>
          <w:rFonts w:cs="Arial"/>
        </w:rPr>
        <w:t>)</w:t>
      </w:r>
      <w:r w:rsidRPr="00BB3DCE">
        <w:rPr>
          <w:rFonts w:cs="Arial"/>
        </w:rPr>
        <w:t xml:space="preserve"> dni od daty podpisania Umowy</w:t>
      </w:r>
      <w:r w:rsidR="00506554" w:rsidRPr="00BB3DCE">
        <w:rPr>
          <w:rFonts w:cs="Arial"/>
        </w:rPr>
        <w:t xml:space="preserve"> </w:t>
      </w:r>
      <w:r w:rsidR="003A5D04">
        <w:rPr>
          <w:rFonts w:cs="Arial"/>
        </w:rPr>
        <w:t xml:space="preserve">lub </w:t>
      </w:r>
      <w:r w:rsidR="00F071B3">
        <w:rPr>
          <w:rFonts w:cs="Arial"/>
        </w:rPr>
        <w:t>czternastu (</w:t>
      </w:r>
      <w:r w:rsidR="003A5D04">
        <w:rPr>
          <w:rFonts w:cs="Arial"/>
        </w:rPr>
        <w:t>14</w:t>
      </w:r>
      <w:r w:rsidR="00F071B3">
        <w:rPr>
          <w:rFonts w:cs="Arial"/>
        </w:rPr>
        <w:t>)</w:t>
      </w:r>
      <w:r w:rsidR="003A5D04">
        <w:rPr>
          <w:rFonts w:cs="Arial"/>
        </w:rPr>
        <w:t xml:space="preserve"> dni od daty rozpoczęcia Prac</w:t>
      </w:r>
      <w:r w:rsidR="00455D5E">
        <w:rPr>
          <w:rFonts w:cs="Arial"/>
        </w:rPr>
        <w:t>,</w:t>
      </w:r>
      <w:r w:rsidR="003A5D04">
        <w:rPr>
          <w:rFonts w:cs="Arial"/>
        </w:rPr>
        <w:t xml:space="preserve"> </w:t>
      </w:r>
      <w:r w:rsidR="003571B8" w:rsidRPr="00BB3DCE">
        <w:rPr>
          <w:rFonts w:cs="Arial"/>
        </w:rPr>
        <w:t>umowy</w:t>
      </w:r>
      <w:r w:rsidR="00506554" w:rsidRPr="00BB3DCE">
        <w:rPr>
          <w:rFonts w:cs="Arial"/>
        </w:rPr>
        <w:t xml:space="preserve"> </w:t>
      </w:r>
      <w:r w:rsidRPr="00BB3DCE">
        <w:rPr>
          <w:rFonts w:cs="Arial"/>
        </w:rPr>
        <w:t>zawartej</w:t>
      </w:r>
      <w:r w:rsidR="00506554" w:rsidRPr="00BB3DCE">
        <w:rPr>
          <w:rFonts w:cs="Arial"/>
        </w:rPr>
        <w:t xml:space="preserve"> </w:t>
      </w:r>
      <w:r w:rsidR="00455D5E">
        <w:rPr>
          <w:rFonts w:cs="Arial"/>
        </w:rPr>
        <w:br/>
      </w:r>
      <w:r w:rsidRPr="00BB3DCE">
        <w:rPr>
          <w:rFonts w:cs="Arial"/>
        </w:rPr>
        <w:t xml:space="preserve">z przedsiębiorstwem, któremu przekaże wytworzone w toku </w:t>
      </w:r>
      <w:r w:rsidR="002D2BDC" w:rsidRPr="00BB3DCE">
        <w:rPr>
          <w:rFonts w:cs="Arial"/>
        </w:rPr>
        <w:t>P</w:t>
      </w:r>
      <w:r w:rsidRPr="00BB3DCE">
        <w:rPr>
          <w:rFonts w:cs="Arial"/>
        </w:rPr>
        <w:t>rac odpady do finalnego zagospodarowania wraz z kopią decyzji, o których mowa</w:t>
      </w:r>
      <w:r w:rsidR="00506554" w:rsidRPr="00BB3DCE">
        <w:rPr>
          <w:rFonts w:cs="Arial"/>
        </w:rPr>
        <w:t xml:space="preserve"> </w:t>
      </w:r>
      <w:r w:rsidRPr="00BB3DCE">
        <w:rPr>
          <w:rFonts w:cs="Arial"/>
        </w:rPr>
        <w:t>w</w:t>
      </w:r>
      <w:r w:rsidR="00506554" w:rsidRPr="00BB3DCE">
        <w:rPr>
          <w:rFonts w:cs="Arial"/>
        </w:rPr>
        <w:t xml:space="preserve"> </w:t>
      </w:r>
      <w:r w:rsidRPr="00BB3DCE">
        <w:rPr>
          <w:rFonts w:cs="Arial"/>
        </w:rPr>
        <w:t>przepisach</w:t>
      </w:r>
      <w:r w:rsidR="00506554" w:rsidRPr="00BB3DCE">
        <w:rPr>
          <w:rFonts w:cs="Arial"/>
        </w:rPr>
        <w:t xml:space="preserve"> </w:t>
      </w:r>
      <w:r w:rsidRPr="00BB3DCE">
        <w:rPr>
          <w:rFonts w:cs="Arial"/>
        </w:rPr>
        <w:t xml:space="preserve">Ustawy o odpadach. </w:t>
      </w:r>
      <w:r w:rsidR="00F071B3">
        <w:rPr>
          <w:rFonts w:cs="Arial"/>
        </w:rPr>
        <w:t xml:space="preserve"> </w:t>
      </w:r>
    </w:p>
    <w:p w14:paraId="788BA1A0" w14:textId="77777777" w:rsidR="00D63DAF" w:rsidRPr="00BB3DCE" w:rsidRDefault="00D63DAF" w:rsidP="00B7776D">
      <w:pPr>
        <w:pStyle w:val="Akapitzlist"/>
        <w:numPr>
          <w:ilvl w:val="0"/>
          <w:numId w:val="37"/>
        </w:numPr>
        <w:adjustRightInd/>
        <w:spacing w:before="0" w:after="120" w:line="240" w:lineRule="auto"/>
        <w:ind w:left="426" w:hanging="426"/>
        <w:textAlignment w:val="auto"/>
        <w:rPr>
          <w:rFonts w:cs="Arial"/>
        </w:rPr>
      </w:pPr>
      <w:r w:rsidRPr="00BB3DCE">
        <w:rPr>
          <w:rFonts w:cs="Arial"/>
        </w:rPr>
        <w:t xml:space="preserve">Wykonawca zobowiązuje się odkładać odpady powstające w toku </w:t>
      </w:r>
      <w:r w:rsidR="005B3557">
        <w:rPr>
          <w:rFonts w:cs="Arial"/>
        </w:rPr>
        <w:t>P</w:t>
      </w:r>
      <w:r w:rsidRPr="00BB3DCE">
        <w:rPr>
          <w:rFonts w:cs="Arial"/>
        </w:rPr>
        <w:t>rac w miejscach i na zasadach uzgodnionych z Zamawiającym.</w:t>
      </w:r>
    </w:p>
    <w:p w14:paraId="1FC47202" w14:textId="77777777" w:rsidR="00527754" w:rsidRPr="00BB3DCE" w:rsidRDefault="00527754" w:rsidP="00B7776D">
      <w:pPr>
        <w:pStyle w:val="Akapitzlist"/>
        <w:numPr>
          <w:ilvl w:val="0"/>
          <w:numId w:val="37"/>
        </w:numPr>
        <w:adjustRightInd/>
        <w:spacing w:before="0" w:after="120" w:line="240" w:lineRule="auto"/>
        <w:ind w:left="426" w:hanging="426"/>
        <w:textAlignment w:val="auto"/>
        <w:rPr>
          <w:rFonts w:cs="Arial"/>
        </w:rPr>
      </w:pPr>
      <w:r w:rsidRPr="00BB3DCE">
        <w:rPr>
          <w:rFonts w:cs="Arial"/>
        </w:rPr>
        <w:t>Wykonawca oznakuje miejsca odkładcze odpadów w sposób trwały, zabezpieczony przed wpływami atmosfery. Oznakowanie powinno zawierać w szczególności: firmę Wykonawcy i rodzaje odpadów.</w:t>
      </w:r>
    </w:p>
    <w:p w14:paraId="4E568C5E" w14:textId="337C745E" w:rsidR="00D912C7" w:rsidRPr="00BB3DCE" w:rsidRDefault="00527754" w:rsidP="00B7776D">
      <w:pPr>
        <w:pStyle w:val="Akapitzlist"/>
        <w:numPr>
          <w:ilvl w:val="0"/>
          <w:numId w:val="37"/>
        </w:numPr>
        <w:adjustRightInd/>
        <w:spacing w:before="0" w:after="120" w:line="240" w:lineRule="auto"/>
        <w:ind w:left="426" w:hanging="426"/>
        <w:textAlignment w:val="auto"/>
        <w:rPr>
          <w:rFonts w:cs="Arial"/>
        </w:rPr>
      </w:pPr>
      <w:r w:rsidRPr="00BB3DCE">
        <w:rPr>
          <w:rFonts w:cs="Arial"/>
        </w:rPr>
        <w:t>Raz na kwartał</w:t>
      </w:r>
      <w:r w:rsidR="00B270A3">
        <w:rPr>
          <w:rFonts w:cs="Arial"/>
        </w:rPr>
        <w:t xml:space="preserve"> lu</w:t>
      </w:r>
      <w:r w:rsidR="00930C02">
        <w:rPr>
          <w:rFonts w:cs="Arial"/>
        </w:rPr>
        <w:t>b na żądanie Zamawiającego</w:t>
      </w:r>
      <w:r w:rsidR="00D912C7" w:rsidRPr="00BB3DCE">
        <w:rPr>
          <w:rFonts w:cs="Arial"/>
        </w:rPr>
        <w:t xml:space="preserve"> Wykonawca przekaże Zamawiającemu informację </w:t>
      </w:r>
      <w:r w:rsidR="00AE73CD">
        <w:rPr>
          <w:rFonts w:cs="Arial"/>
        </w:rPr>
        <w:br/>
      </w:r>
      <w:r w:rsidR="00D912C7" w:rsidRPr="00BB3DCE">
        <w:rPr>
          <w:rFonts w:cs="Arial"/>
        </w:rPr>
        <w:t xml:space="preserve">o rodzajach, ilościach i warunkach zagospodarowania wszystkich wytworzonych odpadów sporządzoną zgodnie ze wzorem określonym w </w:t>
      </w:r>
      <w:r w:rsidR="00D912C7" w:rsidRPr="00BB3DCE">
        <w:rPr>
          <w:rFonts w:cs="Arial"/>
          <w:b/>
        </w:rPr>
        <w:t xml:space="preserve">Załączniku nr </w:t>
      </w:r>
      <w:r w:rsidR="00DB371F">
        <w:rPr>
          <w:rFonts w:cs="Arial"/>
          <w:b/>
        </w:rPr>
        <w:t>18</w:t>
      </w:r>
      <w:r w:rsidR="00D912C7" w:rsidRPr="00BB3DCE">
        <w:rPr>
          <w:rFonts w:cs="Arial"/>
        </w:rPr>
        <w:t xml:space="preserve"> do Umowy</w:t>
      </w:r>
      <w:r w:rsidR="00506554" w:rsidRPr="00BB3DCE">
        <w:rPr>
          <w:rFonts w:cs="Arial"/>
        </w:rPr>
        <w:t>.</w:t>
      </w:r>
      <w:r w:rsidR="007B00F6" w:rsidRPr="00BB3DCE">
        <w:rPr>
          <w:rFonts w:cs="Arial"/>
        </w:rPr>
        <w:t xml:space="preserve"> </w:t>
      </w:r>
    </w:p>
    <w:p w14:paraId="6953E396" w14:textId="1F5E4408" w:rsidR="00527754" w:rsidRPr="00BB3DCE" w:rsidRDefault="002555EC" w:rsidP="00B7776D">
      <w:pPr>
        <w:pStyle w:val="Akapitzlist"/>
        <w:numPr>
          <w:ilvl w:val="0"/>
          <w:numId w:val="37"/>
        </w:numPr>
        <w:adjustRightInd/>
        <w:spacing w:before="0" w:after="120" w:line="240" w:lineRule="auto"/>
        <w:ind w:left="426" w:hanging="426"/>
        <w:textAlignment w:val="auto"/>
        <w:rPr>
          <w:rFonts w:cs="Arial"/>
        </w:rPr>
      </w:pPr>
      <w:r w:rsidRPr="667503E0">
        <w:rPr>
          <w:rFonts w:cs="Arial"/>
        </w:rPr>
        <w:t xml:space="preserve">W razie uzyskania odpadów przedstawiających wartość rynkową Wykonawca dokona ich wyceny i przekaże Zamawiającemu. Pozostałe odpady, do których wywozu i zagospodarowania/utylizacji Wykonawca został zobowiązany zgodnie z postanowieniami Umowy, zostaną odebrane </w:t>
      </w:r>
      <w:r w:rsidR="00D65871">
        <w:rPr>
          <w:rFonts w:cs="Arial"/>
        </w:rPr>
        <w:br/>
      </w:r>
      <w:r w:rsidRPr="667503E0">
        <w:rPr>
          <w:rFonts w:cs="Arial"/>
        </w:rPr>
        <w:t>i zagospodarowane przez Wykonawcę w ramach wynagrodzenia umownego, o którym mowa w § 7 Umowy.</w:t>
      </w:r>
    </w:p>
    <w:p w14:paraId="524EF1D8" w14:textId="078081BE" w:rsidR="00D912C7" w:rsidRPr="00BB3DCE" w:rsidRDefault="3EB313FC" w:rsidP="00B7776D">
      <w:pPr>
        <w:pStyle w:val="Akapitzlist"/>
        <w:numPr>
          <w:ilvl w:val="0"/>
          <w:numId w:val="37"/>
        </w:numPr>
        <w:adjustRightInd/>
        <w:spacing w:before="0" w:after="120" w:line="240" w:lineRule="auto"/>
        <w:ind w:left="426" w:hanging="426"/>
        <w:textAlignment w:val="auto"/>
        <w:rPr>
          <w:rFonts w:cs="Arial"/>
        </w:rPr>
      </w:pPr>
      <w:r w:rsidRPr="013B1A05">
        <w:rPr>
          <w:rFonts w:cs="Arial"/>
        </w:rPr>
        <w:t>Złożenie informacji</w:t>
      </w:r>
      <w:r w:rsidR="00406010">
        <w:rPr>
          <w:rFonts w:cs="Arial"/>
        </w:rPr>
        <w:t>,</w:t>
      </w:r>
      <w:r w:rsidRPr="013B1A05">
        <w:rPr>
          <w:rFonts w:cs="Arial"/>
        </w:rPr>
        <w:t xml:space="preserve"> </w:t>
      </w:r>
      <w:r w:rsidR="1A871816" w:rsidRPr="013B1A05">
        <w:rPr>
          <w:rFonts w:cs="Arial"/>
        </w:rPr>
        <w:t xml:space="preserve">o której mowa w ust. 9 </w:t>
      </w:r>
      <w:r w:rsidRPr="013B1A05">
        <w:rPr>
          <w:rFonts w:cs="Arial"/>
        </w:rPr>
        <w:t>jest warunkiem</w:t>
      </w:r>
      <w:r w:rsidR="1A871816" w:rsidRPr="013B1A05">
        <w:rPr>
          <w:rFonts w:cs="Arial"/>
        </w:rPr>
        <w:t xml:space="preserve"> dokonania przez Zamawiającego odbioru części lub całości </w:t>
      </w:r>
      <w:r w:rsidR="7AD7D0FE" w:rsidRPr="013B1A05">
        <w:rPr>
          <w:rFonts w:cs="Arial"/>
        </w:rPr>
        <w:t>P</w:t>
      </w:r>
      <w:r w:rsidR="1A871816" w:rsidRPr="013B1A05">
        <w:rPr>
          <w:rFonts w:cs="Arial"/>
        </w:rPr>
        <w:t xml:space="preserve">rac oraz podpisania </w:t>
      </w:r>
      <w:r w:rsidR="7AD7D0FE" w:rsidRPr="013B1A05">
        <w:rPr>
          <w:rFonts w:cs="Arial"/>
        </w:rPr>
        <w:t>P</w:t>
      </w:r>
      <w:r w:rsidR="1A871816" w:rsidRPr="013B1A05">
        <w:rPr>
          <w:rFonts w:cs="Arial"/>
        </w:rPr>
        <w:t xml:space="preserve">rotokołu </w:t>
      </w:r>
      <w:r w:rsidR="7AD7D0FE" w:rsidRPr="013B1A05">
        <w:rPr>
          <w:rFonts w:cs="Arial"/>
        </w:rPr>
        <w:t xml:space="preserve">Odbioru </w:t>
      </w:r>
      <w:r w:rsidR="1A871816" w:rsidRPr="013B1A05">
        <w:rPr>
          <w:rFonts w:cs="Arial"/>
        </w:rPr>
        <w:t xml:space="preserve">końcowego, w tym </w:t>
      </w:r>
      <w:r w:rsidR="7AD7D0FE" w:rsidRPr="013B1A05">
        <w:rPr>
          <w:rFonts w:cs="Arial"/>
        </w:rPr>
        <w:t>P</w:t>
      </w:r>
      <w:r w:rsidR="7271A54A" w:rsidRPr="013B1A05">
        <w:rPr>
          <w:rFonts w:cs="Arial"/>
        </w:rPr>
        <w:t xml:space="preserve">rzekazania do </w:t>
      </w:r>
      <w:r w:rsidR="00406010">
        <w:rPr>
          <w:rFonts w:cs="Arial"/>
        </w:rPr>
        <w:t>E</w:t>
      </w:r>
      <w:r w:rsidR="7271A54A" w:rsidRPr="013B1A05">
        <w:rPr>
          <w:rFonts w:cs="Arial"/>
        </w:rPr>
        <w:t>ksploatacji.</w:t>
      </w:r>
      <w:r w:rsidR="1A871816" w:rsidRPr="013B1A05">
        <w:rPr>
          <w:rFonts w:cs="Arial"/>
        </w:rPr>
        <w:t xml:space="preserve"> </w:t>
      </w:r>
    </w:p>
    <w:p w14:paraId="39A0CB14" w14:textId="7C04B2AE" w:rsidR="00D912C7" w:rsidRPr="00BB3DCE" w:rsidRDefault="00D912C7" w:rsidP="00B7776D">
      <w:pPr>
        <w:pStyle w:val="Akapitzlist"/>
        <w:numPr>
          <w:ilvl w:val="0"/>
          <w:numId w:val="37"/>
        </w:numPr>
        <w:adjustRightInd/>
        <w:spacing w:before="0" w:after="120" w:line="240" w:lineRule="auto"/>
        <w:ind w:left="426" w:hanging="426"/>
        <w:textAlignment w:val="auto"/>
        <w:rPr>
          <w:rFonts w:cs="Arial"/>
        </w:rPr>
      </w:pPr>
      <w:r w:rsidRPr="013B1A05">
        <w:rPr>
          <w:rFonts w:cs="Arial"/>
        </w:rPr>
        <w:t>W zakresie odpadów przekazywanych do dyspozycji Zamawiającego, Wykonawca czasowo odkłada te odpady w miejscach i na zasadach uzgodnionych z Zamawiającym. Wykonawca odpowiada za te odpady do czasu ich formalnego przekazania Zamawiającemu.</w:t>
      </w:r>
    </w:p>
    <w:p w14:paraId="689B8F69" w14:textId="7B8732B1" w:rsidR="00D912C7" w:rsidRPr="00BB3DCE" w:rsidRDefault="00D912C7" w:rsidP="00B7776D">
      <w:pPr>
        <w:pStyle w:val="Akapitzlist"/>
        <w:numPr>
          <w:ilvl w:val="0"/>
          <w:numId w:val="37"/>
        </w:numPr>
        <w:adjustRightInd/>
        <w:spacing w:before="0" w:after="120" w:line="240" w:lineRule="auto"/>
        <w:ind w:left="426" w:hanging="426"/>
        <w:textAlignment w:val="auto"/>
        <w:rPr>
          <w:rFonts w:cs="Arial"/>
        </w:rPr>
      </w:pPr>
      <w:r w:rsidRPr="013B1A05">
        <w:rPr>
          <w:rFonts w:cs="Arial"/>
        </w:rPr>
        <w:t xml:space="preserve">Wykonawca przekaże do magazynu Zamawiającego lub złoży w miejscu przez niego wskazanym, znajdującym się na terenie </w:t>
      </w:r>
      <w:r w:rsidR="002D2BDC" w:rsidRPr="013B1A05">
        <w:rPr>
          <w:rFonts w:cs="Arial"/>
        </w:rPr>
        <w:t>Z</w:t>
      </w:r>
      <w:r w:rsidRPr="013B1A05">
        <w:rPr>
          <w:rFonts w:cs="Arial"/>
        </w:rPr>
        <w:t xml:space="preserve">akładu, cały złom odzyskany podczas realizacji </w:t>
      </w:r>
      <w:r w:rsidR="002D2BDC" w:rsidRPr="013B1A05">
        <w:rPr>
          <w:rFonts w:cs="Arial"/>
        </w:rPr>
        <w:t>P</w:t>
      </w:r>
      <w:r w:rsidRPr="013B1A05">
        <w:rPr>
          <w:rFonts w:cs="Arial"/>
        </w:rPr>
        <w:t xml:space="preserve">rac </w:t>
      </w:r>
      <w:r>
        <w:br/>
      </w:r>
      <w:r w:rsidRPr="013B1A05">
        <w:rPr>
          <w:rFonts w:cs="Arial"/>
        </w:rPr>
        <w:t xml:space="preserve">w elementach o wymiarach nie większych niż </w:t>
      </w:r>
      <w:r w:rsidR="00516440" w:rsidRPr="013B1A05">
        <w:rPr>
          <w:rFonts w:cs="Arial"/>
        </w:rPr>
        <w:t>1</w:t>
      </w:r>
      <w:r w:rsidRPr="013B1A05">
        <w:rPr>
          <w:rFonts w:cs="Arial"/>
        </w:rPr>
        <w:t>,0</w:t>
      </w:r>
      <w:r w:rsidR="00BF24BE" w:rsidRPr="013B1A05">
        <w:rPr>
          <w:rFonts w:cs="Arial"/>
        </w:rPr>
        <w:t xml:space="preserve"> m</w:t>
      </w:r>
      <w:r w:rsidRPr="013B1A05">
        <w:rPr>
          <w:rFonts w:cs="Arial"/>
        </w:rPr>
        <w:t xml:space="preserve"> x </w:t>
      </w:r>
      <w:r w:rsidR="00516440" w:rsidRPr="013B1A05">
        <w:rPr>
          <w:rFonts w:cs="Arial"/>
        </w:rPr>
        <w:t>0</w:t>
      </w:r>
      <w:r w:rsidRPr="013B1A05">
        <w:rPr>
          <w:rFonts w:cs="Arial"/>
        </w:rPr>
        <w:t>,</w:t>
      </w:r>
      <w:r w:rsidR="00516440" w:rsidRPr="013B1A05">
        <w:rPr>
          <w:rFonts w:cs="Arial"/>
        </w:rPr>
        <w:t>5</w:t>
      </w:r>
      <w:r w:rsidR="00BF24BE" w:rsidRPr="013B1A05">
        <w:rPr>
          <w:rFonts w:cs="Arial"/>
        </w:rPr>
        <w:t xml:space="preserve"> m</w:t>
      </w:r>
      <w:r w:rsidR="00516440" w:rsidRPr="013B1A05">
        <w:rPr>
          <w:rFonts w:cs="Arial"/>
        </w:rPr>
        <w:t xml:space="preserve"> </w:t>
      </w:r>
      <w:r w:rsidRPr="013B1A05">
        <w:rPr>
          <w:rFonts w:cs="Arial"/>
        </w:rPr>
        <w:t xml:space="preserve">x 1,5 m. </w:t>
      </w:r>
    </w:p>
    <w:p w14:paraId="32D9A47C" w14:textId="5AE0A64D" w:rsidR="00D912C7" w:rsidRPr="00BB3DCE" w:rsidRDefault="3EB313FC" w:rsidP="00B7776D">
      <w:pPr>
        <w:pStyle w:val="Akapitzlist"/>
        <w:numPr>
          <w:ilvl w:val="0"/>
          <w:numId w:val="37"/>
        </w:numPr>
        <w:adjustRightInd/>
        <w:spacing w:before="0" w:after="120" w:line="240" w:lineRule="auto"/>
        <w:ind w:left="426" w:hanging="426"/>
        <w:textAlignment w:val="auto"/>
        <w:rPr>
          <w:rFonts w:cs="Arial"/>
        </w:rPr>
      </w:pPr>
      <w:r w:rsidRPr="013B1A05">
        <w:rPr>
          <w:rFonts w:cs="Arial"/>
        </w:rPr>
        <w:t xml:space="preserve">Nie później niż w miesiącu kalendarzowym poprzedzającym miesiąc </w:t>
      </w:r>
      <w:r w:rsidR="18DD7746" w:rsidRPr="013B1A05">
        <w:rPr>
          <w:rFonts w:cs="Arial"/>
        </w:rPr>
        <w:t>P</w:t>
      </w:r>
      <w:r w:rsidRPr="013B1A05">
        <w:rPr>
          <w:rFonts w:cs="Arial"/>
        </w:rPr>
        <w:t xml:space="preserve">rzekazania do </w:t>
      </w:r>
      <w:r w:rsidR="006877BF">
        <w:rPr>
          <w:rFonts w:cs="Arial"/>
        </w:rPr>
        <w:t>E</w:t>
      </w:r>
      <w:r w:rsidRPr="013B1A05">
        <w:rPr>
          <w:rFonts w:cs="Arial"/>
        </w:rPr>
        <w:t xml:space="preserve">ksploatacji </w:t>
      </w:r>
      <w:r w:rsidR="30E4C08E" w:rsidRPr="013B1A05">
        <w:rPr>
          <w:rFonts w:cs="Arial"/>
        </w:rPr>
        <w:t xml:space="preserve">lub miesiąc przed rozliczeniem Umowy </w:t>
      </w:r>
      <w:r w:rsidRPr="013B1A05">
        <w:rPr>
          <w:rFonts w:cs="Arial"/>
        </w:rPr>
        <w:t>Wykonawca przekaże do magazynu Zamawiającego i rozliczy cały złom powstały w wyniku realizacji Umowy. Rozliczenie złomu powstałego w ramach realizacji Umowy jest warunkiem koniecznym</w:t>
      </w:r>
      <w:r w:rsidR="30E4C08E" w:rsidRPr="013B1A05">
        <w:rPr>
          <w:rFonts w:cs="Arial"/>
        </w:rPr>
        <w:t xml:space="preserve"> do podpisania </w:t>
      </w:r>
      <w:r w:rsidR="20DF6FDC" w:rsidRPr="013B1A05">
        <w:rPr>
          <w:rFonts w:cs="Arial"/>
        </w:rPr>
        <w:t>P</w:t>
      </w:r>
      <w:r w:rsidR="30E4C08E" w:rsidRPr="013B1A05">
        <w:rPr>
          <w:rFonts w:cs="Arial"/>
        </w:rPr>
        <w:t xml:space="preserve">rotokołu </w:t>
      </w:r>
      <w:r w:rsidR="20DF6FDC" w:rsidRPr="013B1A05">
        <w:rPr>
          <w:rFonts w:cs="Arial"/>
        </w:rPr>
        <w:t>O</w:t>
      </w:r>
      <w:r w:rsidR="30E4C08E" w:rsidRPr="013B1A05">
        <w:rPr>
          <w:rFonts w:cs="Arial"/>
        </w:rPr>
        <w:t>dbioru końcowego i tym samym rozliczenia finalnego Umowy i</w:t>
      </w:r>
      <w:r w:rsidRPr="013B1A05">
        <w:rPr>
          <w:rFonts w:cs="Arial"/>
        </w:rPr>
        <w:t xml:space="preserve"> </w:t>
      </w:r>
      <w:r w:rsidR="7271A54A" w:rsidRPr="013B1A05">
        <w:rPr>
          <w:rFonts w:cs="Arial"/>
        </w:rPr>
        <w:t xml:space="preserve">Przekazania do </w:t>
      </w:r>
      <w:r w:rsidR="0031081E">
        <w:rPr>
          <w:rFonts w:cs="Arial"/>
        </w:rPr>
        <w:t>E</w:t>
      </w:r>
      <w:r w:rsidR="7271A54A" w:rsidRPr="013B1A05">
        <w:rPr>
          <w:rFonts w:cs="Arial"/>
        </w:rPr>
        <w:t>ksploatacji.</w:t>
      </w:r>
    </w:p>
    <w:p w14:paraId="6287EDC1" w14:textId="77777777" w:rsidR="00D912C7" w:rsidRPr="00BB3DCE" w:rsidRDefault="00D912C7" w:rsidP="00B7776D">
      <w:pPr>
        <w:pStyle w:val="Akapitzlist"/>
        <w:numPr>
          <w:ilvl w:val="0"/>
          <w:numId w:val="37"/>
        </w:numPr>
        <w:adjustRightInd/>
        <w:spacing w:before="0" w:after="120" w:line="240" w:lineRule="auto"/>
        <w:ind w:left="426" w:hanging="426"/>
        <w:textAlignment w:val="auto"/>
        <w:rPr>
          <w:rFonts w:cs="Arial"/>
        </w:rPr>
      </w:pPr>
      <w:r w:rsidRPr="00BB3DCE">
        <w:rPr>
          <w:rFonts w:cs="Arial"/>
        </w:rPr>
        <w:t>Do obowiązków Wykonawcy w zakresie gospodarki odpadami należy również:</w:t>
      </w:r>
    </w:p>
    <w:p w14:paraId="13B8F49C" w14:textId="77777777" w:rsidR="00D912C7" w:rsidRPr="00BB3DCE" w:rsidRDefault="00D912C7" w:rsidP="00B7776D">
      <w:pPr>
        <w:pStyle w:val="Akapitzlist"/>
        <w:numPr>
          <w:ilvl w:val="0"/>
          <w:numId w:val="39"/>
        </w:numPr>
        <w:adjustRightInd/>
        <w:spacing w:before="0" w:after="120" w:line="240" w:lineRule="auto"/>
        <w:ind w:left="851" w:hanging="425"/>
        <w:textAlignment w:val="auto"/>
        <w:rPr>
          <w:rFonts w:cs="Arial"/>
        </w:rPr>
      </w:pPr>
      <w:r w:rsidRPr="00BB3DCE">
        <w:rPr>
          <w:rFonts w:cs="Arial"/>
        </w:rPr>
        <w:t xml:space="preserve">magazynowanie powstających w toku realizacji </w:t>
      </w:r>
      <w:r w:rsidR="00CA0749" w:rsidRPr="00BB3DCE">
        <w:rPr>
          <w:rFonts w:cs="Arial"/>
        </w:rPr>
        <w:t>P</w:t>
      </w:r>
      <w:r w:rsidRPr="00BB3DCE">
        <w:rPr>
          <w:rFonts w:cs="Arial"/>
        </w:rPr>
        <w:t xml:space="preserve">rac odpadów w sposób selektywny, w miejscach do tego przeznaczonych i uzgodnionych z przedstawicielem </w:t>
      </w:r>
      <w:r w:rsidR="00CA0749" w:rsidRPr="00BB3DCE">
        <w:rPr>
          <w:rFonts w:cs="Arial"/>
        </w:rPr>
        <w:t>Z</w:t>
      </w:r>
      <w:r w:rsidRPr="00BB3DCE">
        <w:rPr>
          <w:rFonts w:cs="Arial"/>
        </w:rPr>
        <w:t xml:space="preserve">akładu; </w:t>
      </w:r>
    </w:p>
    <w:p w14:paraId="398CC2F0" w14:textId="7758C8F6" w:rsidR="00D912C7" w:rsidRPr="00BB3DCE" w:rsidRDefault="00D912C7" w:rsidP="00B7776D">
      <w:pPr>
        <w:pStyle w:val="Akapitzlist"/>
        <w:numPr>
          <w:ilvl w:val="0"/>
          <w:numId w:val="39"/>
        </w:numPr>
        <w:adjustRightInd/>
        <w:spacing w:before="0" w:after="120" w:line="240" w:lineRule="auto"/>
        <w:ind w:left="851" w:hanging="425"/>
        <w:textAlignment w:val="auto"/>
        <w:rPr>
          <w:rFonts w:cs="Arial"/>
        </w:rPr>
      </w:pPr>
      <w:r w:rsidRPr="00BB3DCE">
        <w:rPr>
          <w:rFonts w:cs="Arial"/>
        </w:rPr>
        <w:t>oznakowanie miejsca odkładczego odpadów w sposób trwały, zabezpieczony przed wpływami atmosfery. Oznakowanie powinno zawierać w szczególności: nazwę firmy – Wykonawcy</w:t>
      </w:r>
      <w:r w:rsidR="003F6913" w:rsidRPr="00BB3DCE">
        <w:rPr>
          <w:rFonts w:cs="Arial"/>
        </w:rPr>
        <w:t xml:space="preserve"> wraz </w:t>
      </w:r>
      <w:r w:rsidR="0031081E">
        <w:rPr>
          <w:rFonts w:cs="Arial"/>
        </w:rPr>
        <w:br/>
      </w:r>
      <w:r w:rsidR="003F6913" w:rsidRPr="00BB3DCE">
        <w:rPr>
          <w:rFonts w:cs="Arial"/>
        </w:rPr>
        <w:t>z numerem kontaktowym do osoby odpowiedzialnej ze strony Wykonawcy</w:t>
      </w:r>
      <w:r w:rsidRPr="00BB3DCE">
        <w:rPr>
          <w:rFonts w:cs="Arial"/>
        </w:rPr>
        <w:t>, rodzaje i kody odpadów;</w:t>
      </w:r>
    </w:p>
    <w:p w14:paraId="681F48DA" w14:textId="24228246" w:rsidR="00D912C7" w:rsidRPr="00BB3DCE" w:rsidRDefault="00D912C7" w:rsidP="00B7776D">
      <w:pPr>
        <w:pStyle w:val="Akapitzlist"/>
        <w:numPr>
          <w:ilvl w:val="0"/>
          <w:numId w:val="39"/>
        </w:numPr>
        <w:adjustRightInd/>
        <w:spacing w:before="0" w:after="120" w:line="240" w:lineRule="auto"/>
        <w:ind w:left="851" w:hanging="425"/>
        <w:textAlignment w:val="auto"/>
        <w:rPr>
          <w:rFonts w:cs="Arial"/>
        </w:rPr>
      </w:pPr>
      <w:r w:rsidRPr="00BB3DCE">
        <w:rPr>
          <w:rFonts w:cs="Arial"/>
        </w:rPr>
        <w:t xml:space="preserve">zagospodarowanie wytworzonych odpadów zgodnie z warunkami posiadanych decyzji oraz </w:t>
      </w:r>
      <w:r w:rsidR="0031081E">
        <w:rPr>
          <w:rFonts w:cs="Arial"/>
        </w:rPr>
        <w:br/>
      </w:r>
      <w:r w:rsidRPr="00BB3DCE">
        <w:rPr>
          <w:rFonts w:cs="Arial"/>
        </w:rPr>
        <w:t>w sposób określony w Umowie.</w:t>
      </w:r>
    </w:p>
    <w:p w14:paraId="133AC0F8" w14:textId="77777777" w:rsidR="00D912C7" w:rsidRPr="00BB3DCE" w:rsidRDefault="00D912C7" w:rsidP="00B7776D">
      <w:pPr>
        <w:pStyle w:val="Akapitzlist"/>
        <w:numPr>
          <w:ilvl w:val="0"/>
          <w:numId w:val="37"/>
        </w:numPr>
        <w:adjustRightInd/>
        <w:spacing w:before="0" w:after="120" w:line="240" w:lineRule="auto"/>
        <w:ind w:left="426" w:hanging="426"/>
        <w:textAlignment w:val="auto"/>
        <w:rPr>
          <w:rFonts w:cs="Arial"/>
        </w:rPr>
      </w:pPr>
      <w:r w:rsidRPr="00BB3DCE">
        <w:rPr>
          <w:rFonts w:cs="Arial"/>
        </w:rPr>
        <w:t>Do obowiązków Wykonawcy w zakresie ochrony wód należy:</w:t>
      </w:r>
    </w:p>
    <w:p w14:paraId="5009A18A" w14:textId="77777777" w:rsidR="00D912C7" w:rsidRPr="00BB3DCE" w:rsidRDefault="00D912C7" w:rsidP="00B7776D">
      <w:pPr>
        <w:pStyle w:val="Akapitzlist"/>
        <w:numPr>
          <w:ilvl w:val="1"/>
          <w:numId w:val="36"/>
        </w:numPr>
        <w:spacing w:before="0" w:after="120" w:line="240" w:lineRule="auto"/>
        <w:ind w:left="851" w:hanging="425"/>
        <w:rPr>
          <w:rFonts w:cs="Arial"/>
        </w:rPr>
      </w:pPr>
      <w:r w:rsidRPr="00BB3DCE">
        <w:rPr>
          <w:rFonts w:cs="Arial"/>
        </w:rPr>
        <w:t xml:space="preserve">oszczędne korzystanie z wody w sposób uzgodniony z Zamawiającym; </w:t>
      </w:r>
    </w:p>
    <w:p w14:paraId="1C8714DC" w14:textId="77777777" w:rsidR="00D912C7" w:rsidRPr="00BB3DCE" w:rsidRDefault="00D912C7" w:rsidP="00B7776D">
      <w:pPr>
        <w:pStyle w:val="Akapitzlist"/>
        <w:numPr>
          <w:ilvl w:val="1"/>
          <w:numId w:val="36"/>
        </w:numPr>
        <w:spacing w:before="0" w:after="120" w:line="240" w:lineRule="auto"/>
        <w:ind w:left="851" w:hanging="425"/>
        <w:rPr>
          <w:rFonts w:cs="Arial"/>
        </w:rPr>
      </w:pPr>
      <w:r w:rsidRPr="00BB3DCE">
        <w:rPr>
          <w:rFonts w:cs="Arial"/>
        </w:rPr>
        <w:t xml:space="preserve">stosowanie wody pitnej do celów przemysłowych tylko po uzgodnieniu z Zamawiającym; </w:t>
      </w:r>
    </w:p>
    <w:p w14:paraId="0537FAB7" w14:textId="77777777" w:rsidR="00D912C7" w:rsidRPr="00BB3DCE" w:rsidRDefault="00D912C7" w:rsidP="00B7776D">
      <w:pPr>
        <w:pStyle w:val="Akapitzlist"/>
        <w:numPr>
          <w:ilvl w:val="1"/>
          <w:numId w:val="36"/>
        </w:numPr>
        <w:spacing w:before="0" w:after="120" w:line="240" w:lineRule="auto"/>
        <w:ind w:left="851" w:hanging="425"/>
        <w:rPr>
          <w:rFonts w:cs="Arial"/>
        </w:rPr>
      </w:pPr>
      <w:r w:rsidRPr="00BB3DCE">
        <w:rPr>
          <w:rFonts w:cs="Arial"/>
        </w:rPr>
        <w:t xml:space="preserve">niewprowadzanie do zakładowych sieci kanalizacyjnych żadnych zanieczyszczeń, a w szczególności substancji chemicznych ciekłych i stałych oraz ścieków przemysłowych powstających w wyniku realizacji </w:t>
      </w:r>
      <w:r w:rsidR="00CA0749" w:rsidRPr="00BB3DCE">
        <w:rPr>
          <w:rFonts w:cs="Arial"/>
        </w:rPr>
        <w:t>P</w:t>
      </w:r>
      <w:r w:rsidRPr="00BB3DCE">
        <w:rPr>
          <w:rFonts w:cs="Arial"/>
        </w:rPr>
        <w:t>rac (dzierżawy terenu, wynajmu pomieszczeń) bez uprzedniego uzgodnienia z Zamawiającym;</w:t>
      </w:r>
    </w:p>
    <w:p w14:paraId="4F99FA33" w14:textId="77777777" w:rsidR="00D912C7" w:rsidRPr="00BB3DCE" w:rsidRDefault="00D912C7" w:rsidP="00B7776D">
      <w:pPr>
        <w:pStyle w:val="Akapitzlist"/>
        <w:numPr>
          <w:ilvl w:val="1"/>
          <w:numId w:val="36"/>
        </w:numPr>
        <w:spacing w:before="0" w:after="120" w:line="240" w:lineRule="auto"/>
        <w:ind w:left="851" w:hanging="425"/>
        <w:rPr>
          <w:rFonts w:cs="Arial"/>
        </w:rPr>
      </w:pPr>
      <w:r w:rsidRPr="00BB3DCE">
        <w:rPr>
          <w:rFonts w:cs="Arial"/>
        </w:rPr>
        <w:t>niezanieczyszczanie stref ochronnych ujęć wody i ich najbliższego otoczenia.</w:t>
      </w:r>
    </w:p>
    <w:p w14:paraId="61204773" w14:textId="70272C17" w:rsidR="00D912C7" w:rsidRPr="00BB3DCE" w:rsidRDefault="00D912C7" w:rsidP="00B7776D">
      <w:pPr>
        <w:pStyle w:val="Akapitzlist"/>
        <w:numPr>
          <w:ilvl w:val="0"/>
          <w:numId w:val="37"/>
        </w:numPr>
        <w:adjustRightInd/>
        <w:spacing w:before="0" w:after="120" w:line="240" w:lineRule="auto"/>
        <w:ind w:left="426" w:hanging="426"/>
        <w:textAlignment w:val="auto"/>
        <w:rPr>
          <w:rFonts w:cs="Arial"/>
        </w:rPr>
      </w:pPr>
      <w:r w:rsidRPr="00BB3DCE">
        <w:rPr>
          <w:rFonts w:cs="Arial"/>
        </w:rPr>
        <w:t xml:space="preserve">Do obowiązków Wykonawcy w zakresie ochrony atmosfery należy stosowanie środków ograniczających </w:t>
      </w:r>
      <w:r w:rsidRPr="00BB3DCE">
        <w:rPr>
          <w:rFonts w:cs="Arial"/>
        </w:rPr>
        <w:lastRenderedPageBreak/>
        <w:t xml:space="preserve">pylenie powstałe w wyniku realizacji </w:t>
      </w:r>
      <w:r w:rsidR="00CA0749" w:rsidRPr="00BB3DCE">
        <w:rPr>
          <w:rFonts w:cs="Arial"/>
        </w:rPr>
        <w:t>P</w:t>
      </w:r>
      <w:r w:rsidRPr="00BB3DCE">
        <w:rPr>
          <w:rFonts w:cs="Arial"/>
        </w:rPr>
        <w:t>rac (np. poprzez zraszanie zamiatanych powierzchni, mycie opuszczających teren Zamawiającego samochodów</w:t>
      </w:r>
      <w:r w:rsidR="00AE3080" w:rsidRPr="00BB3DCE">
        <w:rPr>
          <w:rFonts w:cs="Arial"/>
        </w:rPr>
        <w:t xml:space="preserve">, utrzymywanie bieżącej czystości </w:t>
      </w:r>
      <w:r w:rsidR="00B86FE2">
        <w:rPr>
          <w:rFonts w:cs="Arial"/>
        </w:rPr>
        <w:t>w Miejscu prowadzenia Prac</w:t>
      </w:r>
      <w:r w:rsidR="00AE3080" w:rsidRPr="00BB3DCE">
        <w:rPr>
          <w:rFonts w:cs="Arial"/>
        </w:rPr>
        <w:t xml:space="preserve"> itp.</w:t>
      </w:r>
      <w:r w:rsidRPr="00BB3DCE">
        <w:rPr>
          <w:rFonts w:cs="Arial"/>
        </w:rPr>
        <w:t>).</w:t>
      </w:r>
    </w:p>
    <w:p w14:paraId="2E61E736" w14:textId="77777777" w:rsidR="00D912C7" w:rsidRPr="00BB3DCE" w:rsidRDefault="00D912C7" w:rsidP="00B7776D">
      <w:pPr>
        <w:pStyle w:val="Akapitzlist"/>
        <w:numPr>
          <w:ilvl w:val="0"/>
          <w:numId w:val="37"/>
        </w:numPr>
        <w:adjustRightInd/>
        <w:spacing w:before="0" w:after="120" w:line="240" w:lineRule="auto"/>
        <w:ind w:left="426" w:hanging="426"/>
        <w:textAlignment w:val="auto"/>
        <w:rPr>
          <w:rFonts w:cs="Arial"/>
        </w:rPr>
      </w:pPr>
      <w:r w:rsidRPr="00BB3DCE">
        <w:rPr>
          <w:rFonts w:cs="Arial"/>
        </w:rPr>
        <w:t>Do obowiązków Wykonawcy w zakresie ochrony gruntów należy ochrona gleby i powierzchni ziemi przez niedopuszczenie do zanieczyszczenia substancjami chemicznymi</w:t>
      </w:r>
      <w:r w:rsidR="00D23303">
        <w:rPr>
          <w:rFonts w:cs="Arial"/>
        </w:rPr>
        <w:t>,</w:t>
      </w:r>
      <w:r w:rsidRPr="00BB3DCE">
        <w:rPr>
          <w:rFonts w:cs="Arial"/>
        </w:rPr>
        <w:t xml:space="preserve"> np. olejami, smarami, farbami, produktami zawierającymi składniki szkodliwe lub trujące.</w:t>
      </w:r>
    </w:p>
    <w:p w14:paraId="7CEFD3B0" w14:textId="77777777" w:rsidR="00D912C7" w:rsidRPr="00BB3DCE" w:rsidRDefault="00D912C7" w:rsidP="00B7776D">
      <w:pPr>
        <w:pStyle w:val="Akapitzlist"/>
        <w:numPr>
          <w:ilvl w:val="0"/>
          <w:numId w:val="37"/>
        </w:numPr>
        <w:adjustRightInd/>
        <w:spacing w:before="0" w:after="120" w:line="240" w:lineRule="auto"/>
        <w:ind w:left="426" w:hanging="426"/>
        <w:textAlignment w:val="auto"/>
        <w:rPr>
          <w:rFonts w:cs="Arial"/>
        </w:rPr>
      </w:pPr>
      <w:r w:rsidRPr="00BB3DCE">
        <w:rPr>
          <w:rFonts w:cs="Arial"/>
        </w:rPr>
        <w:t>Ponadto Wykonawca zobowiązany jest do:</w:t>
      </w:r>
    </w:p>
    <w:p w14:paraId="1798F54F" w14:textId="77777777" w:rsidR="00D912C7" w:rsidRPr="00BB3DCE" w:rsidRDefault="00D912C7" w:rsidP="00B7776D">
      <w:pPr>
        <w:pStyle w:val="Akapitzlist"/>
        <w:numPr>
          <w:ilvl w:val="1"/>
          <w:numId w:val="35"/>
        </w:numPr>
        <w:spacing w:before="0" w:after="120" w:line="240" w:lineRule="auto"/>
        <w:ind w:left="851" w:hanging="425"/>
        <w:rPr>
          <w:rFonts w:cs="Arial"/>
        </w:rPr>
      </w:pPr>
      <w:r w:rsidRPr="00BB3DCE">
        <w:rPr>
          <w:rFonts w:cs="Arial"/>
        </w:rPr>
        <w:t xml:space="preserve">składowania materiałów przewidzianych do wykorzystania przy wykonywaniu </w:t>
      </w:r>
      <w:r w:rsidR="00CA0749" w:rsidRPr="00BB3DCE">
        <w:rPr>
          <w:rFonts w:cs="Arial"/>
        </w:rPr>
        <w:t>P</w:t>
      </w:r>
      <w:r w:rsidRPr="00BB3DCE">
        <w:rPr>
          <w:rFonts w:cs="Arial"/>
        </w:rPr>
        <w:t>rac w miejscach uzgodnionych z Zamawiającym w sposób zapewniający ochronę środowiska;</w:t>
      </w:r>
    </w:p>
    <w:p w14:paraId="6207A09A" w14:textId="77777777" w:rsidR="00D912C7" w:rsidRPr="00BB3DCE" w:rsidRDefault="00D912C7" w:rsidP="00B7776D">
      <w:pPr>
        <w:pStyle w:val="Akapitzlist"/>
        <w:numPr>
          <w:ilvl w:val="1"/>
          <w:numId w:val="35"/>
        </w:numPr>
        <w:spacing w:before="0" w:after="120" w:line="240" w:lineRule="auto"/>
        <w:ind w:left="851" w:hanging="425"/>
        <w:rPr>
          <w:rFonts w:cs="Arial"/>
        </w:rPr>
      </w:pPr>
      <w:r w:rsidRPr="00BB3DCE">
        <w:rPr>
          <w:rFonts w:cs="Arial"/>
        </w:rPr>
        <w:t>utrzymywania czystości i porządku na użytkowanym terenie lub obiekcie;</w:t>
      </w:r>
    </w:p>
    <w:p w14:paraId="59A92A08" w14:textId="77777777" w:rsidR="00D912C7" w:rsidRPr="00BB3DCE" w:rsidRDefault="00D912C7" w:rsidP="00B7776D">
      <w:pPr>
        <w:pStyle w:val="Akapitzlist"/>
        <w:numPr>
          <w:ilvl w:val="1"/>
          <w:numId w:val="35"/>
        </w:numPr>
        <w:spacing w:before="0" w:after="120" w:line="240" w:lineRule="auto"/>
        <w:ind w:left="851" w:hanging="425"/>
        <w:rPr>
          <w:rFonts w:cs="Arial"/>
        </w:rPr>
      </w:pPr>
      <w:r w:rsidRPr="00BB3DCE">
        <w:rPr>
          <w:rFonts w:cs="Arial"/>
        </w:rPr>
        <w:t>uzyskania od Zamawiającego zgody na stosowanie urządzeń powodujących nadmierny hałas lub emitujących szkodliwe promieniowanie;</w:t>
      </w:r>
    </w:p>
    <w:p w14:paraId="49BE58EF" w14:textId="1594F98F" w:rsidR="00D912C7" w:rsidRPr="00BB3DCE" w:rsidRDefault="00D912C7" w:rsidP="00B7776D">
      <w:pPr>
        <w:pStyle w:val="Akapitzlist"/>
        <w:numPr>
          <w:ilvl w:val="1"/>
          <w:numId w:val="35"/>
        </w:numPr>
        <w:spacing w:before="0" w:after="120" w:line="240" w:lineRule="auto"/>
        <w:ind w:left="851" w:hanging="425"/>
        <w:rPr>
          <w:rFonts w:cs="Arial"/>
        </w:rPr>
      </w:pPr>
      <w:r w:rsidRPr="00BB3DCE">
        <w:rPr>
          <w:rFonts w:cs="Arial"/>
        </w:rPr>
        <w:t xml:space="preserve">udostępnienia – na każde żądanie Zamawiającego – </w:t>
      </w:r>
      <w:r w:rsidR="00F84B4A">
        <w:rPr>
          <w:rFonts w:cs="Arial"/>
        </w:rPr>
        <w:t>Miejsce prowadzenia</w:t>
      </w:r>
      <w:r w:rsidRPr="00BB3DCE">
        <w:rPr>
          <w:rFonts w:cs="Arial"/>
        </w:rPr>
        <w:t xml:space="preserve"> </w:t>
      </w:r>
      <w:r w:rsidR="00CA0749" w:rsidRPr="00BB3DCE">
        <w:rPr>
          <w:rFonts w:cs="Arial"/>
        </w:rPr>
        <w:t>P</w:t>
      </w:r>
      <w:r w:rsidRPr="00BB3DCE">
        <w:rPr>
          <w:rFonts w:cs="Arial"/>
        </w:rPr>
        <w:t xml:space="preserve">rac dla kontroli wewnętrznej prowadzonej przez nadzorującego </w:t>
      </w:r>
      <w:r w:rsidR="005954B0" w:rsidRPr="00BB3DCE">
        <w:rPr>
          <w:rFonts w:cs="Arial"/>
        </w:rPr>
        <w:t>P</w:t>
      </w:r>
      <w:r w:rsidRPr="00BB3DCE">
        <w:rPr>
          <w:rFonts w:cs="Arial"/>
        </w:rPr>
        <w:t>race lub specjalistów ochrony środowiska Zamawiającego w zakresie przestrzegania wymagań ochrony środowiska, określonych w przepisach prawa i w postanowieniach Umowy.</w:t>
      </w:r>
    </w:p>
    <w:p w14:paraId="2666B579" w14:textId="50F6AE9A" w:rsidR="00D912C7" w:rsidRPr="00BE5ECD" w:rsidRDefault="00D912C7" w:rsidP="00B7776D">
      <w:pPr>
        <w:pStyle w:val="Akapitzlist"/>
        <w:numPr>
          <w:ilvl w:val="0"/>
          <w:numId w:val="37"/>
        </w:numPr>
        <w:adjustRightInd/>
        <w:spacing w:before="0" w:after="120" w:line="240" w:lineRule="auto"/>
        <w:ind w:left="426" w:hanging="426"/>
        <w:textAlignment w:val="auto"/>
        <w:rPr>
          <w:rFonts w:cs="Arial"/>
          <w:b/>
        </w:rPr>
      </w:pPr>
      <w:r w:rsidRPr="00BE5ECD">
        <w:rPr>
          <w:rFonts w:cs="Arial"/>
        </w:rPr>
        <w:t xml:space="preserve">Jeżeli w wyniku wykonywania </w:t>
      </w:r>
      <w:r w:rsidR="00CA0749" w:rsidRPr="00BE5ECD">
        <w:rPr>
          <w:rFonts w:cs="Arial"/>
        </w:rPr>
        <w:t>P</w:t>
      </w:r>
      <w:r w:rsidRPr="00BE5ECD">
        <w:rPr>
          <w:rFonts w:cs="Arial"/>
        </w:rPr>
        <w:t xml:space="preserve">rac objętych Umową Wykonawca spowoduje zagrożenie środowiska, </w:t>
      </w:r>
      <w:r w:rsidR="0093259F">
        <w:rPr>
          <w:rFonts w:cs="Arial"/>
        </w:rPr>
        <w:br/>
      </w:r>
      <w:r w:rsidRPr="00BE5ECD">
        <w:rPr>
          <w:rFonts w:cs="Arial"/>
        </w:rPr>
        <w:t xml:space="preserve">tj. gdy nastąpi zdarzenie mogące wywołać zanieczyszczenie środowiska lub stwarzające zagrożenie dla zdrowia i życia ludzi, Wykonawca zobowiązany jest do natychmiastowego zgłoszenia tego faktu Dyżurnemu Inżynierowi Ruchu w </w:t>
      </w:r>
      <w:r w:rsidR="00AE4B50" w:rsidRPr="00BE5ECD">
        <w:rPr>
          <w:rFonts w:cs="Arial"/>
        </w:rPr>
        <w:t>Z</w:t>
      </w:r>
      <w:r w:rsidRPr="00BE5ECD">
        <w:rPr>
          <w:rFonts w:cs="Arial"/>
        </w:rPr>
        <w:t>akładzie Zamawiającego</w:t>
      </w:r>
      <w:r w:rsidR="00BE5ECD">
        <w:rPr>
          <w:rFonts w:cs="Arial"/>
        </w:rPr>
        <w:t xml:space="preserve"> - </w:t>
      </w:r>
      <w:r w:rsidR="00CA0749" w:rsidRPr="00BE5ECD">
        <w:rPr>
          <w:rFonts w:cs="Arial"/>
          <w:b/>
        </w:rPr>
        <w:t xml:space="preserve">DIR EC </w:t>
      </w:r>
      <w:r w:rsidR="0007561E" w:rsidRPr="00BE5ECD">
        <w:rPr>
          <w:rFonts w:cs="Arial"/>
          <w:b/>
        </w:rPr>
        <w:t xml:space="preserve">Żerań </w:t>
      </w:r>
      <w:r w:rsidR="00CA0749" w:rsidRPr="00BE5ECD">
        <w:rPr>
          <w:rFonts w:cs="Arial"/>
          <w:b/>
        </w:rPr>
        <w:t xml:space="preserve">22 587 </w:t>
      </w:r>
      <w:r w:rsidR="0007561E" w:rsidRPr="00BE5ECD">
        <w:rPr>
          <w:rFonts w:cs="Arial"/>
          <w:b/>
        </w:rPr>
        <w:t>47</w:t>
      </w:r>
      <w:r w:rsidR="00FD2596">
        <w:rPr>
          <w:rFonts w:cs="Arial"/>
          <w:b/>
        </w:rPr>
        <w:t xml:space="preserve"> </w:t>
      </w:r>
      <w:r w:rsidR="0007561E" w:rsidRPr="00BE5ECD">
        <w:rPr>
          <w:rFonts w:cs="Arial"/>
          <w:b/>
        </w:rPr>
        <w:t>08</w:t>
      </w:r>
      <w:r w:rsidR="00BE5ECD">
        <w:rPr>
          <w:rFonts w:cs="Arial"/>
          <w:b/>
        </w:rPr>
        <w:t>.</w:t>
      </w:r>
    </w:p>
    <w:p w14:paraId="4D4CA4F8" w14:textId="69ECC53E" w:rsidR="00D912C7" w:rsidRPr="00BB3DCE" w:rsidRDefault="00AE3080" w:rsidP="00B7776D">
      <w:pPr>
        <w:pStyle w:val="Akapitzlist"/>
        <w:numPr>
          <w:ilvl w:val="0"/>
          <w:numId w:val="37"/>
        </w:numPr>
        <w:adjustRightInd/>
        <w:spacing w:before="0" w:after="120" w:line="240" w:lineRule="auto"/>
        <w:ind w:left="426" w:hanging="426"/>
        <w:textAlignment w:val="auto"/>
        <w:rPr>
          <w:rFonts w:cs="Arial"/>
        </w:rPr>
      </w:pPr>
      <w:r w:rsidRPr="00BB3DCE">
        <w:rPr>
          <w:rFonts w:cs="Arial"/>
        </w:rPr>
        <w:t>Wykonawca, we współpracy z przedstawicielem Zamawiającego, organizuje transport odpadów zawierających ropę naftową lub jej produkty z zachowaniem warunków przewidzianych w ustawie z dnia 9 marca 2017 r. o systemie monitorowania drogowego i kolejowego przewozu towarów oraz obrotu paliwami opałowymi (Dz. U. z 202</w:t>
      </w:r>
      <w:r w:rsidR="002B62B2">
        <w:rPr>
          <w:rFonts w:cs="Arial"/>
        </w:rPr>
        <w:t>4</w:t>
      </w:r>
      <w:r w:rsidRPr="00BB3DCE">
        <w:rPr>
          <w:rFonts w:cs="Arial"/>
        </w:rPr>
        <w:t xml:space="preserve"> r., poz. </w:t>
      </w:r>
      <w:r w:rsidR="002B62B2">
        <w:rPr>
          <w:rFonts w:cs="Arial"/>
        </w:rPr>
        <w:t>1218</w:t>
      </w:r>
      <w:r w:rsidR="00E541B1">
        <w:rPr>
          <w:rFonts w:cs="Arial"/>
        </w:rPr>
        <w:t>,</w:t>
      </w:r>
      <w:r w:rsidR="002B62B2">
        <w:rPr>
          <w:rFonts w:cs="Arial"/>
        </w:rPr>
        <w:t xml:space="preserve"> z </w:t>
      </w:r>
      <w:proofErr w:type="spellStart"/>
      <w:r w:rsidR="002B62B2">
        <w:rPr>
          <w:rFonts w:cs="Arial"/>
        </w:rPr>
        <w:t>późn</w:t>
      </w:r>
      <w:proofErr w:type="spellEnd"/>
      <w:r w:rsidR="002B62B2">
        <w:rPr>
          <w:rFonts w:cs="Arial"/>
        </w:rPr>
        <w:t>. zm.</w:t>
      </w:r>
      <w:r w:rsidRPr="00BB3DCE">
        <w:rPr>
          <w:rFonts w:cs="Arial"/>
        </w:rPr>
        <w:t>) i przepisach wykonawczych do tej ustawy</w:t>
      </w:r>
      <w:r w:rsidR="00D912C7" w:rsidRPr="00BB3DCE">
        <w:rPr>
          <w:rFonts w:cs="Arial"/>
          <w:bCs/>
        </w:rPr>
        <w:t>.</w:t>
      </w:r>
    </w:p>
    <w:p w14:paraId="106198E9" w14:textId="77777777" w:rsidR="00D912C7" w:rsidRPr="00BB3DCE" w:rsidRDefault="00D912C7" w:rsidP="00B7776D">
      <w:pPr>
        <w:pStyle w:val="Akapitzlist"/>
        <w:numPr>
          <w:ilvl w:val="0"/>
          <w:numId w:val="37"/>
        </w:numPr>
        <w:adjustRightInd/>
        <w:spacing w:before="0" w:after="120" w:line="240" w:lineRule="auto"/>
        <w:ind w:left="426" w:hanging="426"/>
        <w:textAlignment w:val="auto"/>
        <w:rPr>
          <w:rFonts w:cs="Arial"/>
          <w:bCs/>
        </w:rPr>
      </w:pPr>
      <w:r w:rsidRPr="00BB3DCE">
        <w:rPr>
          <w:rFonts w:cs="Arial"/>
          <w:bCs/>
        </w:rPr>
        <w:t xml:space="preserve">Wykonawca oświadcza, że oleje odpadowe odebrane od Zamawiającego na podstawie Umowy zostaną </w:t>
      </w:r>
      <w:r w:rsidR="000123BC" w:rsidRPr="00BB3DCE">
        <w:rPr>
          <w:rFonts w:cs="Arial"/>
          <w:bCs/>
        </w:rPr>
        <w:t xml:space="preserve">w całości </w:t>
      </w:r>
      <w:r w:rsidRPr="00BB3DCE">
        <w:rPr>
          <w:rFonts w:cs="Arial"/>
          <w:bCs/>
        </w:rPr>
        <w:t>przeznaczone do celów innych niż:</w:t>
      </w:r>
    </w:p>
    <w:p w14:paraId="0B33DBD2" w14:textId="77777777" w:rsidR="00D912C7" w:rsidRPr="00BB3DCE" w:rsidRDefault="00D912C7" w:rsidP="00B7776D">
      <w:pPr>
        <w:numPr>
          <w:ilvl w:val="0"/>
          <w:numId w:val="40"/>
        </w:numPr>
        <w:shd w:val="clear" w:color="auto" w:fill="FFFFFF"/>
        <w:tabs>
          <w:tab w:val="clear" w:pos="720"/>
        </w:tabs>
        <w:adjustRightInd/>
        <w:spacing w:before="0" w:after="120" w:line="240" w:lineRule="auto"/>
        <w:ind w:left="851" w:hanging="426"/>
        <w:textAlignment w:val="auto"/>
        <w:rPr>
          <w:rFonts w:cs="Arial"/>
          <w:color w:val="222222"/>
          <w:lang w:eastAsia="pl-PL"/>
        </w:rPr>
      </w:pPr>
      <w:r w:rsidRPr="00BB3DCE">
        <w:rPr>
          <w:rFonts w:cs="Arial"/>
          <w:color w:val="222222"/>
          <w:lang w:eastAsia="pl-PL"/>
        </w:rPr>
        <w:t>na cele opałowe;</w:t>
      </w:r>
    </w:p>
    <w:p w14:paraId="5F84AB1A" w14:textId="77777777" w:rsidR="00D912C7" w:rsidRPr="00BB3DCE" w:rsidRDefault="00D912C7" w:rsidP="00B7776D">
      <w:pPr>
        <w:numPr>
          <w:ilvl w:val="0"/>
          <w:numId w:val="40"/>
        </w:numPr>
        <w:shd w:val="clear" w:color="auto" w:fill="FFFFFF"/>
        <w:tabs>
          <w:tab w:val="clear" w:pos="720"/>
          <w:tab w:val="num" w:pos="1134"/>
        </w:tabs>
        <w:adjustRightInd/>
        <w:spacing w:before="0" w:after="120" w:line="240" w:lineRule="auto"/>
        <w:ind w:left="851" w:hanging="426"/>
        <w:textAlignment w:val="auto"/>
        <w:rPr>
          <w:rFonts w:cs="Arial"/>
          <w:color w:val="222222"/>
          <w:lang w:eastAsia="pl-PL"/>
        </w:rPr>
      </w:pPr>
      <w:r w:rsidRPr="00BB3DCE">
        <w:rPr>
          <w:rFonts w:cs="Arial"/>
          <w:color w:val="222222"/>
          <w:lang w:eastAsia="pl-PL"/>
        </w:rPr>
        <w:t xml:space="preserve">jako dodatki lub domieszki do paliw </w:t>
      </w:r>
      <w:r w:rsidR="000123BC" w:rsidRPr="00BB3DCE">
        <w:rPr>
          <w:rFonts w:cs="Arial"/>
          <w:color w:val="222222"/>
          <w:lang w:eastAsia="pl-PL"/>
        </w:rPr>
        <w:t>opałowych</w:t>
      </w:r>
      <w:r w:rsidRPr="00BB3DCE">
        <w:rPr>
          <w:rFonts w:cs="Arial"/>
          <w:color w:val="222222"/>
          <w:lang w:eastAsia="pl-PL"/>
        </w:rPr>
        <w:t>;</w:t>
      </w:r>
    </w:p>
    <w:p w14:paraId="7FA4FDE7" w14:textId="31A14242" w:rsidR="00D912C7" w:rsidRPr="00BB3DCE" w:rsidRDefault="00E541B1" w:rsidP="00B7776D">
      <w:pPr>
        <w:numPr>
          <w:ilvl w:val="0"/>
          <w:numId w:val="40"/>
        </w:numPr>
        <w:shd w:val="clear" w:color="auto" w:fill="FFFFFF" w:themeFill="background1"/>
        <w:tabs>
          <w:tab w:val="left" w:pos="1134"/>
        </w:tabs>
        <w:adjustRightInd/>
        <w:spacing w:before="0" w:after="120" w:line="240" w:lineRule="auto"/>
        <w:ind w:left="851" w:hanging="426"/>
        <w:textAlignment w:val="auto"/>
        <w:rPr>
          <w:rFonts w:cs="Arial"/>
        </w:rPr>
      </w:pPr>
      <w:r>
        <w:rPr>
          <w:rFonts w:cs="Arial"/>
          <w:color w:val="222222"/>
          <w:lang w:eastAsia="pl-PL"/>
        </w:rPr>
        <w:t xml:space="preserve">  </w:t>
      </w:r>
      <w:r w:rsidR="3EB313FC" w:rsidRPr="5B56872F">
        <w:rPr>
          <w:rFonts w:cs="Arial"/>
          <w:color w:val="222222"/>
          <w:lang w:eastAsia="pl-PL"/>
        </w:rPr>
        <w:t xml:space="preserve">do </w:t>
      </w:r>
      <w:r w:rsidR="3ADBD162" w:rsidRPr="5B56872F">
        <w:rPr>
          <w:rFonts w:cs="Arial"/>
          <w:color w:val="222222"/>
          <w:lang w:eastAsia="pl-PL"/>
        </w:rPr>
        <w:t xml:space="preserve">napędu </w:t>
      </w:r>
      <w:r w:rsidR="3EB313FC" w:rsidRPr="5B56872F">
        <w:rPr>
          <w:rFonts w:cs="Arial"/>
          <w:color w:val="222222"/>
          <w:lang w:eastAsia="pl-PL"/>
        </w:rPr>
        <w:t>silników</w:t>
      </w:r>
      <w:r w:rsidR="3ADBD162" w:rsidRPr="5B56872F">
        <w:rPr>
          <w:rFonts w:cs="Arial"/>
          <w:color w:val="222222"/>
          <w:lang w:eastAsia="pl-PL"/>
        </w:rPr>
        <w:t xml:space="preserve"> spalinowych</w:t>
      </w:r>
      <w:r w:rsidR="3EB313FC" w:rsidRPr="5B56872F">
        <w:rPr>
          <w:rFonts w:cs="Arial"/>
          <w:color w:val="222222"/>
          <w:lang w:eastAsia="pl-PL"/>
        </w:rPr>
        <w:t>;</w:t>
      </w:r>
    </w:p>
    <w:p w14:paraId="77AD719D" w14:textId="77777777" w:rsidR="00D912C7" w:rsidRPr="00BB3DCE" w:rsidRDefault="000123BC" w:rsidP="00B7776D">
      <w:pPr>
        <w:numPr>
          <w:ilvl w:val="0"/>
          <w:numId w:val="40"/>
        </w:numPr>
        <w:shd w:val="clear" w:color="auto" w:fill="FFFFFF"/>
        <w:tabs>
          <w:tab w:val="clear" w:pos="720"/>
          <w:tab w:val="num" w:pos="1418"/>
        </w:tabs>
        <w:adjustRightInd/>
        <w:spacing w:before="0" w:after="120" w:line="240" w:lineRule="auto"/>
        <w:ind w:left="851" w:hanging="426"/>
        <w:textAlignment w:val="auto"/>
        <w:rPr>
          <w:rFonts w:cs="Arial"/>
        </w:rPr>
      </w:pPr>
      <w:r w:rsidRPr="00BB3DCE">
        <w:rPr>
          <w:rFonts w:cs="Arial"/>
        </w:rPr>
        <w:t>jako dodatki lub domieszki do paliw silnikowych</w:t>
      </w:r>
      <w:r w:rsidR="00D912C7" w:rsidRPr="00BB3DCE">
        <w:rPr>
          <w:rFonts w:cs="Arial"/>
          <w:color w:val="222222"/>
          <w:lang w:eastAsia="pl-PL"/>
        </w:rPr>
        <w:t>.</w:t>
      </w:r>
    </w:p>
    <w:p w14:paraId="53EC870D" w14:textId="309A13B8" w:rsidR="00AD2299" w:rsidRPr="00BB3DCE" w:rsidRDefault="00AD2299" w:rsidP="00B7776D">
      <w:pPr>
        <w:pStyle w:val="Akapitzlist"/>
        <w:numPr>
          <w:ilvl w:val="0"/>
          <w:numId w:val="37"/>
        </w:numPr>
        <w:adjustRightInd/>
        <w:spacing w:before="0" w:after="120" w:line="240" w:lineRule="auto"/>
        <w:ind w:left="426" w:hanging="426"/>
        <w:textAlignment w:val="auto"/>
        <w:rPr>
          <w:rFonts w:cs="Arial"/>
          <w:color w:val="000000"/>
        </w:rPr>
      </w:pPr>
      <w:r w:rsidRPr="00BB3DCE">
        <w:rPr>
          <w:rFonts w:cs="Arial"/>
          <w:color w:val="000000"/>
        </w:rPr>
        <w:t xml:space="preserve">Wykonawca oświadcza, że zagospodarowanie wytworzonych w związku z realizacją Umowy odpadów będzie się odbywało zgodnie z </w:t>
      </w:r>
      <w:r w:rsidR="003679A4" w:rsidRPr="00BB3DCE">
        <w:rPr>
          <w:rFonts w:cs="Arial"/>
          <w:color w:val="000000"/>
        </w:rPr>
        <w:t xml:space="preserve">Ustawą </w:t>
      </w:r>
      <w:r w:rsidRPr="00BB3DCE">
        <w:rPr>
          <w:rFonts w:cs="Arial"/>
          <w:color w:val="000000"/>
        </w:rPr>
        <w:t xml:space="preserve">o </w:t>
      </w:r>
      <w:r w:rsidR="001A3CD5" w:rsidRPr="00BB3DCE">
        <w:rPr>
          <w:rFonts w:cs="Arial"/>
          <w:color w:val="000000"/>
        </w:rPr>
        <w:t xml:space="preserve">odpadach </w:t>
      </w:r>
      <w:r w:rsidRPr="00BB3DCE">
        <w:rPr>
          <w:rFonts w:cs="Arial"/>
          <w:color w:val="000000"/>
        </w:rPr>
        <w:t xml:space="preserve">oraz innymi obowiązującymi przepisami w tym zakresie. W szczególności spełnione zostaną przez Wykonawcę oraz inne podmioty biorące udział </w:t>
      </w:r>
      <w:r w:rsidR="009316D7">
        <w:rPr>
          <w:rFonts w:cs="Arial"/>
          <w:color w:val="000000"/>
        </w:rPr>
        <w:br/>
      </w:r>
      <w:r w:rsidRPr="00BB3DCE">
        <w:rPr>
          <w:rFonts w:cs="Arial"/>
          <w:color w:val="000000"/>
        </w:rPr>
        <w:t xml:space="preserve">w zagospodarowaniu odpadów wymogi określone w ww. ustawie dotyczące rejestracji do Bazy Danych o Produktach i Opakowaniach oraz o Gospodarce Odpadami (BDO), elektronicznego systemu ewidencji odpadów, w tym w szczególności wymagania związane z elektronicznym sporządzaniem </w:t>
      </w:r>
      <w:r w:rsidR="009316D7">
        <w:rPr>
          <w:rFonts w:cs="Arial"/>
          <w:color w:val="000000"/>
        </w:rPr>
        <w:br/>
      </w:r>
      <w:r w:rsidRPr="00BB3DCE">
        <w:rPr>
          <w:rFonts w:cs="Arial"/>
          <w:color w:val="000000"/>
        </w:rPr>
        <w:t xml:space="preserve">i potwierdzaniem kart przekazania odpadów, w zakresie oraz zgodnie z wymogami określonymi w </w:t>
      </w:r>
      <w:r w:rsidR="009316D7">
        <w:rPr>
          <w:rFonts w:cs="Arial"/>
          <w:color w:val="000000"/>
        </w:rPr>
        <w:t>U</w:t>
      </w:r>
      <w:r w:rsidRPr="00BB3DCE">
        <w:rPr>
          <w:rFonts w:cs="Arial"/>
          <w:color w:val="000000"/>
        </w:rPr>
        <w:t>stawie o odpadach.</w:t>
      </w:r>
    </w:p>
    <w:p w14:paraId="3405D0AB" w14:textId="0E7E873E" w:rsidR="00ED4086" w:rsidRPr="0005197D" w:rsidRDefault="00ED4086" w:rsidP="00B7776D">
      <w:pPr>
        <w:pStyle w:val="Nagwek1"/>
        <w:numPr>
          <w:ilvl w:val="0"/>
          <w:numId w:val="17"/>
        </w:numPr>
        <w:spacing w:before="360" w:after="120" w:line="240" w:lineRule="auto"/>
        <w:ind w:left="567" w:hanging="567"/>
        <w:rPr>
          <w:rFonts w:cs="Arial"/>
          <w:color w:val="000000"/>
        </w:rPr>
      </w:pPr>
      <w:bookmarkStart w:id="194" w:name="_Toc25323677"/>
      <w:bookmarkStart w:id="195" w:name="_Toc25323683"/>
      <w:bookmarkStart w:id="196" w:name="_Toc25323773"/>
      <w:bookmarkStart w:id="197" w:name="_Toc25323774"/>
      <w:bookmarkStart w:id="198" w:name="_Toc25323775"/>
      <w:bookmarkStart w:id="199" w:name="_Toc25323776"/>
      <w:bookmarkStart w:id="200" w:name="_Toc25323777"/>
      <w:bookmarkStart w:id="201" w:name="_Toc25323778"/>
      <w:bookmarkStart w:id="202" w:name="_Toc25323779"/>
      <w:bookmarkStart w:id="203" w:name="_Toc25323780"/>
      <w:bookmarkStart w:id="204" w:name="_Toc25323781"/>
      <w:bookmarkStart w:id="205" w:name="_Toc25323782"/>
      <w:bookmarkStart w:id="206" w:name="_Toc25323783"/>
      <w:bookmarkStart w:id="207" w:name="_Toc25323784"/>
      <w:bookmarkStart w:id="208" w:name="_Toc25323797"/>
      <w:bookmarkStart w:id="209" w:name="_Toc25323839"/>
      <w:bookmarkStart w:id="210" w:name="_Toc25323852"/>
      <w:bookmarkStart w:id="211" w:name="_Toc25323870"/>
      <w:bookmarkStart w:id="212" w:name="_Toc25323877"/>
      <w:bookmarkStart w:id="213" w:name="_Toc25323878"/>
      <w:bookmarkStart w:id="214" w:name="_Toc25323879"/>
      <w:bookmarkStart w:id="215" w:name="_Toc25323880"/>
      <w:bookmarkStart w:id="216" w:name="_Toc25323881"/>
      <w:bookmarkStart w:id="217" w:name="_Toc25323882"/>
      <w:bookmarkStart w:id="218" w:name="_Toc25323883"/>
      <w:bookmarkStart w:id="219" w:name="_Toc25323884"/>
      <w:bookmarkStart w:id="220" w:name="_Toc25323885"/>
      <w:bookmarkStart w:id="221" w:name="_Toc25323886"/>
      <w:bookmarkStart w:id="222" w:name="_Toc25323887"/>
      <w:bookmarkStart w:id="223" w:name="_Toc25323888"/>
      <w:bookmarkStart w:id="224" w:name="_Toc25323889"/>
      <w:bookmarkStart w:id="225" w:name="_Toc25323890"/>
      <w:bookmarkStart w:id="226" w:name="_Toc25323891"/>
      <w:bookmarkStart w:id="227" w:name="_Toc25323892"/>
      <w:bookmarkStart w:id="228" w:name="_Toc25323893"/>
      <w:bookmarkStart w:id="229" w:name="_Toc25323894"/>
      <w:bookmarkStart w:id="230" w:name="_Toc25323895"/>
      <w:bookmarkStart w:id="231" w:name="_Toc21952394"/>
      <w:bookmarkStart w:id="232" w:name="_Toc25323896"/>
      <w:bookmarkStart w:id="233" w:name="_Toc25325226"/>
      <w:bookmarkStart w:id="234" w:name="_Toc49768379"/>
      <w:bookmarkStart w:id="235" w:name="_Toc219659347"/>
      <w:bookmarkStart w:id="236" w:name="_Toc219719566"/>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05197D">
        <w:rPr>
          <w:rFonts w:cs="Arial"/>
          <w:color w:val="000000"/>
        </w:rPr>
        <w:t xml:space="preserve">wymagania w zakresie Bezpieczeństwa i higieny </w:t>
      </w:r>
      <w:r w:rsidR="00F34444" w:rsidRPr="0005197D">
        <w:rPr>
          <w:rFonts w:cs="Arial"/>
          <w:color w:val="000000"/>
        </w:rPr>
        <w:t>Prac</w:t>
      </w:r>
      <w:r w:rsidRPr="0005197D">
        <w:rPr>
          <w:rFonts w:cs="Arial"/>
          <w:color w:val="000000"/>
        </w:rPr>
        <w:t>y</w:t>
      </w:r>
      <w:bookmarkEnd w:id="231"/>
      <w:bookmarkEnd w:id="232"/>
      <w:bookmarkEnd w:id="233"/>
      <w:bookmarkEnd w:id="234"/>
      <w:bookmarkEnd w:id="235"/>
      <w:bookmarkEnd w:id="236"/>
    </w:p>
    <w:p w14:paraId="5E230CE1" w14:textId="0F723DED" w:rsidR="000123BC" w:rsidRPr="0005197D" w:rsidRDefault="3ADBD162" w:rsidP="00B7776D">
      <w:pPr>
        <w:pStyle w:val="Akapitzlist"/>
        <w:numPr>
          <w:ilvl w:val="0"/>
          <w:numId w:val="111"/>
        </w:numPr>
        <w:spacing w:line="240" w:lineRule="auto"/>
        <w:rPr>
          <w:rFonts w:cs="Arial"/>
        </w:rPr>
      </w:pPr>
      <w:bookmarkStart w:id="237" w:name="_Hlk78383542"/>
      <w:r w:rsidRPr="5B56872F">
        <w:rPr>
          <w:rFonts w:cs="Arial"/>
        </w:rPr>
        <w:t xml:space="preserve">Przestrzeganie wewnętrznych wymagań - Wykonawca oświadcza, że przed podpisaniem Umowy zapoznał się z treścią przekazanych mu przez Zamawiającego dokumentów oraz zobowiązuje się do niezwłocznego i skutecznego zapoznania z treścią przekazanych materiałów wszystkich pracowników oraz inne osoby wykonujące dla Wykonawcy </w:t>
      </w:r>
      <w:r w:rsidR="20DF6FDC" w:rsidRPr="5B56872F">
        <w:rPr>
          <w:rFonts w:cs="Arial"/>
        </w:rPr>
        <w:t>P</w:t>
      </w:r>
      <w:r w:rsidRPr="5B56872F">
        <w:rPr>
          <w:rFonts w:cs="Arial"/>
        </w:rPr>
        <w:t xml:space="preserve">race przed </w:t>
      </w:r>
      <w:r w:rsidR="00E419A9">
        <w:rPr>
          <w:rFonts w:cs="Arial"/>
        </w:rPr>
        <w:t xml:space="preserve">ich </w:t>
      </w:r>
      <w:r w:rsidRPr="5B56872F">
        <w:rPr>
          <w:rFonts w:cs="Arial"/>
        </w:rPr>
        <w:t>rozpoczęciem.</w:t>
      </w:r>
      <w:r w:rsidR="15EB5D8F" w:rsidRPr="5B56872F">
        <w:rPr>
          <w:rFonts w:cs="Arial"/>
        </w:rPr>
        <w:t xml:space="preserve"> </w:t>
      </w:r>
      <w:r w:rsidR="20DF6FDC" w:rsidRPr="5B56872F">
        <w:rPr>
          <w:rFonts w:cs="Arial"/>
        </w:rPr>
        <w:t>S</w:t>
      </w:r>
      <w:r w:rsidRPr="5B56872F">
        <w:rPr>
          <w:rFonts w:cs="Arial"/>
        </w:rPr>
        <w:t>ą to w szczególności:</w:t>
      </w:r>
    </w:p>
    <w:p w14:paraId="01B20F00" w14:textId="61E15ADF" w:rsidR="000123BC" w:rsidRPr="0005197D" w:rsidRDefault="000123BC" w:rsidP="00B7776D">
      <w:pPr>
        <w:numPr>
          <w:ilvl w:val="1"/>
          <w:numId w:val="61"/>
        </w:numPr>
        <w:tabs>
          <w:tab w:val="clear" w:pos="576"/>
        </w:tabs>
        <w:spacing w:after="120" w:line="240" w:lineRule="auto"/>
        <w:ind w:left="851" w:hanging="437"/>
        <w:textAlignment w:val="auto"/>
        <w:outlineLvl w:val="1"/>
      </w:pPr>
      <w:r w:rsidRPr="0005197D">
        <w:t xml:space="preserve">Zasady bezpieczeństwa obowiązujące na terenie </w:t>
      </w:r>
      <w:r w:rsidR="00984C31" w:rsidRPr="0005197D">
        <w:t>ORLEN Termika</w:t>
      </w:r>
      <w:r w:rsidRPr="0005197D">
        <w:t xml:space="preserve"> S.A. dla realizujących pracę/świadczących usługi na podstawie umów zawartych z </w:t>
      </w:r>
      <w:r w:rsidR="00984C31" w:rsidRPr="0005197D">
        <w:t>ORLEN Termika</w:t>
      </w:r>
      <w:r w:rsidRPr="0005197D">
        <w:t xml:space="preserve"> S.A. oraz pozostałych osób przebywających na terenie Zakładów </w:t>
      </w:r>
      <w:r w:rsidR="00984C31" w:rsidRPr="0005197D">
        <w:t>ORLEN Termika</w:t>
      </w:r>
      <w:r w:rsidRPr="0005197D">
        <w:t xml:space="preserve"> S.A. lub Najemców/Dzierżawców prowadzących działalność na terenie </w:t>
      </w:r>
      <w:r w:rsidR="00984C31" w:rsidRPr="0005197D">
        <w:t>ORLEN Termika</w:t>
      </w:r>
      <w:r w:rsidRPr="0005197D">
        <w:t xml:space="preserve"> S.A. stanowiące załącznik nr 11 do Zasad </w:t>
      </w:r>
      <w:r w:rsidRPr="0005197D">
        <w:lastRenderedPageBreak/>
        <w:t xml:space="preserve">współpracy z wykonawcami i </w:t>
      </w:r>
      <w:r w:rsidR="00BA516F" w:rsidRPr="0005197D">
        <w:t>P</w:t>
      </w:r>
      <w:r w:rsidRPr="0005197D">
        <w:t xml:space="preserve">odwykonawcami w zakresie BHP, Ppoż. i Ochrony Środowiska </w:t>
      </w:r>
      <w:r w:rsidR="003C6C3E">
        <w:br/>
      </w:r>
      <w:r w:rsidRPr="0005197D">
        <w:t>(nr ref. I-063);</w:t>
      </w:r>
    </w:p>
    <w:p w14:paraId="26F61EC3" w14:textId="4A92CE1E" w:rsidR="000123BC" w:rsidRPr="0005197D" w:rsidRDefault="000123BC" w:rsidP="00B7776D">
      <w:pPr>
        <w:numPr>
          <w:ilvl w:val="1"/>
          <w:numId w:val="61"/>
        </w:numPr>
        <w:tabs>
          <w:tab w:val="clear" w:pos="576"/>
        </w:tabs>
        <w:spacing w:after="120" w:line="240" w:lineRule="auto"/>
        <w:ind w:left="851" w:hanging="437"/>
        <w:textAlignment w:val="auto"/>
        <w:outlineLvl w:val="1"/>
      </w:pPr>
      <w:r w:rsidRPr="0005197D">
        <w:t xml:space="preserve">Zasady współpracy z wykonawcami i </w:t>
      </w:r>
      <w:r w:rsidR="003C6C3E">
        <w:t>p</w:t>
      </w:r>
      <w:r w:rsidRPr="0005197D">
        <w:t>odwykonawcami w zakresie BHP, Ppoż. i Ochrony Środowiska (nr ref. I-063);</w:t>
      </w:r>
    </w:p>
    <w:p w14:paraId="4B06D551" w14:textId="77777777" w:rsidR="000123BC" w:rsidRPr="0005197D" w:rsidRDefault="000123BC" w:rsidP="00B7776D">
      <w:pPr>
        <w:numPr>
          <w:ilvl w:val="1"/>
          <w:numId w:val="61"/>
        </w:numPr>
        <w:tabs>
          <w:tab w:val="clear" w:pos="576"/>
        </w:tabs>
        <w:spacing w:after="120" w:line="240" w:lineRule="auto"/>
        <w:ind w:left="851" w:hanging="437"/>
        <w:textAlignment w:val="auto"/>
        <w:outlineLvl w:val="1"/>
        <w:rPr>
          <w:u w:val="single"/>
        </w:rPr>
      </w:pPr>
      <w:r w:rsidRPr="0005197D">
        <w:t xml:space="preserve">Instrukcja Ogólna BHP w </w:t>
      </w:r>
      <w:r w:rsidR="00984C31" w:rsidRPr="0005197D">
        <w:t>ORLEN Termika</w:t>
      </w:r>
      <w:r w:rsidRPr="0005197D">
        <w:t xml:space="preserve"> S.A. (nr ref. I -343);</w:t>
      </w:r>
    </w:p>
    <w:p w14:paraId="603250ED" w14:textId="77777777" w:rsidR="000123BC" w:rsidRPr="0005197D" w:rsidRDefault="000123BC" w:rsidP="00B7776D">
      <w:pPr>
        <w:numPr>
          <w:ilvl w:val="1"/>
          <w:numId w:val="61"/>
        </w:numPr>
        <w:tabs>
          <w:tab w:val="clear" w:pos="576"/>
        </w:tabs>
        <w:spacing w:after="120" w:line="240" w:lineRule="auto"/>
        <w:ind w:left="851" w:hanging="437"/>
        <w:textAlignment w:val="auto"/>
        <w:outlineLvl w:val="1"/>
        <w:rPr>
          <w:u w:val="single"/>
        </w:rPr>
      </w:pPr>
      <w:r w:rsidRPr="0005197D">
        <w:t xml:space="preserve">Instrukcja Organizacji Bezpiecznej pracy w </w:t>
      </w:r>
      <w:r w:rsidR="00984C31" w:rsidRPr="0005197D">
        <w:t>ORLEN Termika</w:t>
      </w:r>
      <w:r w:rsidRPr="0005197D">
        <w:t xml:space="preserve"> S.A. (nr ref. I-073);</w:t>
      </w:r>
    </w:p>
    <w:p w14:paraId="05577F66" w14:textId="77777777" w:rsidR="000123BC" w:rsidRPr="0005197D" w:rsidRDefault="000123BC" w:rsidP="00B7776D">
      <w:pPr>
        <w:numPr>
          <w:ilvl w:val="1"/>
          <w:numId w:val="61"/>
        </w:numPr>
        <w:tabs>
          <w:tab w:val="clear" w:pos="576"/>
        </w:tabs>
        <w:spacing w:after="120" w:line="240" w:lineRule="auto"/>
        <w:ind w:left="851" w:hanging="437"/>
        <w:textAlignment w:val="auto"/>
        <w:outlineLvl w:val="1"/>
        <w:rPr>
          <w:u w:val="single"/>
        </w:rPr>
      </w:pPr>
      <w:r w:rsidRPr="0005197D">
        <w:t>Instrukcj</w:t>
      </w:r>
      <w:r w:rsidR="00D23303" w:rsidRPr="0005197D">
        <w:t>a</w:t>
      </w:r>
      <w:r w:rsidRPr="0005197D">
        <w:t xml:space="preserve"> Bezpieczeństwa Pożarowego dla </w:t>
      </w:r>
      <w:r w:rsidR="00984C31" w:rsidRPr="0005197D">
        <w:t>ORLEN Termika</w:t>
      </w:r>
      <w:r w:rsidRPr="0005197D">
        <w:t xml:space="preserve"> S.A. (nr ref. I-176);</w:t>
      </w:r>
    </w:p>
    <w:p w14:paraId="08BF23BB" w14:textId="77777777" w:rsidR="000123BC" w:rsidRPr="0005197D" w:rsidRDefault="000123BC" w:rsidP="00B7776D">
      <w:pPr>
        <w:numPr>
          <w:ilvl w:val="1"/>
          <w:numId w:val="61"/>
        </w:numPr>
        <w:tabs>
          <w:tab w:val="clear" w:pos="576"/>
        </w:tabs>
        <w:spacing w:after="120" w:line="240" w:lineRule="auto"/>
        <w:ind w:left="851" w:hanging="437"/>
        <w:textAlignment w:val="auto"/>
        <w:outlineLvl w:val="1"/>
        <w:rPr>
          <w:u w:val="single"/>
        </w:rPr>
      </w:pPr>
      <w:r w:rsidRPr="0005197D">
        <w:t xml:space="preserve">Dokument zabezpieczenia przed wybuchem dla </w:t>
      </w:r>
      <w:r w:rsidR="00984C31" w:rsidRPr="0005197D">
        <w:t>ORLEN Termika</w:t>
      </w:r>
      <w:r w:rsidRPr="0005197D">
        <w:t xml:space="preserve"> S.A. (nr ref. I-035);</w:t>
      </w:r>
    </w:p>
    <w:p w14:paraId="27CA6ED6" w14:textId="77777777" w:rsidR="000123BC" w:rsidRPr="0005197D" w:rsidRDefault="000123BC" w:rsidP="00B7776D">
      <w:pPr>
        <w:numPr>
          <w:ilvl w:val="1"/>
          <w:numId w:val="61"/>
        </w:numPr>
        <w:tabs>
          <w:tab w:val="clear" w:pos="576"/>
        </w:tabs>
        <w:spacing w:after="120" w:line="240" w:lineRule="auto"/>
        <w:ind w:left="851" w:hanging="437"/>
        <w:textAlignment w:val="auto"/>
        <w:outlineLvl w:val="1"/>
        <w:rPr>
          <w:u w:val="single"/>
        </w:rPr>
      </w:pPr>
      <w:r w:rsidRPr="0005197D">
        <w:t xml:space="preserve">Instrukcja ruchu osobowego i </w:t>
      </w:r>
      <w:r w:rsidR="00A355B6" w:rsidRPr="0005197D">
        <w:t>towarowo-</w:t>
      </w:r>
      <w:r w:rsidRPr="0005197D">
        <w:t>materiałowego (nr ref. I-071);</w:t>
      </w:r>
    </w:p>
    <w:p w14:paraId="1C0AE089" w14:textId="778B50FF" w:rsidR="000123BC" w:rsidRPr="0005197D" w:rsidRDefault="000123BC" w:rsidP="00B7776D">
      <w:pPr>
        <w:numPr>
          <w:ilvl w:val="1"/>
          <w:numId w:val="61"/>
        </w:numPr>
        <w:tabs>
          <w:tab w:val="clear" w:pos="576"/>
        </w:tabs>
        <w:spacing w:after="120" w:line="240" w:lineRule="auto"/>
        <w:ind w:left="851" w:hanging="437"/>
        <w:textAlignment w:val="auto"/>
        <w:outlineLvl w:val="1"/>
      </w:pPr>
      <w:r w:rsidRPr="0005197D">
        <w:t>Instrukcja organizacji prac gazonie</w:t>
      </w:r>
      <w:r w:rsidR="0085008F" w:rsidRPr="0005197D">
        <w:t xml:space="preserve"> </w:t>
      </w:r>
      <w:r w:rsidRPr="0005197D">
        <w:t xml:space="preserve">bezpiecznych przy instalacjach gazu ziemnego (gaz typu E) </w:t>
      </w:r>
      <w:r w:rsidR="00CC6377">
        <w:br/>
      </w:r>
      <w:r w:rsidRPr="0005197D">
        <w:t>(nr ref. I-357);</w:t>
      </w:r>
    </w:p>
    <w:p w14:paraId="72871D46" w14:textId="6D48CF37" w:rsidR="5C9EE738" w:rsidRDefault="422B4E7B" w:rsidP="4F3159DE">
      <w:pPr>
        <w:numPr>
          <w:ilvl w:val="1"/>
          <w:numId w:val="61"/>
        </w:numPr>
        <w:tabs>
          <w:tab w:val="clear" w:pos="576"/>
        </w:tabs>
        <w:spacing w:after="120" w:line="240" w:lineRule="auto"/>
        <w:ind w:left="851" w:hanging="437"/>
        <w:outlineLvl w:val="1"/>
      </w:pPr>
      <w:r>
        <w:t>Wytyczne</w:t>
      </w:r>
      <w:r w:rsidR="21106C9B">
        <w:rPr>
          <w:rFonts w:eastAsia="Arial"/>
        </w:rPr>
        <w:t xml:space="preserve"> BHP i PPOŻ w ORLEN Termika S.A. (I-419)</w:t>
      </w:r>
      <w:r w:rsidR="0068491A">
        <w:rPr>
          <w:rFonts w:eastAsia="Arial"/>
        </w:rPr>
        <w:t>;</w:t>
      </w:r>
    </w:p>
    <w:p w14:paraId="26821FEA" w14:textId="1CDD2756" w:rsidR="0AA4A4D4" w:rsidRDefault="000123BC" w:rsidP="0AA4A4D4">
      <w:pPr>
        <w:numPr>
          <w:ilvl w:val="1"/>
          <w:numId w:val="61"/>
        </w:numPr>
        <w:tabs>
          <w:tab w:val="clear" w:pos="576"/>
        </w:tabs>
        <w:spacing w:after="120" w:line="240" w:lineRule="auto"/>
        <w:ind w:left="851" w:hanging="567"/>
        <w:outlineLvl w:val="1"/>
      </w:pPr>
      <w:r w:rsidRPr="0005197D">
        <w:t xml:space="preserve">Instrukcja bezpiecznego transportu wewnętrznego w </w:t>
      </w:r>
      <w:r w:rsidR="00984C31" w:rsidRPr="0005197D">
        <w:t>ORLEN Termika</w:t>
      </w:r>
      <w:r w:rsidRPr="0005197D">
        <w:t xml:space="preserve"> S.A. (nr ref: I – 366);</w:t>
      </w:r>
    </w:p>
    <w:p w14:paraId="123BE165" w14:textId="77777777" w:rsidR="000123BC" w:rsidRPr="0005197D" w:rsidRDefault="000123BC" w:rsidP="00B7776D">
      <w:pPr>
        <w:numPr>
          <w:ilvl w:val="1"/>
          <w:numId w:val="61"/>
        </w:numPr>
        <w:tabs>
          <w:tab w:val="clear" w:pos="576"/>
        </w:tabs>
        <w:spacing w:after="120" w:line="240" w:lineRule="auto"/>
        <w:ind w:left="851" w:hanging="567"/>
        <w:textAlignment w:val="auto"/>
        <w:outlineLvl w:val="1"/>
        <w:rPr>
          <w:u w:val="single"/>
        </w:rPr>
      </w:pPr>
      <w:r w:rsidRPr="0005197D">
        <w:t xml:space="preserve">Instrukcje eksploatacji urządzenia energetycznych (w przypadku prac wykonywanych przy urządzeniach energetycznych) - obowiązuje w zakresie wykonywania prac przy urządzeniach energetycznych. </w:t>
      </w:r>
    </w:p>
    <w:p w14:paraId="1E42A8AD" w14:textId="17EBBDDC" w:rsidR="009C4AF2" w:rsidRPr="0005197D" w:rsidRDefault="009C4AF2" w:rsidP="00B7776D">
      <w:pPr>
        <w:pStyle w:val="Akapitzlist"/>
        <w:numPr>
          <w:ilvl w:val="0"/>
          <w:numId w:val="111"/>
        </w:numPr>
        <w:spacing w:line="240" w:lineRule="auto"/>
        <w:rPr>
          <w:rFonts w:cs="Arial"/>
        </w:rPr>
      </w:pPr>
      <w:r w:rsidRPr="0005197D">
        <w:rPr>
          <w:rFonts w:cs="Arial"/>
        </w:rPr>
        <w:t>Zamawiający informuje Wykonawcę o każdej zmianie wewnętrznych przepisów</w:t>
      </w:r>
      <w:r w:rsidR="00D23303" w:rsidRPr="0005197D">
        <w:rPr>
          <w:rFonts w:cs="Arial"/>
        </w:rPr>
        <w:t>,</w:t>
      </w:r>
      <w:r w:rsidRPr="0005197D">
        <w:rPr>
          <w:rFonts w:cs="Arial"/>
        </w:rPr>
        <w:t xml:space="preserve"> w tym </w:t>
      </w:r>
      <w:r w:rsidR="005F1616">
        <w:rPr>
          <w:rFonts w:cs="Arial"/>
        </w:rPr>
        <w:t xml:space="preserve">o których mowa </w:t>
      </w:r>
      <w:r w:rsidR="00AB32C0">
        <w:rPr>
          <w:rFonts w:cs="Arial"/>
        </w:rPr>
        <w:br/>
      </w:r>
      <w:r w:rsidR="005F1616">
        <w:rPr>
          <w:rFonts w:cs="Arial"/>
        </w:rPr>
        <w:t>w ust. 1</w:t>
      </w:r>
      <w:r w:rsidRPr="0005197D">
        <w:rPr>
          <w:rFonts w:cs="Arial"/>
        </w:rPr>
        <w:t>. Zmiany w tym zakresie obowiązują Wykonawcę od chwili ich przekazania.</w:t>
      </w:r>
    </w:p>
    <w:p w14:paraId="7E4DA52C" w14:textId="039A4BAC" w:rsidR="000123BC" w:rsidRPr="0005197D" w:rsidRDefault="000123BC" w:rsidP="00B7776D">
      <w:pPr>
        <w:pStyle w:val="Akapitzlist"/>
        <w:numPr>
          <w:ilvl w:val="0"/>
          <w:numId w:val="111"/>
        </w:numPr>
        <w:spacing w:line="240" w:lineRule="auto"/>
        <w:rPr>
          <w:rFonts w:cs="Arial"/>
        </w:rPr>
      </w:pPr>
      <w:bookmarkStart w:id="238" w:name="_Toc184642150"/>
      <w:r w:rsidRPr="0005197D">
        <w:rPr>
          <w:rFonts w:cs="Arial"/>
        </w:rPr>
        <w:t xml:space="preserve">Wykonawca zobowiązuje się do przestrzegania wymagań prawnych w zakresie ochrony przeciwpożarowej, </w:t>
      </w:r>
      <w:r w:rsidR="000174FD">
        <w:rPr>
          <w:rFonts w:cs="Arial"/>
        </w:rPr>
        <w:t>P</w:t>
      </w:r>
      <w:r w:rsidRPr="0005197D">
        <w:rPr>
          <w:rFonts w:cs="Arial"/>
        </w:rPr>
        <w:t>rawa budowlanego oraz wymogów sanitarnych.</w:t>
      </w:r>
      <w:bookmarkEnd w:id="238"/>
    </w:p>
    <w:p w14:paraId="03C68F43" w14:textId="24B7EF16" w:rsidR="000123BC" w:rsidRPr="0005197D" w:rsidRDefault="3ADBD162" w:rsidP="00B7776D">
      <w:pPr>
        <w:pStyle w:val="Akapitzlist"/>
        <w:numPr>
          <w:ilvl w:val="0"/>
          <w:numId w:val="111"/>
        </w:numPr>
        <w:spacing w:line="240" w:lineRule="auto"/>
        <w:rPr>
          <w:rFonts w:cs="Arial"/>
        </w:rPr>
      </w:pPr>
      <w:bookmarkStart w:id="239" w:name="_Toc184642151"/>
      <w:r w:rsidRPr="5B56872F">
        <w:rPr>
          <w:rFonts w:cs="Arial"/>
        </w:rPr>
        <w:t xml:space="preserve">Instruktaż - Wykonawca zapewnia, że wszystkie osoby realizujące </w:t>
      </w:r>
      <w:r w:rsidR="00754644">
        <w:rPr>
          <w:rFonts w:cs="Arial"/>
        </w:rPr>
        <w:t>P</w:t>
      </w:r>
      <w:r w:rsidRPr="5B56872F">
        <w:rPr>
          <w:rFonts w:cs="Arial"/>
        </w:rPr>
        <w:t xml:space="preserve">race na terenie </w:t>
      </w:r>
      <w:r w:rsidR="20DF6FDC" w:rsidRPr="5B56872F">
        <w:rPr>
          <w:rFonts w:cs="Arial"/>
        </w:rPr>
        <w:t xml:space="preserve">Zakładu </w:t>
      </w:r>
      <w:r w:rsidRPr="5B56872F">
        <w:rPr>
          <w:rFonts w:cs="Arial"/>
        </w:rPr>
        <w:t>przejdą ustalony przez Zamawiającego instruktaż w zakresie obowiązujących u Zamawiającego wewnętrznych wymagań dotyczących bezpieczeństwa i higieny pracy (BHP) oraz wymagań przeciwpożarowych (Ppoż.). Instruktaż uprawnia Wykonawcę do nabycia przepustki/identyfikatora osobowego okresowego. Przed instruktażem Wykonawca ma obowiązek przekazania Zamawiającemu dokumentacji zgodnie z „Instrukcją ruchu osobowego i</w:t>
      </w:r>
      <w:r w:rsidR="1C12A36D" w:rsidRPr="5B56872F">
        <w:rPr>
          <w:rFonts w:cs="Arial"/>
        </w:rPr>
        <w:t xml:space="preserve"> towarowo-</w:t>
      </w:r>
      <w:r w:rsidRPr="5B56872F">
        <w:rPr>
          <w:rFonts w:cs="Arial"/>
        </w:rPr>
        <w:t xml:space="preserve"> materiałowego” (nr ref. I-071)</w:t>
      </w:r>
      <w:r w:rsidR="7A313C77" w:rsidRPr="5B56872F">
        <w:rPr>
          <w:rFonts w:cs="Arial"/>
        </w:rPr>
        <w:t xml:space="preserve"> oraz „</w:t>
      </w:r>
      <w:r w:rsidR="28572AD9" w:rsidRPr="5B56872F">
        <w:rPr>
          <w:rFonts w:cs="Arial"/>
        </w:rPr>
        <w:t xml:space="preserve">„Zasad współpracy z wykonawcami </w:t>
      </w:r>
      <w:r w:rsidR="00F03ABD">
        <w:rPr>
          <w:rFonts w:cs="Arial"/>
        </w:rPr>
        <w:br/>
      </w:r>
      <w:r w:rsidR="28572AD9" w:rsidRPr="5B56872F">
        <w:rPr>
          <w:rFonts w:cs="Arial"/>
        </w:rPr>
        <w:t>i podwykonawcami w zakresie BHP, Ppoż. i Ochrony Środowiska” (nr ref. I-063</w:t>
      </w:r>
      <w:r w:rsidR="003B1229">
        <w:rPr>
          <w:rFonts w:cs="Arial"/>
        </w:rPr>
        <w:t>)</w:t>
      </w:r>
      <w:r w:rsidRPr="5B56872F">
        <w:rPr>
          <w:rFonts w:cs="Arial"/>
        </w:rPr>
        <w:t xml:space="preserve">. Termin i miejsce odbycia instruktażu uzgadnia się z </w:t>
      </w:r>
      <w:r w:rsidR="002C44A2">
        <w:rPr>
          <w:rFonts w:cs="Arial"/>
        </w:rPr>
        <w:t>Kierownikiem</w:t>
      </w:r>
      <w:r w:rsidRPr="5B56872F">
        <w:rPr>
          <w:rFonts w:cs="Arial"/>
        </w:rPr>
        <w:t xml:space="preserve"> Umowy Zamawiającego. Instruktaż ten stanowi wypełnienie zobowiązania określonego w </w:t>
      </w:r>
      <w:r w:rsidR="008B790B" w:rsidRPr="5B56872F">
        <w:rPr>
          <w:rFonts w:cs="Arial"/>
        </w:rPr>
        <w:t>§ 2 pkt 2</w:t>
      </w:r>
      <w:r w:rsidR="008B790B">
        <w:rPr>
          <w:rFonts w:cs="Arial"/>
        </w:rPr>
        <w:t xml:space="preserve"> </w:t>
      </w:r>
      <w:r w:rsidRPr="5B56872F">
        <w:rPr>
          <w:rFonts w:cs="Arial"/>
        </w:rPr>
        <w:t xml:space="preserve">Rozporządzeniu Ministra Gospodarki i Pracy w sprawie szkolenia </w:t>
      </w:r>
      <w:r w:rsidR="003B1229">
        <w:rPr>
          <w:rFonts w:cs="Arial"/>
        </w:rPr>
        <w:br/>
      </w:r>
      <w:r w:rsidRPr="5B56872F">
        <w:rPr>
          <w:rFonts w:cs="Arial"/>
        </w:rPr>
        <w:t>w dziedzinie bezpieczeństwa i higieny pracy.</w:t>
      </w:r>
      <w:bookmarkEnd w:id="239"/>
    </w:p>
    <w:p w14:paraId="73729DA2" w14:textId="14B75CAE" w:rsidR="000123BC" w:rsidRPr="0005197D" w:rsidRDefault="3ADBD162" w:rsidP="00B7776D">
      <w:pPr>
        <w:pStyle w:val="Akapitzlist"/>
        <w:numPr>
          <w:ilvl w:val="0"/>
          <w:numId w:val="111"/>
        </w:numPr>
        <w:spacing w:line="240" w:lineRule="auto"/>
        <w:rPr>
          <w:rFonts w:cs="Arial"/>
        </w:rPr>
      </w:pPr>
      <w:bookmarkStart w:id="240" w:name="_Toc184642152"/>
      <w:r w:rsidRPr="5B56872F">
        <w:rPr>
          <w:rFonts w:cs="Arial"/>
        </w:rPr>
        <w:t xml:space="preserve">Kwalifikacje - Wykonawca zobowiązuje się do realizacji </w:t>
      </w:r>
      <w:r w:rsidR="00754644">
        <w:rPr>
          <w:rFonts w:cs="Arial"/>
        </w:rPr>
        <w:t>P</w:t>
      </w:r>
      <w:r w:rsidRPr="5B56872F">
        <w:rPr>
          <w:rFonts w:cs="Arial"/>
        </w:rPr>
        <w:t xml:space="preserve">rac przez pracowników lub inne osoby, w tym także pracowników </w:t>
      </w:r>
      <w:r w:rsidR="635CF580" w:rsidRPr="5B56872F">
        <w:rPr>
          <w:rFonts w:cs="Arial"/>
        </w:rPr>
        <w:t>P</w:t>
      </w:r>
      <w:r w:rsidRPr="5B56872F">
        <w:rPr>
          <w:rFonts w:cs="Arial"/>
        </w:rPr>
        <w:t xml:space="preserve">odwykonawców lub inne osoby wykonujące dla </w:t>
      </w:r>
      <w:r w:rsidR="635CF580" w:rsidRPr="5B56872F">
        <w:rPr>
          <w:rFonts w:cs="Arial"/>
        </w:rPr>
        <w:t>P</w:t>
      </w:r>
      <w:r w:rsidRPr="5B56872F">
        <w:rPr>
          <w:rFonts w:cs="Arial"/>
        </w:rPr>
        <w:t xml:space="preserve">odwykonawców </w:t>
      </w:r>
      <w:r w:rsidR="00754644">
        <w:rPr>
          <w:rFonts w:cs="Arial"/>
        </w:rPr>
        <w:t>P</w:t>
      </w:r>
      <w:r w:rsidRPr="5B56872F">
        <w:rPr>
          <w:rFonts w:cs="Arial"/>
        </w:rPr>
        <w:t xml:space="preserve">race objęte Umową, posiadających aktualne orzeczenie lekarskie, szkolenia w dziedzinie </w:t>
      </w:r>
      <w:r w:rsidR="00995A59">
        <w:rPr>
          <w:rFonts w:cs="Arial"/>
        </w:rPr>
        <w:t>BHP</w:t>
      </w:r>
      <w:r w:rsidR="00995A59" w:rsidRPr="5B56872F">
        <w:rPr>
          <w:rFonts w:cs="Arial"/>
        </w:rPr>
        <w:t xml:space="preserve"> </w:t>
      </w:r>
      <w:r w:rsidRPr="5B56872F">
        <w:rPr>
          <w:rFonts w:cs="Arial"/>
        </w:rPr>
        <w:t>i</w:t>
      </w:r>
      <w:r w:rsidR="00995A59">
        <w:rPr>
          <w:rFonts w:cs="Arial"/>
        </w:rPr>
        <w:t xml:space="preserve"> P</w:t>
      </w:r>
      <w:r w:rsidRPr="5B56872F">
        <w:rPr>
          <w:rFonts w:cs="Arial"/>
        </w:rPr>
        <w:t>poż., ochrony przed wybuchem</w:t>
      </w:r>
      <w:r w:rsidR="00417B4F">
        <w:rPr>
          <w:rFonts w:cs="Arial"/>
        </w:rPr>
        <w:t>,</w:t>
      </w:r>
      <w:r w:rsidRPr="5B56872F">
        <w:rPr>
          <w:rFonts w:cs="Arial"/>
        </w:rPr>
        <w:t xml:space="preserve"> uprawnienia, upoważnienia i wymagane kwalifikacje (w szczególności do prac eksploatacyjnych na urządzeniach energetycznych - jeśli takie prace są prowadzone) lub umiejętności niezbędne do realizacji Umowy oraz dostateczną znajomość przepisów i zasad BHP.</w:t>
      </w:r>
      <w:bookmarkEnd w:id="240"/>
      <w:r w:rsidRPr="5B56872F">
        <w:rPr>
          <w:rFonts w:cs="Arial"/>
        </w:rPr>
        <w:t xml:space="preserve"> </w:t>
      </w:r>
    </w:p>
    <w:p w14:paraId="0F1634B5" w14:textId="090C1F80" w:rsidR="009C4AF2" w:rsidRPr="0005197D" w:rsidRDefault="21F2C448" w:rsidP="00B7776D">
      <w:pPr>
        <w:pStyle w:val="Akapitzlist"/>
        <w:numPr>
          <w:ilvl w:val="0"/>
          <w:numId w:val="111"/>
        </w:numPr>
        <w:spacing w:line="240" w:lineRule="auto"/>
        <w:rPr>
          <w:rFonts w:cs="Arial"/>
        </w:rPr>
      </w:pPr>
      <w:bookmarkStart w:id="241" w:name="_Toc184642153"/>
      <w:r w:rsidRPr="5B56872F">
        <w:rPr>
          <w:rFonts w:cs="Arial"/>
        </w:rPr>
        <w:t xml:space="preserve">Wykonawca zapewnia, że wykonywanie prac eksploatacyjnych przy urządzeniach energetycznych odbywać się będzie zgodnie z </w:t>
      </w:r>
      <w:r w:rsidR="7CB91064" w:rsidRPr="5B56872F">
        <w:rPr>
          <w:rFonts w:cs="Arial"/>
        </w:rPr>
        <w:t xml:space="preserve">przepisami </w:t>
      </w:r>
      <w:r w:rsidRPr="5B56872F">
        <w:rPr>
          <w:rFonts w:cs="Arial"/>
        </w:rPr>
        <w:t xml:space="preserve">Rozporządzenia Ministra Energii z dnia 28 sierpnia 2019 r. </w:t>
      </w:r>
      <w:r w:rsidR="00571538">
        <w:rPr>
          <w:rFonts w:cs="Arial"/>
        </w:rPr>
        <w:br/>
      </w:r>
      <w:r w:rsidRPr="5B56872F">
        <w:rPr>
          <w:rFonts w:cs="Arial"/>
        </w:rPr>
        <w:t xml:space="preserve">w sprawie bezpieczeństwa i higieny pracy przy urządzeniach energetycznych. Warunkiem przystąpienia przez Wykonawcę do wykonywania prac eksploatacyjnych przy urządzeniach energetycznych jest uprzednie przedstawienie Zamawiającemu przez Wykonawcę listy osób upoważnionych do wykonywania tych prac w wersji edytowalnej, jak również papierowej opatrzonej stosownym podpisem Wykonawcy. W przypadku niewywiązania się z ww. obowiązku Zamawiający nie zezwoli Wykonawcy na realizację tych prac oraz może zażądać opuszczenia miejsca pracy. Opóźnienia w wykonaniu prac z tej przyczyny, Strony uznają za opóźnienie powstałe z przyczyn leżących po stronie Wykonawcy. Wzór listy osób upoważnionych do wykonywania prac stanowi </w:t>
      </w:r>
      <w:r w:rsidR="3DF6AC1C" w:rsidRPr="5B56872F">
        <w:rPr>
          <w:rFonts w:cs="Arial"/>
        </w:rPr>
        <w:t>Załącznik do Instrukcji Organizacji Bezpiecznej pracy w ORLEN Termika S.A. (nr ref. I-073)</w:t>
      </w:r>
      <w:r w:rsidRPr="5B56872F">
        <w:rPr>
          <w:rFonts w:cs="Arial"/>
        </w:rPr>
        <w:t>.</w:t>
      </w:r>
      <w:bookmarkEnd w:id="241"/>
    </w:p>
    <w:p w14:paraId="61F0CA1C" w14:textId="06AC976B" w:rsidR="009C4AF2" w:rsidRPr="0005197D" w:rsidRDefault="21F2C448" w:rsidP="00B7776D">
      <w:pPr>
        <w:pStyle w:val="Akapitzlist"/>
        <w:numPr>
          <w:ilvl w:val="0"/>
          <w:numId w:val="111"/>
        </w:numPr>
        <w:spacing w:line="240" w:lineRule="auto"/>
        <w:rPr>
          <w:rFonts w:cs="Arial"/>
        </w:rPr>
      </w:pPr>
      <w:bookmarkStart w:id="242" w:name="_Toc184642154"/>
      <w:r w:rsidRPr="5B56872F">
        <w:rPr>
          <w:rFonts w:cs="Arial"/>
        </w:rPr>
        <w:t xml:space="preserve">W przypadku wykonywania prac eksploatacyjnych w </w:t>
      </w:r>
      <w:r w:rsidR="7CB91064" w:rsidRPr="5B56872F">
        <w:rPr>
          <w:rFonts w:cs="Arial"/>
        </w:rPr>
        <w:t>O</w:t>
      </w:r>
      <w:r w:rsidRPr="5B56872F">
        <w:rPr>
          <w:rFonts w:cs="Arial"/>
        </w:rPr>
        <w:t xml:space="preserve">kresie </w:t>
      </w:r>
      <w:r w:rsidR="7CB91064" w:rsidRPr="5B56872F">
        <w:rPr>
          <w:rFonts w:cs="Arial"/>
        </w:rPr>
        <w:t>G</w:t>
      </w:r>
      <w:r w:rsidRPr="5B56872F">
        <w:rPr>
          <w:rFonts w:cs="Arial"/>
        </w:rPr>
        <w:t>waranc</w:t>
      </w:r>
      <w:r w:rsidR="7CB91064" w:rsidRPr="5B56872F">
        <w:rPr>
          <w:rFonts w:cs="Arial"/>
        </w:rPr>
        <w:t>ji</w:t>
      </w:r>
      <w:r w:rsidRPr="5B56872F">
        <w:rPr>
          <w:rFonts w:cs="Arial"/>
        </w:rPr>
        <w:t xml:space="preserve"> wymaganie, o którym mowa </w:t>
      </w:r>
      <w:r w:rsidR="7CB91064" w:rsidRPr="5B56872F">
        <w:rPr>
          <w:rFonts w:cs="Arial"/>
        </w:rPr>
        <w:lastRenderedPageBreak/>
        <w:t>powyżej</w:t>
      </w:r>
      <w:r w:rsidRPr="5B56872F">
        <w:rPr>
          <w:rFonts w:cs="Arial"/>
        </w:rPr>
        <w:t xml:space="preserve">, Wykonawca realizuje przed rozpoczęciem </w:t>
      </w:r>
      <w:r w:rsidR="7CB91064" w:rsidRPr="5B56872F">
        <w:rPr>
          <w:rFonts w:cs="Arial"/>
        </w:rPr>
        <w:t>O</w:t>
      </w:r>
      <w:r w:rsidRPr="5B56872F">
        <w:rPr>
          <w:rFonts w:cs="Arial"/>
        </w:rPr>
        <w:t xml:space="preserve">kresu </w:t>
      </w:r>
      <w:r w:rsidR="7CB91064" w:rsidRPr="5B56872F">
        <w:rPr>
          <w:rFonts w:cs="Arial"/>
        </w:rPr>
        <w:t>G</w:t>
      </w:r>
      <w:r w:rsidRPr="5B56872F">
        <w:rPr>
          <w:rFonts w:cs="Arial"/>
        </w:rPr>
        <w:t>waranc</w:t>
      </w:r>
      <w:r w:rsidR="7CB91064" w:rsidRPr="5B56872F">
        <w:rPr>
          <w:rFonts w:cs="Arial"/>
        </w:rPr>
        <w:t>ji</w:t>
      </w:r>
      <w:r w:rsidRPr="5B56872F">
        <w:rPr>
          <w:rFonts w:cs="Arial"/>
        </w:rPr>
        <w:t xml:space="preserve">. Wzór listy osób upoważnionych do wykonywania prac w </w:t>
      </w:r>
      <w:r w:rsidR="7CB91064" w:rsidRPr="5B56872F">
        <w:rPr>
          <w:rFonts w:cs="Arial"/>
        </w:rPr>
        <w:t>O</w:t>
      </w:r>
      <w:r w:rsidRPr="5B56872F">
        <w:rPr>
          <w:rFonts w:cs="Arial"/>
        </w:rPr>
        <w:t xml:space="preserve">kresie </w:t>
      </w:r>
      <w:r w:rsidR="7CB91064" w:rsidRPr="5B56872F">
        <w:rPr>
          <w:rFonts w:cs="Arial"/>
        </w:rPr>
        <w:t>G</w:t>
      </w:r>
      <w:r w:rsidRPr="5B56872F">
        <w:rPr>
          <w:rFonts w:cs="Arial"/>
        </w:rPr>
        <w:t>waranc</w:t>
      </w:r>
      <w:r w:rsidR="7CB91064" w:rsidRPr="5B56872F">
        <w:rPr>
          <w:rFonts w:cs="Arial"/>
        </w:rPr>
        <w:t>ji</w:t>
      </w:r>
      <w:r w:rsidRPr="5B56872F">
        <w:rPr>
          <w:rFonts w:cs="Arial"/>
        </w:rPr>
        <w:t xml:space="preserve"> stanowi </w:t>
      </w:r>
      <w:r w:rsidR="5E11478C" w:rsidRPr="5B56872F">
        <w:rPr>
          <w:rFonts w:eastAsia="Calibri"/>
        </w:rPr>
        <w:t>Załącznik do Instrukcji Organizacji Bezpiecznej pracy w ORLEN Termika S.A. (nr ref. I-073)</w:t>
      </w:r>
      <w:r w:rsidR="2F4F9FFE" w:rsidRPr="5B56872F">
        <w:rPr>
          <w:rFonts w:cs="Arial"/>
        </w:rPr>
        <w:t>.</w:t>
      </w:r>
      <w:bookmarkEnd w:id="242"/>
    </w:p>
    <w:p w14:paraId="6D868383" w14:textId="6C40EE35" w:rsidR="000123BC" w:rsidRPr="0005197D" w:rsidRDefault="3ADBD162" w:rsidP="00B7776D">
      <w:pPr>
        <w:pStyle w:val="Akapitzlist"/>
        <w:numPr>
          <w:ilvl w:val="0"/>
          <w:numId w:val="111"/>
        </w:numPr>
        <w:spacing w:line="240" w:lineRule="auto"/>
        <w:rPr>
          <w:rFonts w:cs="Arial"/>
        </w:rPr>
      </w:pPr>
      <w:bookmarkStart w:id="243" w:name="_Toc184642155"/>
      <w:r w:rsidRPr="5B56872F">
        <w:rPr>
          <w:rFonts w:cs="Arial"/>
        </w:rPr>
        <w:t xml:space="preserve">Urządzenia - Wykonawca, w tym także jego </w:t>
      </w:r>
      <w:r w:rsidR="7E62475A" w:rsidRPr="5B56872F">
        <w:rPr>
          <w:rFonts w:cs="Arial"/>
        </w:rPr>
        <w:t>P</w:t>
      </w:r>
      <w:r w:rsidRPr="5B56872F">
        <w:rPr>
          <w:rFonts w:cs="Arial"/>
        </w:rPr>
        <w:t xml:space="preserve">odwykonawcy, zobowiązuje się do stosowania podczas realizacji </w:t>
      </w:r>
      <w:r w:rsidR="00EB51CA">
        <w:rPr>
          <w:rFonts w:cs="Arial"/>
        </w:rPr>
        <w:t>P</w:t>
      </w:r>
      <w:r w:rsidRPr="5B56872F">
        <w:rPr>
          <w:rFonts w:cs="Arial"/>
        </w:rPr>
        <w:t>rac sprawnych maszyn, urządzeń, narzędzi oraz środków ochrony indywidualnej i sprzętu ochronnego zgodnego z PN/ISO (z wymaganiami bezpieczeństwa i higieny pracy), posiadającymi wymagane atesty, certyfikaty, przeglądy, oznakowanie i zabezpieczenia zgodne z obowiązującymi przepisami.</w:t>
      </w:r>
      <w:bookmarkEnd w:id="243"/>
    </w:p>
    <w:p w14:paraId="5C7035A5" w14:textId="16D645D7" w:rsidR="00174287" w:rsidRPr="0005197D" w:rsidRDefault="3ADBD162" w:rsidP="00B7776D">
      <w:pPr>
        <w:pStyle w:val="Akapitzlist"/>
        <w:numPr>
          <w:ilvl w:val="0"/>
          <w:numId w:val="111"/>
        </w:numPr>
        <w:spacing w:line="240" w:lineRule="auto"/>
        <w:rPr>
          <w:rFonts w:cs="Arial"/>
        </w:rPr>
      </w:pPr>
      <w:bookmarkStart w:id="244" w:name="_Toc184642156"/>
      <w:r w:rsidRPr="5B56872F">
        <w:rPr>
          <w:rFonts w:cs="Arial"/>
        </w:rPr>
        <w:t xml:space="preserve">Środki Ochrony Indywidualnej </w:t>
      </w:r>
      <w:r w:rsidR="00A00B71">
        <w:rPr>
          <w:rFonts w:cs="Arial"/>
        </w:rPr>
        <w:t>(</w:t>
      </w:r>
      <w:r w:rsidR="0029635F">
        <w:rPr>
          <w:rFonts w:cs="Arial"/>
        </w:rPr>
        <w:t>Ś</w:t>
      </w:r>
      <w:r w:rsidR="00A00B71">
        <w:rPr>
          <w:rFonts w:cs="Arial"/>
        </w:rPr>
        <w:t>OI)</w:t>
      </w:r>
      <w:r w:rsidRPr="5B56872F">
        <w:rPr>
          <w:rFonts w:cs="Arial"/>
        </w:rPr>
        <w:t xml:space="preserve"> - Wykonawca zobowiązuje się do zapewnienia wszystkim osobom wykonującym </w:t>
      </w:r>
      <w:r w:rsidR="001E14BF">
        <w:rPr>
          <w:rFonts w:cs="Arial"/>
        </w:rPr>
        <w:t>P</w:t>
      </w:r>
      <w:r w:rsidRPr="5B56872F">
        <w:rPr>
          <w:rFonts w:cs="Arial"/>
        </w:rPr>
        <w:t xml:space="preserve">race ze strony Wykonawcy środków ochrony indywidualnej w zależności od rodzaju </w:t>
      </w:r>
      <w:r w:rsidR="001E14BF">
        <w:rPr>
          <w:rFonts w:cs="Arial"/>
        </w:rPr>
        <w:br/>
      </w:r>
      <w:r w:rsidRPr="5B56872F">
        <w:rPr>
          <w:rFonts w:cs="Arial"/>
        </w:rPr>
        <w:t xml:space="preserve">i lokalizacji wykonywanych </w:t>
      </w:r>
      <w:r w:rsidR="001E14BF">
        <w:rPr>
          <w:rFonts w:cs="Arial"/>
        </w:rPr>
        <w:t>P</w:t>
      </w:r>
      <w:r w:rsidRPr="5B56872F">
        <w:rPr>
          <w:rFonts w:cs="Arial"/>
        </w:rPr>
        <w:t xml:space="preserve">rac, między innymi: odzieży ochronnej lub roboczej oraz hełmów ochronnych oznaczonych w sposób widoczny nazwą Wykonawcy, identyfikatorem lub znakiem firmowym. </w:t>
      </w:r>
      <w:r w:rsidR="001E14BF">
        <w:rPr>
          <w:rFonts w:cs="Arial"/>
        </w:rPr>
        <w:br/>
      </w:r>
      <w:r w:rsidRPr="5B56872F">
        <w:rPr>
          <w:rFonts w:cs="Arial"/>
        </w:rPr>
        <w:t xml:space="preserve">W przypadku realizacji Umowy przez </w:t>
      </w:r>
      <w:r w:rsidR="635CF580" w:rsidRPr="5B56872F">
        <w:rPr>
          <w:rFonts w:cs="Arial"/>
        </w:rPr>
        <w:t>P</w:t>
      </w:r>
      <w:r w:rsidRPr="5B56872F">
        <w:rPr>
          <w:rFonts w:cs="Arial"/>
        </w:rPr>
        <w:t xml:space="preserve">odwykonawcę, Wykonawca zobowiązuje się do zobowiązania </w:t>
      </w:r>
      <w:r w:rsidR="7E62475A" w:rsidRPr="5B56872F">
        <w:rPr>
          <w:rFonts w:cs="Arial"/>
        </w:rPr>
        <w:t>P</w:t>
      </w:r>
      <w:r w:rsidRPr="5B56872F">
        <w:rPr>
          <w:rFonts w:cs="Arial"/>
        </w:rPr>
        <w:t xml:space="preserve">odwykonawcy do oznaczenia odzieży ochronnej lub roboczej oraz hełmów pracowników </w:t>
      </w:r>
      <w:r w:rsidR="7E62475A" w:rsidRPr="5B56872F">
        <w:rPr>
          <w:rFonts w:cs="Arial"/>
        </w:rPr>
        <w:t>P</w:t>
      </w:r>
      <w:r w:rsidRPr="5B56872F">
        <w:rPr>
          <w:rFonts w:cs="Arial"/>
        </w:rPr>
        <w:t xml:space="preserve">odwykonawcy nazwą Wykonawcy. Środki Ochrony Indywidualnej powinny być sprawdzane, podlegać przeglądom oraz zapewniać bezpieczeństwo wykonywanych </w:t>
      </w:r>
      <w:bookmarkEnd w:id="244"/>
      <w:r w:rsidR="001E14BF">
        <w:rPr>
          <w:rFonts w:cs="Arial"/>
        </w:rPr>
        <w:t>P</w:t>
      </w:r>
      <w:r w:rsidRPr="5B56872F">
        <w:rPr>
          <w:rFonts w:cs="Arial"/>
        </w:rPr>
        <w:t>rac.</w:t>
      </w:r>
      <w:r w:rsidR="47561E15" w:rsidRPr="5B56872F">
        <w:rPr>
          <w:rFonts w:cs="Arial"/>
        </w:rPr>
        <w:t xml:space="preserve"> W poniższych strefach zagrożenia obowiązują następujące zasady w zakresie ŚOI:</w:t>
      </w:r>
    </w:p>
    <w:p w14:paraId="57C6DAEC" w14:textId="6E4A034C" w:rsidR="000123BC" w:rsidRPr="0005197D" w:rsidRDefault="000123BC" w:rsidP="00B7776D">
      <w:pPr>
        <w:numPr>
          <w:ilvl w:val="0"/>
          <w:numId w:val="62"/>
        </w:numPr>
        <w:spacing w:after="120" w:line="240" w:lineRule="auto"/>
        <w:ind w:left="851" w:hanging="425"/>
        <w:textAlignment w:val="auto"/>
        <w:outlineLvl w:val="1"/>
        <w:rPr>
          <w:u w:val="single"/>
        </w:rPr>
      </w:pPr>
      <w:r w:rsidRPr="0005197D">
        <w:t xml:space="preserve">ŚOI w strefie zagrożenia wybuchem - Wszyscy pracownicy pracujący na rzecz Wykonawcy realizujący </w:t>
      </w:r>
      <w:r w:rsidR="0029635F">
        <w:t>P</w:t>
      </w:r>
      <w:r w:rsidRPr="0005197D">
        <w:t>race objęte Umową, w występujących na teren</w:t>
      </w:r>
      <w:r w:rsidR="00D23303" w:rsidRPr="0005197D">
        <w:t>ie Zakładu</w:t>
      </w:r>
      <w:r w:rsidRPr="0005197D">
        <w:t xml:space="preserve"> strefach zagrożenia wybuchem, zobowiązani są do stosowania odzieży ochronnej rozpraszającej ładunek elektrostatyczny</w:t>
      </w:r>
      <w:r w:rsidR="002B62B2" w:rsidRPr="0005197D">
        <w:t>;</w:t>
      </w:r>
    </w:p>
    <w:p w14:paraId="02C983BA" w14:textId="701B017C" w:rsidR="002A5C64" w:rsidRPr="002A5C64" w:rsidRDefault="000123BC" w:rsidP="00B7776D">
      <w:pPr>
        <w:numPr>
          <w:ilvl w:val="0"/>
          <w:numId w:val="62"/>
        </w:numPr>
        <w:spacing w:after="120" w:line="240" w:lineRule="auto"/>
        <w:ind w:left="851" w:hanging="425"/>
        <w:textAlignment w:val="auto"/>
        <w:outlineLvl w:val="1"/>
        <w:rPr>
          <w:u w:val="single"/>
        </w:rPr>
      </w:pPr>
      <w:r w:rsidRPr="0005197D">
        <w:t>ŚOI w strefie czynników biologicznych -</w:t>
      </w:r>
      <w:r w:rsidR="00174287" w:rsidRPr="0005197D">
        <w:t xml:space="preserve"> </w:t>
      </w:r>
      <w:r w:rsidRPr="0005197D">
        <w:t xml:space="preserve">Wszyscy pracownicy pracujący na rzecz Wykonawcy realizujący </w:t>
      </w:r>
      <w:r w:rsidR="0029635F">
        <w:t>P</w:t>
      </w:r>
      <w:r w:rsidRPr="0005197D">
        <w:t xml:space="preserve">race objęte Umową, w miejscach występowania czynnika biologicznego na terenie </w:t>
      </w:r>
      <w:r w:rsidR="00D23303" w:rsidRPr="0005197D">
        <w:t xml:space="preserve">Zakładu </w:t>
      </w:r>
      <w:r w:rsidRPr="0005197D">
        <w:t>są zobowiązani do stosowania środków ochrony indywidualnej, odpowiednich do rodzaju i poziomu narażenia ochrony przed czynnikiem biologicznym</w:t>
      </w:r>
      <w:r w:rsidR="002A5C64">
        <w:t>;</w:t>
      </w:r>
    </w:p>
    <w:p w14:paraId="07CF30F1" w14:textId="43AA377B" w:rsidR="002A5C64" w:rsidRPr="002A3F74" w:rsidRDefault="002A5C64" w:rsidP="00B7776D">
      <w:pPr>
        <w:pStyle w:val="Nagwek2"/>
        <w:numPr>
          <w:ilvl w:val="0"/>
          <w:numId w:val="115"/>
        </w:numPr>
        <w:spacing w:after="120" w:line="240" w:lineRule="auto"/>
        <w:ind w:left="851" w:hanging="425"/>
        <w:rPr>
          <w:b w:val="0"/>
          <w:u w:val="none"/>
        </w:rPr>
      </w:pPr>
      <w:r>
        <w:rPr>
          <w:b w:val="0"/>
          <w:u w:val="none"/>
        </w:rPr>
        <w:t xml:space="preserve">ŚOI w obszarze produkcyjnym na terenie zakładów – Wszyscy pracujący na rzecz Wykonawcy, </w:t>
      </w:r>
      <w:r w:rsidRPr="004D4A64">
        <w:rPr>
          <w:b w:val="0"/>
          <w:u w:val="none"/>
        </w:rPr>
        <w:t xml:space="preserve">realizujący </w:t>
      </w:r>
      <w:r w:rsidR="007B3C0E">
        <w:rPr>
          <w:b w:val="0"/>
          <w:u w:val="none"/>
        </w:rPr>
        <w:t>P</w:t>
      </w:r>
      <w:r w:rsidRPr="004D4A64">
        <w:rPr>
          <w:b w:val="0"/>
          <w:u w:val="none"/>
        </w:rPr>
        <w:t xml:space="preserve">race </w:t>
      </w:r>
      <w:r>
        <w:rPr>
          <w:b w:val="0"/>
          <w:u w:val="none"/>
        </w:rPr>
        <w:t xml:space="preserve">objęte </w:t>
      </w:r>
      <w:r w:rsidRPr="004D4A64">
        <w:rPr>
          <w:b w:val="0"/>
          <w:u w:val="none"/>
        </w:rPr>
        <w:t>Umow</w:t>
      </w:r>
      <w:r>
        <w:rPr>
          <w:b w:val="0"/>
          <w:u w:val="none"/>
        </w:rPr>
        <w:t>ą</w:t>
      </w:r>
      <w:r w:rsidRPr="004D4A64">
        <w:rPr>
          <w:b w:val="0"/>
          <w:u w:val="none"/>
        </w:rPr>
        <w:t>,</w:t>
      </w:r>
      <w:r>
        <w:rPr>
          <w:b w:val="0"/>
          <w:u w:val="none"/>
        </w:rPr>
        <w:t xml:space="preserve"> poruszający się na terenie produkcyjnym są zobowiązani do stosowania środków ochrony indywidualnej, (odzieży ochronnej o wysokiej widzialności, hełmów ochronnych, butów klasa S3), w tym obowiązkowo okulary ochronne oraz ŚOI, (maseczki, ochronniki słuchu, itp.) w miejscach, gdzie jest nakaz ich stosowania.</w:t>
      </w:r>
    </w:p>
    <w:p w14:paraId="5443DF81" w14:textId="4E9CE688" w:rsidR="000123BC" w:rsidRPr="0005197D" w:rsidRDefault="2592969D" w:rsidP="00B7776D">
      <w:pPr>
        <w:pStyle w:val="Akapitzlist"/>
        <w:numPr>
          <w:ilvl w:val="0"/>
          <w:numId w:val="111"/>
        </w:numPr>
        <w:spacing w:line="240" w:lineRule="auto"/>
        <w:rPr>
          <w:rFonts w:cs="Arial"/>
        </w:rPr>
      </w:pPr>
      <w:bookmarkStart w:id="245" w:name="_Toc184642157"/>
      <w:r w:rsidRPr="5B56872F">
        <w:rPr>
          <w:rFonts w:cs="Arial"/>
        </w:rPr>
        <w:t xml:space="preserve">Zgłaszanie wypadków - Wykonawca zobowiązuje się do niezwłocznego zgłaszania i informowania Zamawiającego na bieżąco o zaistniałych na terenie </w:t>
      </w:r>
      <w:r w:rsidR="20DF6FDC" w:rsidRPr="5B56872F">
        <w:rPr>
          <w:rFonts w:cs="Arial"/>
        </w:rPr>
        <w:t xml:space="preserve">Zakładu </w:t>
      </w:r>
      <w:r w:rsidRPr="5B56872F">
        <w:rPr>
          <w:rFonts w:cs="Arial"/>
        </w:rPr>
        <w:t xml:space="preserve">wypadkach przy pracy, chorobach zawodowych, zdarzeniach potencjalnie wypadkowych, zaistniałych wśród pracowników zatrudnionych przez Wykonawcę, jego </w:t>
      </w:r>
      <w:r w:rsidR="635CF580" w:rsidRPr="5B56872F">
        <w:rPr>
          <w:rFonts w:cs="Arial"/>
        </w:rPr>
        <w:t>P</w:t>
      </w:r>
      <w:r w:rsidRPr="5B56872F">
        <w:rPr>
          <w:rFonts w:cs="Arial"/>
        </w:rPr>
        <w:t xml:space="preserve">odwykonawców oraz inne osoby wykonujące dla Wykonawcy prace objęte Umową. Zgłoszenia powinny być dokonywane na wewnętrzny numer alarmowy </w:t>
      </w:r>
      <w:r w:rsidR="560BA8EE" w:rsidRPr="50965E07">
        <w:rPr>
          <w:rFonts w:cs="Arial"/>
        </w:rPr>
        <w:t>Zamawiającego</w:t>
      </w:r>
      <w:r w:rsidR="3B99809D" w:rsidRPr="462D3E2E">
        <w:rPr>
          <w:rFonts w:cs="Arial"/>
        </w:rPr>
        <w:t xml:space="preserve"> dla danego Zakładu:</w:t>
      </w:r>
    </w:p>
    <w:p w14:paraId="05AB3ED7" w14:textId="5FDC055E" w:rsidR="000123BC" w:rsidRPr="005A0711" w:rsidRDefault="3B99809D" w:rsidP="00216C36">
      <w:pPr>
        <w:pStyle w:val="Akapitzlist"/>
        <w:spacing w:line="240" w:lineRule="auto"/>
        <w:ind w:left="360"/>
        <w:rPr>
          <w:b/>
          <w:bCs/>
        </w:rPr>
      </w:pPr>
      <w:r w:rsidRPr="005A0711">
        <w:rPr>
          <w:b/>
          <w:bCs/>
        </w:rPr>
        <w:t>EC ŻERAŃ (+22</w:t>
      </w:r>
      <w:r w:rsidR="00A30555">
        <w:rPr>
          <w:b/>
          <w:bCs/>
        </w:rPr>
        <w:t>)</w:t>
      </w:r>
      <w:r w:rsidRPr="005A0711">
        <w:rPr>
          <w:b/>
          <w:bCs/>
        </w:rPr>
        <w:t xml:space="preserve"> 587 43</w:t>
      </w:r>
      <w:r w:rsidR="002F0E3D">
        <w:rPr>
          <w:b/>
          <w:bCs/>
        </w:rPr>
        <w:t xml:space="preserve"> </w:t>
      </w:r>
      <w:r w:rsidRPr="005A0711">
        <w:rPr>
          <w:b/>
          <w:bCs/>
        </w:rPr>
        <w:t xml:space="preserve">03 </w:t>
      </w:r>
    </w:p>
    <w:p w14:paraId="32955423" w14:textId="0C962792" w:rsidR="000123BC" w:rsidRPr="0005197D" w:rsidRDefault="2592969D" w:rsidP="005A0711">
      <w:pPr>
        <w:spacing w:line="240" w:lineRule="auto"/>
        <w:ind w:left="360"/>
        <w:rPr>
          <w:rFonts w:cs="Arial"/>
        </w:rPr>
      </w:pPr>
      <w:r w:rsidRPr="5B56872F">
        <w:rPr>
          <w:rFonts w:cs="Arial"/>
        </w:rPr>
        <w:t xml:space="preserve">oraz przesłane zgodnie z wzorem, który stanowi </w:t>
      </w:r>
      <w:r w:rsidR="007B3C0E">
        <w:rPr>
          <w:rFonts w:cs="Arial"/>
        </w:rPr>
        <w:t>Z</w:t>
      </w:r>
      <w:r w:rsidRPr="5B56872F">
        <w:rPr>
          <w:rFonts w:cs="Arial"/>
        </w:rPr>
        <w:t xml:space="preserve">ałącznik nr 9 do Zasad współpracy z wykonawcami </w:t>
      </w:r>
      <w:r w:rsidR="007B3C0E">
        <w:rPr>
          <w:rFonts w:cs="Arial"/>
        </w:rPr>
        <w:br/>
      </w:r>
      <w:r w:rsidRPr="5B56872F">
        <w:rPr>
          <w:rFonts w:cs="Arial"/>
        </w:rPr>
        <w:t xml:space="preserve">i </w:t>
      </w:r>
      <w:r w:rsidR="635CF580" w:rsidRPr="5B56872F">
        <w:rPr>
          <w:rFonts w:cs="Arial"/>
        </w:rPr>
        <w:t>P</w:t>
      </w:r>
      <w:r w:rsidRPr="5B56872F">
        <w:rPr>
          <w:rFonts w:cs="Arial"/>
        </w:rPr>
        <w:t xml:space="preserve">odwykonawcami w zakresie BHP, Ppoż. i Ochrony Środowiska (nr ref. I-063) na adres email: </w:t>
      </w:r>
      <w:hyperlink r:id="rId18" w:history="1">
        <w:r w:rsidR="00C17E79" w:rsidRPr="000849B0">
          <w:rPr>
            <w:rStyle w:val="Hipercze"/>
          </w:rPr>
          <w:t>zgloszeniaBHPiPPOZ@termika.orlen.pl</w:t>
        </w:r>
      </w:hyperlink>
      <w:r w:rsidRPr="5B56872F">
        <w:rPr>
          <w:rFonts w:cs="Arial"/>
        </w:rPr>
        <w:t>. Na pisemne żądanie Zamawiającego, Wykonawca zobowiązany jest przekazać pełną dokumentację powypadkową wraz z decyzjami i nakazami organów zewnętrznych</w:t>
      </w:r>
      <w:r w:rsidR="3ADBD162" w:rsidRPr="5B56872F">
        <w:rPr>
          <w:rFonts w:cs="Arial"/>
        </w:rPr>
        <w:t>.</w:t>
      </w:r>
      <w:bookmarkEnd w:id="245"/>
    </w:p>
    <w:p w14:paraId="25C9913B" w14:textId="26F093EE" w:rsidR="000123BC" w:rsidRPr="0005197D" w:rsidRDefault="2592969D" w:rsidP="00B7776D">
      <w:pPr>
        <w:pStyle w:val="Akapitzlist"/>
        <w:numPr>
          <w:ilvl w:val="0"/>
          <w:numId w:val="111"/>
        </w:numPr>
        <w:spacing w:line="240" w:lineRule="auto"/>
        <w:rPr>
          <w:rFonts w:cs="Arial"/>
        </w:rPr>
      </w:pPr>
      <w:bookmarkStart w:id="246" w:name="_Toc184642158"/>
      <w:r w:rsidRPr="5B56872F">
        <w:rPr>
          <w:rFonts w:cs="Arial"/>
        </w:rPr>
        <w:t xml:space="preserve">Wykonawca zobowiązany jest po zakończeniu każdego miesiąca raportować na adres mailowy </w:t>
      </w:r>
      <w:hyperlink r:id="rId19">
        <w:r w:rsidR="0916C52C" w:rsidRPr="5B56872F">
          <w:rPr>
            <w:rStyle w:val="Hipercze"/>
            <w:rFonts w:cs="Arial"/>
          </w:rPr>
          <w:t>zgloszeniaBHPiPPOZ@termika.orlen.pl</w:t>
        </w:r>
      </w:hyperlink>
      <w:r w:rsidR="00A255E8">
        <w:t xml:space="preserve">, w terminie </w:t>
      </w:r>
      <w:r w:rsidR="00A255E8" w:rsidRPr="5B56872F">
        <w:rPr>
          <w:rFonts w:cs="Arial"/>
        </w:rPr>
        <w:t xml:space="preserve">do </w:t>
      </w:r>
      <w:r w:rsidR="00A255E8">
        <w:rPr>
          <w:rFonts w:cs="Arial"/>
        </w:rPr>
        <w:t>piątego (</w:t>
      </w:r>
      <w:r w:rsidR="00A255E8" w:rsidRPr="5B56872F">
        <w:rPr>
          <w:rFonts w:cs="Arial"/>
        </w:rPr>
        <w:t>5</w:t>
      </w:r>
      <w:r w:rsidR="00A255E8">
        <w:rPr>
          <w:rFonts w:cs="Arial"/>
        </w:rPr>
        <w:t>)</w:t>
      </w:r>
      <w:r w:rsidR="00A255E8" w:rsidRPr="5B56872F">
        <w:rPr>
          <w:rFonts w:cs="Arial"/>
        </w:rPr>
        <w:t xml:space="preserve"> dnia miesiąca następnego</w:t>
      </w:r>
      <w:r w:rsidR="00FD2759">
        <w:rPr>
          <w:rFonts w:cs="Arial"/>
        </w:rPr>
        <w:t>:</w:t>
      </w:r>
      <w:r w:rsidRPr="5B56872F">
        <w:rPr>
          <w:rFonts w:cs="Arial"/>
        </w:rPr>
        <w:t xml:space="preserve"> ilość przepracowanych przez Wykonawcę oraz przez jego </w:t>
      </w:r>
      <w:r w:rsidR="635CF580" w:rsidRPr="5B56872F">
        <w:rPr>
          <w:rFonts w:cs="Arial"/>
        </w:rPr>
        <w:t>P</w:t>
      </w:r>
      <w:r w:rsidRPr="5B56872F">
        <w:rPr>
          <w:rFonts w:cs="Arial"/>
        </w:rPr>
        <w:t>odwykonawców roboczogodzin na terenie Zakład</w:t>
      </w:r>
      <w:r w:rsidR="20DF6FDC" w:rsidRPr="5B56872F">
        <w:rPr>
          <w:rFonts w:cs="Arial"/>
        </w:rPr>
        <w:t>u</w:t>
      </w:r>
      <w:r w:rsidRPr="5B56872F">
        <w:rPr>
          <w:rFonts w:cs="Arial"/>
        </w:rPr>
        <w:t xml:space="preserve"> w danym miesiącu </w:t>
      </w:r>
      <w:r w:rsidR="006D6A85">
        <w:rPr>
          <w:rFonts w:cs="Arial"/>
        </w:rPr>
        <w:t>na potrzeby</w:t>
      </w:r>
      <w:r w:rsidRPr="5B56872F">
        <w:rPr>
          <w:rFonts w:cs="Arial"/>
        </w:rPr>
        <w:t xml:space="preserve"> właściwego ustalania wskaźnika wypadkowości. Wzór raportu stanowi </w:t>
      </w:r>
      <w:r w:rsidR="006D6A85">
        <w:rPr>
          <w:rFonts w:cs="Arial"/>
        </w:rPr>
        <w:t>Z</w:t>
      </w:r>
      <w:r w:rsidRPr="5B56872F">
        <w:rPr>
          <w:rFonts w:cs="Arial"/>
        </w:rPr>
        <w:t xml:space="preserve">ałącznik nr 12 do Zasad współpracy z wykonawcami i </w:t>
      </w:r>
      <w:r w:rsidR="635CF580" w:rsidRPr="5B56872F">
        <w:rPr>
          <w:rFonts w:cs="Arial"/>
        </w:rPr>
        <w:t>P</w:t>
      </w:r>
      <w:r w:rsidRPr="5B56872F">
        <w:rPr>
          <w:rFonts w:cs="Arial"/>
        </w:rPr>
        <w:t xml:space="preserve">odwykonawcami w zakresie BHP, Ppoż. </w:t>
      </w:r>
      <w:r w:rsidR="006D6A85">
        <w:rPr>
          <w:rFonts w:cs="Arial"/>
        </w:rPr>
        <w:br/>
      </w:r>
      <w:r w:rsidRPr="5B56872F">
        <w:rPr>
          <w:rFonts w:cs="Arial"/>
        </w:rPr>
        <w:t>i Ochrony Środowiska (nr ref. I-063)</w:t>
      </w:r>
      <w:r w:rsidR="38182350" w:rsidRPr="5B56872F">
        <w:rPr>
          <w:rFonts w:cs="Arial"/>
        </w:rPr>
        <w:t xml:space="preserve">. </w:t>
      </w:r>
      <w:r w:rsidRPr="5B56872F">
        <w:rPr>
          <w:rFonts w:cs="Arial"/>
        </w:rPr>
        <w:t xml:space="preserve">Zamawiający zastrzega sobie prawo do zmiany </w:t>
      </w:r>
      <w:r w:rsidR="7BC38DE8" w:rsidRPr="5B56872F">
        <w:rPr>
          <w:rFonts w:cs="Arial"/>
        </w:rPr>
        <w:t>formy</w:t>
      </w:r>
      <w:r w:rsidRPr="5B56872F">
        <w:rPr>
          <w:rFonts w:cs="Arial"/>
        </w:rPr>
        <w:t xml:space="preserve"> i adresu przesyłania raportów. O powyższej zmianie </w:t>
      </w:r>
      <w:r w:rsidR="20DF6FDC" w:rsidRPr="5B56872F">
        <w:rPr>
          <w:rFonts w:cs="Arial"/>
        </w:rPr>
        <w:t xml:space="preserve">Zamawiający </w:t>
      </w:r>
      <w:r w:rsidRPr="5B56872F">
        <w:rPr>
          <w:rFonts w:cs="Arial"/>
        </w:rPr>
        <w:t xml:space="preserve">poinformuje </w:t>
      </w:r>
      <w:r w:rsidR="38182350" w:rsidRPr="5B56872F">
        <w:rPr>
          <w:rFonts w:cs="Arial"/>
        </w:rPr>
        <w:t>W</w:t>
      </w:r>
      <w:r w:rsidRPr="5B56872F">
        <w:rPr>
          <w:rFonts w:cs="Arial"/>
        </w:rPr>
        <w:t>ykonawcę</w:t>
      </w:r>
      <w:r w:rsidR="3ADBD162" w:rsidRPr="5B56872F">
        <w:rPr>
          <w:rFonts w:cs="Arial"/>
        </w:rPr>
        <w:t>.</w:t>
      </w:r>
      <w:bookmarkEnd w:id="246"/>
    </w:p>
    <w:p w14:paraId="40D55CD0" w14:textId="4401AF03" w:rsidR="000123BC" w:rsidRPr="0005197D" w:rsidRDefault="3ADBD162" w:rsidP="00B7776D">
      <w:pPr>
        <w:pStyle w:val="Akapitzlist"/>
        <w:numPr>
          <w:ilvl w:val="0"/>
          <w:numId w:val="111"/>
        </w:numPr>
        <w:spacing w:line="240" w:lineRule="auto"/>
        <w:rPr>
          <w:rFonts w:cs="Arial"/>
        </w:rPr>
      </w:pPr>
      <w:bookmarkStart w:id="247" w:name="_Toc184642159"/>
      <w:r w:rsidRPr="5B56872F">
        <w:rPr>
          <w:rFonts w:cs="Arial"/>
        </w:rPr>
        <w:t>Przestrzeganie przepisów - Wykonawca zobowiązuje się do stosowania wymagań prawnych w zakresie bezpieczeństwa i higieny pracy i bezpieczeństwa pożarowego.</w:t>
      </w:r>
      <w:bookmarkEnd w:id="247"/>
    </w:p>
    <w:p w14:paraId="5456679F" w14:textId="613C7214" w:rsidR="000123BC" w:rsidRPr="0005197D" w:rsidRDefault="2592969D" w:rsidP="00B7776D">
      <w:pPr>
        <w:pStyle w:val="Akapitzlist"/>
        <w:numPr>
          <w:ilvl w:val="0"/>
          <w:numId w:val="111"/>
        </w:numPr>
        <w:spacing w:line="240" w:lineRule="auto"/>
        <w:rPr>
          <w:rFonts w:cs="Arial"/>
        </w:rPr>
      </w:pPr>
      <w:bookmarkStart w:id="248" w:name="_Toc184642160"/>
      <w:r w:rsidRPr="5B56872F">
        <w:rPr>
          <w:rFonts w:cs="Arial"/>
        </w:rPr>
        <w:t xml:space="preserve">Odpowiedzialność - Wykonawca ponosi odpowiedzialności wobec Zamawiającego za działania, </w:t>
      </w:r>
      <w:r w:rsidRPr="5B56872F">
        <w:rPr>
          <w:rFonts w:cs="Arial"/>
        </w:rPr>
        <w:lastRenderedPageBreak/>
        <w:t xml:space="preserve">uchybienia i zaniedbania </w:t>
      </w:r>
      <w:r w:rsidR="635CF580" w:rsidRPr="5B56872F">
        <w:rPr>
          <w:rFonts w:cs="Arial"/>
        </w:rPr>
        <w:t>P</w:t>
      </w:r>
      <w:r w:rsidRPr="5B56872F">
        <w:rPr>
          <w:rFonts w:cs="Arial"/>
        </w:rPr>
        <w:t xml:space="preserve">odwykonawców i ich pracowników oraz inne osoby wykonujące dla </w:t>
      </w:r>
      <w:r w:rsidR="635CF580" w:rsidRPr="5B56872F">
        <w:rPr>
          <w:rFonts w:cs="Arial"/>
        </w:rPr>
        <w:t>P</w:t>
      </w:r>
      <w:r w:rsidRPr="5B56872F">
        <w:rPr>
          <w:rFonts w:cs="Arial"/>
        </w:rPr>
        <w:t xml:space="preserve">odwykonawców prace objęte Umową jak za własne. Za naruszenie obowiązków wynikających </w:t>
      </w:r>
      <w:r w:rsidR="00E2098C">
        <w:rPr>
          <w:rFonts w:cs="Arial"/>
        </w:rPr>
        <w:br/>
      </w:r>
      <w:r w:rsidRPr="5B56872F">
        <w:rPr>
          <w:rFonts w:cs="Arial"/>
        </w:rPr>
        <w:t>z przepisów wewnętrznych, o których mowa w ust. 1, Zamawiający uprawniony jest do nakładania na Wykonawcę kar pieniężnych na zasadach określonych w przekazanej Wykonawcy Instrukcji „Zasady współpracy z Wykonawcami i podwykonawcami w zakresie BHP, ppoż. i ochrony środowiska” (nr ref. I-063) - w taryfikatorze kar pieniężnych za nieprzestrzeganie przepisów lub wymagań BHP, Ppoż. i ochrony środowiska</w:t>
      </w:r>
      <w:r w:rsidR="3ADBD162" w:rsidRPr="5B56872F">
        <w:rPr>
          <w:rFonts w:cs="Arial"/>
        </w:rPr>
        <w:t>.</w:t>
      </w:r>
      <w:bookmarkEnd w:id="248"/>
    </w:p>
    <w:p w14:paraId="11D22F02" w14:textId="233A90D2" w:rsidR="000123BC" w:rsidRPr="0005197D" w:rsidRDefault="2592969D" w:rsidP="00B7776D">
      <w:pPr>
        <w:pStyle w:val="Akapitzlist"/>
        <w:numPr>
          <w:ilvl w:val="0"/>
          <w:numId w:val="111"/>
        </w:numPr>
        <w:spacing w:line="240" w:lineRule="auto"/>
      </w:pPr>
      <w:bookmarkStart w:id="249" w:name="_Toc184642161"/>
      <w:r w:rsidRPr="5B56872F">
        <w:rPr>
          <w:rFonts w:cs="Arial"/>
        </w:rPr>
        <w:t>Organizacja - Organizacja prac Wykonawcy będzie uwzględniała przepisy porządkowe i bezpieczeństwa i higieny pracy</w:t>
      </w:r>
      <w:r>
        <w:t xml:space="preserve"> oraz bezpieczeństwa pożarowego obowiązujące u Zamawiającego</w:t>
      </w:r>
      <w:r w:rsidR="38182350">
        <w:t>:</w:t>
      </w:r>
      <w:bookmarkEnd w:id="249"/>
      <w:r w:rsidR="3ADBD162">
        <w:t xml:space="preserve"> </w:t>
      </w:r>
    </w:p>
    <w:p w14:paraId="476216F3" w14:textId="48C0D4EF" w:rsidR="000123BC" w:rsidRPr="0005197D" w:rsidRDefault="000123BC" w:rsidP="00B7776D">
      <w:pPr>
        <w:numPr>
          <w:ilvl w:val="0"/>
          <w:numId w:val="63"/>
        </w:numPr>
        <w:spacing w:after="120" w:line="240" w:lineRule="auto"/>
        <w:ind w:left="851" w:hanging="425"/>
        <w:textAlignment w:val="auto"/>
        <w:outlineLvl w:val="1"/>
        <w:rPr>
          <w:u w:val="single"/>
        </w:rPr>
      </w:pPr>
      <w:r w:rsidRPr="0005197D">
        <w:t xml:space="preserve">Wykonawca zobowiązany jest do oznakowania </w:t>
      </w:r>
      <w:r w:rsidR="00C24698" w:rsidRPr="0005197D">
        <w:t>M</w:t>
      </w:r>
      <w:r w:rsidRPr="0005197D">
        <w:t xml:space="preserve">iejsca </w:t>
      </w:r>
      <w:r w:rsidR="00C24698" w:rsidRPr="0005197D">
        <w:t>prowadzenia P</w:t>
      </w:r>
      <w:r w:rsidRPr="0005197D">
        <w:t xml:space="preserve">rac. Wykonawca zapewnia odpowiedni nadzór przez cały okres trwania Umowy nad wykonywanymi </w:t>
      </w:r>
      <w:r w:rsidR="001B713F">
        <w:t>P</w:t>
      </w:r>
      <w:r w:rsidRPr="0005197D">
        <w:t xml:space="preserve">racami oraz cały personel niezbędny do wykonywania </w:t>
      </w:r>
      <w:r w:rsidR="000A7DD3">
        <w:t>P</w:t>
      </w:r>
      <w:r w:rsidRPr="0005197D">
        <w:t>rac</w:t>
      </w:r>
      <w:r w:rsidR="002B62B2" w:rsidRPr="0005197D">
        <w:t>;</w:t>
      </w:r>
      <w:r w:rsidRPr="0005197D">
        <w:rPr>
          <w:bCs/>
          <w:kern w:val="32"/>
        </w:rPr>
        <w:t xml:space="preserve"> </w:t>
      </w:r>
    </w:p>
    <w:p w14:paraId="19173D19" w14:textId="72117CD2" w:rsidR="000123BC" w:rsidRPr="0005197D" w:rsidRDefault="000123BC" w:rsidP="00B7776D">
      <w:pPr>
        <w:numPr>
          <w:ilvl w:val="0"/>
          <w:numId w:val="63"/>
        </w:numPr>
        <w:spacing w:after="120" w:line="240" w:lineRule="auto"/>
        <w:ind w:left="851" w:hanging="425"/>
        <w:textAlignment w:val="auto"/>
        <w:outlineLvl w:val="1"/>
        <w:rPr>
          <w:u w:val="single"/>
        </w:rPr>
      </w:pPr>
      <w:r w:rsidRPr="0005197D">
        <w:t xml:space="preserve">Obecność kierującego zespołem/kierownika robót ze strony Wykonawcy jest obowiązkowa podczas wykonywania </w:t>
      </w:r>
      <w:r w:rsidR="00706D1F">
        <w:t>P</w:t>
      </w:r>
      <w:r w:rsidRPr="0005197D">
        <w:t>rac - pod rygorem odstąpienia przez Zamawiającego od Umowy z powodu rażącego naruszenia jej warunków przez Wykonawcę.</w:t>
      </w:r>
    </w:p>
    <w:p w14:paraId="2B8FB33D" w14:textId="38983C20" w:rsidR="002A5C64" w:rsidRPr="002A3F74" w:rsidRDefault="581AFDD4" w:rsidP="00B7776D">
      <w:pPr>
        <w:pStyle w:val="Akapitzlist"/>
        <w:numPr>
          <w:ilvl w:val="0"/>
          <w:numId w:val="111"/>
        </w:numPr>
        <w:spacing w:line="240" w:lineRule="auto"/>
        <w:rPr>
          <w:rFonts w:cs="Arial"/>
        </w:rPr>
      </w:pPr>
      <w:bookmarkStart w:id="250" w:name="_Toc184642162"/>
      <w:r w:rsidRPr="5B56872F">
        <w:rPr>
          <w:rFonts w:cs="Arial"/>
        </w:rPr>
        <w:t xml:space="preserve">Nadzór - Podczas realizacji </w:t>
      </w:r>
      <w:r w:rsidR="00706D1F">
        <w:rPr>
          <w:rFonts w:cs="Arial"/>
        </w:rPr>
        <w:t>P</w:t>
      </w:r>
      <w:r w:rsidRPr="5B56872F">
        <w:rPr>
          <w:rFonts w:cs="Arial"/>
        </w:rPr>
        <w:t xml:space="preserve">rac Wykonawca zapewnia codzienny nadzór BHP. Na każde 50 osób </w:t>
      </w:r>
      <w:r w:rsidR="13CC6840" w:rsidRPr="5B56872F">
        <w:rPr>
          <w:rFonts w:cs="Arial"/>
        </w:rPr>
        <w:t>W</w:t>
      </w:r>
      <w:r w:rsidRPr="5B56872F">
        <w:rPr>
          <w:rFonts w:cs="Arial"/>
        </w:rPr>
        <w:t xml:space="preserve">ykonawcy, obecne w miejscu </w:t>
      </w:r>
      <w:r w:rsidR="00706D1F">
        <w:rPr>
          <w:rFonts w:cs="Arial"/>
        </w:rPr>
        <w:t>P</w:t>
      </w:r>
      <w:r w:rsidRPr="5B56872F">
        <w:rPr>
          <w:rFonts w:cs="Arial"/>
        </w:rPr>
        <w:t xml:space="preserve">rac powinna przypadać nie mniej niż jedna osoba nadzoru </w:t>
      </w:r>
      <w:r w:rsidR="00706D1F">
        <w:rPr>
          <w:rFonts w:cs="Arial"/>
        </w:rPr>
        <w:t>BHP</w:t>
      </w:r>
      <w:r w:rsidRPr="5B56872F">
        <w:rPr>
          <w:rFonts w:cs="Arial"/>
        </w:rPr>
        <w:t xml:space="preserve">. Nadzór BHP musi być sprawowany przez pracownika Wykonawcy lub inne osoby wykonujące dla Wykonawcy </w:t>
      </w:r>
      <w:r w:rsidR="00706D1F">
        <w:rPr>
          <w:rFonts w:cs="Arial"/>
        </w:rPr>
        <w:t>P</w:t>
      </w:r>
      <w:r w:rsidRPr="5B56872F">
        <w:rPr>
          <w:rFonts w:cs="Arial"/>
        </w:rPr>
        <w:t xml:space="preserve">race, spełniającego wymagania określone w § 4 Rozporządzenia Rady Ministrów z dnia 2 września </w:t>
      </w:r>
      <w:r w:rsidR="007E6FB3">
        <w:rPr>
          <w:rFonts w:cs="Arial"/>
        </w:rPr>
        <w:br/>
      </w:r>
      <w:r w:rsidRPr="5B56872F">
        <w:rPr>
          <w:rFonts w:cs="Arial"/>
        </w:rPr>
        <w:t xml:space="preserve">1997 r. w sprawie służby bezpieczeństwa i higieny pracy (Dz. U. z 1997 r., Nr 109, poz. 704 z </w:t>
      </w:r>
      <w:proofErr w:type="spellStart"/>
      <w:r w:rsidRPr="5B56872F">
        <w:rPr>
          <w:rFonts w:cs="Arial"/>
        </w:rPr>
        <w:t>późn</w:t>
      </w:r>
      <w:proofErr w:type="spellEnd"/>
      <w:r w:rsidRPr="5B56872F">
        <w:rPr>
          <w:rFonts w:cs="Arial"/>
        </w:rPr>
        <w:t xml:space="preserve">. zm.). Dane osoby powołanej do sprawowania takiego nadzoru Wykonawca podaje w formularzu według wzoru, który stanowi </w:t>
      </w:r>
      <w:r w:rsidR="007E6FB3">
        <w:rPr>
          <w:rFonts w:cs="Arial"/>
        </w:rPr>
        <w:t>Z</w:t>
      </w:r>
      <w:r w:rsidRPr="5B56872F">
        <w:rPr>
          <w:rFonts w:cs="Arial"/>
        </w:rPr>
        <w:t>ałącznik nr 10 do Zasad współpracy z wykonawcami i podwykonawcami w zakresie BHP, Ppoż. i Ochrony Środowiska (nr ref. I-063).</w:t>
      </w:r>
    </w:p>
    <w:p w14:paraId="42DBE5C1" w14:textId="056ADFC8" w:rsidR="000123BC" w:rsidRPr="0005197D" w:rsidRDefault="0759011B" w:rsidP="00B7776D">
      <w:pPr>
        <w:pStyle w:val="Akapitzlist"/>
        <w:numPr>
          <w:ilvl w:val="0"/>
          <w:numId w:val="111"/>
        </w:numPr>
        <w:spacing w:line="240" w:lineRule="auto"/>
        <w:rPr>
          <w:rFonts w:cs="Arial"/>
        </w:rPr>
      </w:pPr>
      <w:bookmarkStart w:id="251" w:name="_Toc184642163"/>
      <w:bookmarkEnd w:id="250"/>
      <w:r w:rsidRPr="5B56872F">
        <w:rPr>
          <w:rFonts w:cs="Arial"/>
        </w:rPr>
        <w:t xml:space="preserve">Koordynator - Jeśli w tym samym obszarze </w:t>
      </w:r>
      <w:r w:rsidR="007E6FB3">
        <w:rPr>
          <w:rFonts w:cs="Arial"/>
        </w:rPr>
        <w:t>P</w:t>
      </w:r>
      <w:r w:rsidRPr="5B56872F">
        <w:rPr>
          <w:rFonts w:cs="Arial"/>
        </w:rPr>
        <w:t xml:space="preserve">race prowadzą pracownicy zatrudnieni przez różnych </w:t>
      </w:r>
      <w:r w:rsidR="38182350" w:rsidRPr="5B56872F">
        <w:rPr>
          <w:rFonts w:cs="Arial"/>
        </w:rPr>
        <w:t>w</w:t>
      </w:r>
      <w:r w:rsidRPr="5B56872F">
        <w:rPr>
          <w:rFonts w:cs="Arial"/>
        </w:rPr>
        <w:t xml:space="preserve">ykonawców, to </w:t>
      </w:r>
      <w:r w:rsidR="38182350" w:rsidRPr="5B56872F">
        <w:rPr>
          <w:rFonts w:cs="Arial"/>
        </w:rPr>
        <w:t>w</w:t>
      </w:r>
      <w:r w:rsidRPr="5B56872F">
        <w:rPr>
          <w:rFonts w:cs="Arial"/>
        </w:rPr>
        <w:t xml:space="preserve">ykonawcy muszą wspólnie wyznaczyć spośród siebie </w:t>
      </w:r>
      <w:r w:rsidR="00E45313">
        <w:rPr>
          <w:rFonts w:cs="Arial"/>
        </w:rPr>
        <w:t>K</w:t>
      </w:r>
      <w:r w:rsidRPr="5B56872F">
        <w:rPr>
          <w:rFonts w:cs="Arial"/>
        </w:rPr>
        <w:t xml:space="preserve">oordynatora ds. </w:t>
      </w:r>
      <w:r w:rsidR="00E45313">
        <w:rPr>
          <w:rFonts w:cs="Arial"/>
        </w:rPr>
        <w:t>BHP</w:t>
      </w:r>
      <w:r w:rsidRPr="5B56872F">
        <w:rPr>
          <w:rFonts w:cs="Arial"/>
        </w:rPr>
        <w:t xml:space="preserve">. Koordynator musi być wyznaczony na piśmie i pełni on nadzór nad BHP wszystkich pracowników wykonujących prace w tym samym miejscu. Funkcja Koordynatora jest niezależna i nie zwalnia Wykonawców z odpowiedzialności oraz zapewnienia nadzoru BHP i spełnienia wymagań BHP. Dane osoby powołanej do sprawowania takiego nadzoru Wykonawca podaje w formularzu według wzoru, który stanowi </w:t>
      </w:r>
      <w:r w:rsidR="00E45313">
        <w:rPr>
          <w:rFonts w:cs="Arial"/>
        </w:rPr>
        <w:t>Z</w:t>
      </w:r>
      <w:r w:rsidRPr="5B56872F">
        <w:rPr>
          <w:rFonts w:cs="Arial"/>
        </w:rPr>
        <w:t>ałącznik nr 10 do Zasad współpracy z wykonawcami i podwykonawcami w zakresie BHP, Ppoż. i Ochrony Środowiska (nr ref. I-063)</w:t>
      </w:r>
      <w:r w:rsidR="3ADBD162" w:rsidRPr="5B56872F">
        <w:rPr>
          <w:rFonts w:cs="Arial"/>
        </w:rPr>
        <w:t>.</w:t>
      </w:r>
      <w:bookmarkEnd w:id="251"/>
      <w:r w:rsidR="3ADBD162" w:rsidRPr="5B56872F">
        <w:rPr>
          <w:rFonts w:cs="Arial"/>
        </w:rPr>
        <w:t xml:space="preserve"> </w:t>
      </w:r>
    </w:p>
    <w:p w14:paraId="0909F89B" w14:textId="6D82B10B" w:rsidR="000123BC" w:rsidRPr="0005197D" w:rsidRDefault="0759011B" w:rsidP="00B7776D">
      <w:pPr>
        <w:pStyle w:val="Akapitzlist"/>
        <w:numPr>
          <w:ilvl w:val="0"/>
          <w:numId w:val="111"/>
        </w:numPr>
        <w:spacing w:line="240" w:lineRule="auto"/>
        <w:rPr>
          <w:rFonts w:cs="Arial"/>
        </w:rPr>
      </w:pPr>
      <w:bookmarkStart w:id="252" w:name="_Toc184642164"/>
      <w:r w:rsidRPr="5B56872F">
        <w:rPr>
          <w:rFonts w:cs="Arial"/>
        </w:rPr>
        <w:t xml:space="preserve">Wzajemna wymiana informacji o zagrożeniach - Zamawiający jest obowiązany poinformować Wykonawcę o występujących na terenie </w:t>
      </w:r>
      <w:r w:rsidR="47561E15" w:rsidRPr="5B56872F">
        <w:rPr>
          <w:rFonts w:cs="Arial"/>
        </w:rPr>
        <w:t>Z</w:t>
      </w:r>
      <w:r w:rsidRPr="5B56872F">
        <w:rPr>
          <w:rFonts w:cs="Arial"/>
        </w:rPr>
        <w:t>akład</w:t>
      </w:r>
      <w:r w:rsidR="47561E15" w:rsidRPr="5B56872F">
        <w:rPr>
          <w:rFonts w:cs="Arial"/>
        </w:rPr>
        <w:t>u</w:t>
      </w:r>
      <w:r w:rsidRPr="5B56872F">
        <w:rPr>
          <w:rFonts w:cs="Arial"/>
        </w:rPr>
        <w:t>, a Wykonawca jest zobowiązany pisemnie poinformować Zamawiającego przed rozpoczęciem prac</w:t>
      </w:r>
      <w:r w:rsidR="47561E15" w:rsidRPr="5B56872F">
        <w:rPr>
          <w:rFonts w:cs="Arial"/>
        </w:rPr>
        <w:t>,</w:t>
      </w:r>
      <w:r w:rsidRPr="5B56872F">
        <w:rPr>
          <w:rFonts w:cs="Arial"/>
        </w:rPr>
        <w:t xml:space="preserve"> o zagrożeniach związanych z mającymi się odbyć pracami, oraz sprzętem wprowadzonym na teren </w:t>
      </w:r>
      <w:r w:rsidR="47561E15" w:rsidRPr="5B56872F">
        <w:rPr>
          <w:rFonts w:cs="Arial"/>
        </w:rPr>
        <w:t>Zakładu</w:t>
      </w:r>
      <w:r w:rsidRPr="5B56872F">
        <w:rPr>
          <w:rFonts w:cs="Arial"/>
        </w:rPr>
        <w:t>. Przedstawiciele Zamawiającego oraz Wykonawcy ds. technicznych identyfikują zagrożenia, które mogą wystąpić podczas prac objętych Umową i wpisują je w formularzu - według wzoru</w:t>
      </w:r>
      <w:r w:rsidR="5160BBF9" w:rsidRPr="5B56872F">
        <w:rPr>
          <w:rFonts w:cs="Arial"/>
        </w:rPr>
        <w:t>,</w:t>
      </w:r>
      <w:r w:rsidRPr="5B56872F">
        <w:rPr>
          <w:rFonts w:cs="Arial"/>
        </w:rPr>
        <w:t xml:space="preserve"> który stanowi </w:t>
      </w:r>
      <w:r w:rsidR="78C4CBB8" w:rsidRPr="5B56872F">
        <w:rPr>
          <w:rFonts w:cs="Arial"/>
        </w:rPr>
        <w:t>z</w:t>
      </w:r>
      <w:r w:rsidRPr="5B56872F">
        <w:rPr>
          <w:rFonts w:cs="Arial"/>
        </w:rPr>
        <w:t>ałącznik nr 10 do Zasad współpracy z wykonawcami i podwykonawcami w zakresie BHP, Ppoż. i Ochrony Środowiska (nr ref. I-063)</w:t>
      </w:r>
      <w:r w:rsidR="3ADBD162" w:rsidRPr="5B56872F">
        <w:rPr>
          <w:rFonts w:cs="Arial"/>
        </w:rPr>
        <w:t>.</w:t>
      </w:r>
      <w:bookmarkEnd w:id="252"/>
      <w:r w:rsidR="3ADBD162" w:rsidRPr="5B56872F">
        <w:rPr>
          <w:rFonts w:cs="Arial"/>
        </w:rPr>
        <w:t xml:space="preserve"> </w:t>
      </w:r>
    </w:p>
    <w:p w14:paraId="5E92FD77" w14:textId="470AA8B2" w:rsidR="000123BC" w:rsidRPr="0005197D" w:rsidRDefault="3ADBD162" w:rsidP="00B7776D">
      <w:pPr>
        <w:pStyle w:val="Akapitzlist"/>
        <w:numPr>
          <w:ilvl w:val="0"/>
          <w:numId w:val="111"/>
        </w:numPr>
        <w:spacing w:line="240" w:lineRule="auto"/>
      </w:pPr>
      <w:bookmarkStart w:id="253" w:name="_Toc184642165"/>
      <w:r w:rsidRPr="5B56872F">
        <w:rPr>
          <w:rFonts w:cs="Arial"/>
        </w:rPr>
        <w:t>Współpraca – Wykonawc</w:t>
      </w:r>
      <w:r w:rsidR="63AEA0A6" w:rsidRPr="5B56872F">
        <w:rPr>
          <w:rFonts w:cs="Arial"/>
        </w:rPr>
        <w:t>a</w:t>
      </w:r>
      <w:r w:rsidRPr="5B56872F">
        <w:rPr>
          <w:rFonts w:cs="Arial"/>
        </w:rPr>
        <w:t xml:space="preserve"> ma</w:t>
      </w:r>
      <w:r w:rsidR="63AEA0A6" w:rsidRPr="5B56872F">
        <w:rPr>
          <w:rFonts w:cs="Arial"/>
        </w:rPr>
        <w:t xml:space="preserve"> o</w:t>
      </w:r>
      <w:r w:rsidRPr="5B56872F">
        <w:rPr>
          <w:rFonts w:cs="Arial"/>
        </w:rPr>
        <w:t xml:space="preserve">bowiązek współpracować </w:t>
      </w:r>
      <w:r w:rsidR="63AEA0A6" w:rsidRPr="5B56872F">
        <w:rPr>
          <w:rFonts w:cs="Arial"/>
        </w:rPr>
        <w:t xml:space="preserve">z innymi wykonawcami na terenie Zakładu </w:t>
      </w:r>
      <w:r w:rsidR="00194127">
        <w:rPr>
          <w:rFonts w:cs="Arial"/>
        </w:rPr>
        <w:br/>
      </w:r>
      <w:r w:rsidR="16315D8F" w:rsidRPr="5B56872F">
        <w:rPr>
          <w:rFonts w:cs="Arial"/>
        </w:rPr>
        <w:t>w zakresie o</w:t>
      </w:r>
      <w:r w:rsidRPr="5B56872F">
        <w:rPr>
          <w:rFonts w:cs="Arial"/>
        </w:rPr>
        <w:t>chrony pracowników</w:t>
      </w:r>
      <w:r>
        <w:t xml:space="preserve"> przed zagrożeniami</w:t>
      </w:r>
      <w:r w:rsidR="16315D8F">
        <w:t xml:space="preserve"> BHP</w:t>
      </w:r>
      <w:r>
        <w:t xml:space="preserve">, </w:t>
      </w:r>
      <w:r w:rsidR="39D901C8">
        <w:t xml:space="preserve">w tym </w:t>
      </w:r>
      <w:r>
        <w:t xml:space="preserve">wypadkami </w:t>
      </w:r>
      <w:r w:rsidR="39D901C8">
        <w:t>lub</w:t>
      </w:r>
      <w:r>
        <w:t xml:space="preserve"> chorobami zawodowymi.</w:t>
      </w:r>
      <w:bookmarkEnd w:id="253"/>
    </w:p>
    <w:p w14:paraId="4812B00C" w14:textId="7DC78852" w:rsidR="000123BC" w:rsidRPr="0005197D" w:rsidRDefault="0759011B" w:rsidP="00B7776D">
      <w:pPr>
        <w:pStyle w:val="Akapitzlist"/>
        <w:numPr>
          <w:ilvl w:val="0"/>
          <w:numId w:val="111"/>
        </w:numPr>
        <w:spacing w:line="240" w:lineRule="auto"/>
        <w:rPr>
          <w:rFonts w:cs="Arial"/>
        </w:rPr>
      </w:pPr>
      <w:bookmarkStart w:id="254" w:name="_Toc184642166"/>
      <w:r w:rsidRPr="5B56872F">
        <w:rPr>
          <w:rFonts w:cs="Arial"/>
        </w:rPr>
        <w:t xml:space="preserve">Sytuacje wyjątkowe - Jednocześnie, w przypadku występowania, na terenie </w:t>
      </w:r>
      <w:r w:rsidR="47561E15" w:rsidRPr="5B56872F">
        <w:rPr>
          <w:rFonts w:cs="Arial"/>
        </w:rPr>
        <w:t>Z</w:t>
      </w:r>
      <w:r w:rsidRPr="5B56872F">
        <w:rPr>
          <w:rFonts w:cs="Arial"/>
        </w:rPr>
        <w:t>akład</w:t>
      </w:r>
      <w:r w:rsidR="47561E15" w:rsidRPr="5B56872F">
        <w:rPr>
          <w:rFonts w:cs="Arial"/>
        </w:rPr>
        <w:t>u</w:t>
      </w:r>
      <w:r w:rsidRPr="5B56872F">
        <w:rPr>
          <w:rFonts w:cs="Arial"/>
        </w:rPr>
        <w:t xml:space="preserve"> lokalnych warunków, które mogą mieć wpływ na bezpieczeństwo Wykonawcy, podczas realizacji Umowy, Wykonawca zobowiązuje się do przestrzegania przedstawionych Wykonawcy innych, wewnętrznych uregulowań obowiązujących u Zamawiającego. Zamawiający informuje Wykonawcę o każdej zmianie wewnętrznych przepisów</w:t>
      </w:r>
      <w:r w:rsidR="3ADBD162" w:rsidRPr="5B56872F">
        <w:rPr>
          <w:rFonts w:cs="Arial"/>
        </w:rPr>
        <w:t>.</w:t>
      </w:r>
      <w:bookmarkEnd w:id="254"/>
    </w:p>
    <w:p w14:paraId="76FEE978" w14:textId="3EF1F1A3" w:rsidR="000123BC" w:rsidRPr="0005197D" w:rsidRDefault="39456D25" w:rsidP="00B7776D">
      <w:pPr>
        <w:pStyle w:val="Akapitzlist"/>
        <w:numPr>
          <w:ilvl w:val="0"/>
          <w:numId w:val="111"/>
        </w:numPr>
        <w:spacing w:line="240" w:lineRule="auto"/>
      </w:pPr>
      <w:r>
        <w:t>U</w:t>
      </w:r>
      <w:r w:rsidR="0759011B">
        <w:t xml:space="preserve">wagi </w:t>
      </w:r>
      <w:r>
        <w:t>przedstawiciela</w:t>
      </w:r>
      <w:r w:rsidR="0759011B" w:rsidRPr="5B56872F">
        <w:rPr>
          <w:sz w:val="16"/>
          <w:szCs w:val="16"/>
        </w:rPr>
        <w:t xml:space="preserve"> </w:t>
      </w:r>
      <w:r w:rsidR="0759011B">
        <w:t>Zamawiającego lub innej osoby dozoru dotyczące bezpieczeństwa wykonywanych prac, w tym stosowania środków ochrony osobistej oraz organizacji prac, jeśli te kolidują z pracą podległych mu obiektów, są dla Wykonawcy wiążące</w:t>
      </w:r>
      <w:r w:rsidR="07782B71">
        <w:t xml:space="preserve"> i powinny być</w:t>
      </w:r>
      <w:r w:rsidR="0759011B">
        <w:t xml:space="preserve"> niezwłoczn</w:t>
      </w:r>
      <w:r w:rsidR="07782B71">
        <w:t>ie</w:t>
      </w:r>
      <w:r w:rsidR="0759011B">
        <w:t xml:space="preserve"> wykonan</w:t>
      </w:r>
      <w:r w:rsidR="07782B71">
        <w:t>e przez Wykonawcę.</w:t>
      </w:r>
    </w:p>
    <w:p w14:paraId="2C4F97BB" w14:textId="7193330C" w:rsidR="000123BC" w:rsidRDefault="7A961AC7" w:rsidP="00B7776D">
      <w:pPr>
        <w:pStyle w:val="Akapitzlist"/>
        <w:numPr>
          <w:ilvl w:val="0"/>
          <w:numId w:val="111"/>
        </w:numPr>
        <w:spacing w:line="240" w:lineRule="auto"/>
        <w:rPr>
          <w:rFonts w:cs="Arial"/>
        </w:rPr>
      </w:pPr>
      <w:bookmarkStart w:id="255" w:name="_Toc184642168"/>
      <w:r w:rsidRPr="5B56872F">
        <w:rPr>
          <w:rFonts w:cs="Arial"/>
        </w:rPr>
        <w:t xml:space="preserve">Ruch próbny – Zamawiający wraz z Wykonawcą, powinni ustalić pomiędzy sobą pisemnie odpowiedzialność i zasady dopuszczenia urządzenia do pracy, w tym zasady ruchu próbnego w </w:t>
      </w:r>
      <w:r w:rsidRPr="5B56872F">
        <w:rPr>
          <w:rFonts w:cs="Arial"/>
        </w:rPr>
        <w:lastRenderedPageBreak/>
        <w:t>zależności od urządzenia, Ruch próbny powinien przebiegać zgodnie z punktem „Badania i próby techniczne” tej Umowy</w:t>
      </w:r>
      <w:r w:rsidR="7C5D834C" w:rsidRPr="5B56872F">
        <w:rPr>
          <w:rFonts w:cs="Arial"/>
        </w:rPr>
        <w:t>.</w:t>
      </w:r>
      <w:r w:rsidR="2FB177C3" w:rsidRPr="5B56872F">
        <w:rPr>
          <w:rFonts w:cs="Arial"/>
        </w:rPr>
        <w:t xml:space="preserve"> </w:t>
      </w:r>
      <w:bookmarkEnd w:id="255"/>
    </w:p>
    <w:p w14:paraId="047CB395" w14:textId="77777777" w:rsidR="000123BC" w:rsidRPr="0005197D" w:rsidRDefault="000123BC" w:rsidP="00B7776D">
      <w:pPr>
        <w:pStyle w:val="Akapitzlist"/>
        <w:numPr>
          <w:ilvl w:val="0"/>
          <w:numId w:val="111"/>
        </w:numPr>
        <w:spacing w:line="240" w:lineRule="auto"/>
        <w:rPr>
          <w:rFonts w:cs="Arial"/>
        </w:rPr>
      </w:pPr>
      <w:bookmarkStart w:id="256" w:name="_Toc184642169"/>
      <w:r w:rsidRPr="0005197D">
        <w:rPr>
          <w:rFonts w:cs="Arial"/>
        </w:rPr>
        <w:t>Kontrole ze strony Zamawiającego - Wykonawcy podlegają okresowym kontrolom i audytom pod kątem przestrzegania powyższych ustaleń. Osoby uprawnione do kontroli są wymienione w dokumencie „Zasady współpracy z wykonawcami i podwykonawcami w zakresie BHP, Ppoż. i ochrony środowiska” (nr ref. I-063)</w:t>
      </w:r>
      <w:r w:rsidR="00034750" w:rsidRPr="0005197D">
        <w:rPr>
          <w:rFonts w:cs="Arial"/>
        </w:rPr>
        <w:t>.</w:t>
      </w:r>
      <w:bookmarkEnd w:id="256"/>
    </w:p>
    <w:p w14:paraId="3F021C04" w14:textId="10F3F31B" w:rsidR="000123BC" w:rsidRPr="0005197D" w:rsidRDefault="0759011B" w:rsidP="00B7776D">
      <w:pPr>
        <w:pStyle w:val="Akapitzlist"/>
        <w:numPr>
          <w:ilvl w:val="0"/>
          <w:numId w:val="111"/>
        </w:numPr>
        <w:spacing w:line="240" w:lineRule="auto"/>
        <w:rPr>
          <w:rFonts w:cs="Arial"/>
        </w:rPr>
      </w:pPr>
      <w:bookmarkStart w:id="257" w:name="_Toc184642170"/>
      <w:r w:rsidRPr="5B56872F">
        <w:rPr>
          <w:rFonts w:cs="Arial"/>
        </w:rPr>
        <w:t>Kontrole wewnętrzne Wykonawcy prowadzone przez Wykonawców - Wykonawcy powinni przeprowadzać wewnętrzne, cykliczne i udokumentowane kontrole</w:t>
      </w:r>
      <w:r w:rsidR="01719857" w:rsidRPr="5B56872F">
        <w:rPr>
          <w:rFonts w:cs="Arial"/>
        </w:rPr>
        <w:t xml:space="preserve"> </w:t>
      </w:r>
      <w:r w:rsidR="7F5F733B" w:rsidRPr="5B56872F">
        <w:rPr>
          <w:rFonts w:cs="Arial"/>
        </w:rPr>
        <w:t>(</w:t>
      </w:r>
      <w:r w:rsidRPr="5B56872F">
        <w:rPr>
          <w:rFonts w:cs="Arial"/>
        </w:rPr>
        <w:t xml:space="preserve">samokontrole) stanu bezpieczeństwa i higieny pracy w obszarze swoich prac oraz przekazywać wyniki tych kontroli Zamawiającemu w formie protokołu z kontroli, drogą elektroniczną na adres e-mail: </w:t>
      </w:r>
      <w:hyperlink r:id="rId20" w:history="1">
        <w:r w:rsidR="00FE123B" w:rsidRPr="000849B0">
          <w:rPr>
            <w:rStyle w:val="Hipercze"/>
            <w:rFonts w:cs="Arial"/>
          </w:rPr>
          <w:t>kontroleBHP@termika.orlen.pl</w:t>
        </w:r>
      </w:hyperlink>
      <w:r w:rsidRPr="5B56872F">
        <w:rPr>
          <w:rFonts w:cs="Arial"/>
        </w:rPr>
        <w:t>.</w:t>
      </w:r>
      <w:bookmarkEnd w:id="257"/>
    </w:p>
    <w:p w14:paraId="4EF9AAD5" w14:textId="3119326F" w:rsidR="000123BC" w:rsidRPr="0005197D" w:rsidRDefault="3ADBD162" w:rsidP="00B7776D">
      <w:pPr>
        <w:pStyle w:val="Akapitzlist"/>
        <w:numPr>
          <w:ilvl w:val="0"/>
          <w:numId w:val="111"/>
        </w:numPr>
        <w:spacing w:line="240" w:lineRule="auto"/>
        <w:rPr>
          <w:rFonts w:cs="Arial"/>
        </w:rPr>
      </w:pPr>
      <w:bookmarkStart w:id="258" w:name="_Toc184642171"/>
      <w:r w:rsidRPr="5B56872F">
        <w:rPr>
          <w:rFonts w:cs="Arial"/>
        </w:rPr>
        <w:t>Materiały niebezpieczne - Wprowadzane materiały i substancje niebezpieczne na teren Zamawiającego musza być obowiązkowo zgłaszane Inżynierowi Umowy Zamawiającego.</w:t>
      </w:r>
      <w:bookmarkEnd w:id="258"/>
    </w:p>
    <w:p w14:paraId="5B1B7E00" w14:textId="5090D6E3" w:rsidR="000123BC" w:rsidRPr="0005197D" w:rsidRDefault="0759011B" w:rsidP="00B7776D">
      <w:pPr>
        <w:pStyle w:val="Akapitzlist"/>
        <w:numPr>
          <w:ilvl w:val="0"/>
          <w:numId w:val="111"/>
        </w:numPr>
        <w:spacing w:line="240" w:lineRule="auto"/>
        <w:rPr>
          <w:rFonts w:cs="Arial"/>
        </w:rPr>
      </w:pPr>
      <w:bookmarkStart w:id="259" w:name="_Toc184642172"/>
      <w:r w:rsidRPr="5B56872F">
        <w:rPr>
          <w:rFonts w:cs="Arial"/>
        </w:rPr>
        <w:t>Plan BIOZ - W sytuacjach określonych obowiązującymi w tym zakresie przepisami</w:t>
      </w:r>
      <w:r w:rsidR="008E71B9">
        <w:rPr>
          <w:rFonts w:cs="Arial"/>
        </w:rPr>
        <w:t>,</w:t>
      </w:r>
      <w:r w:rsidRPr="5B56872F">
        <w:rPr>
          <w:rFonts w:cs="Arial"/>
        </w:rPr>
        <w:t xml:space="preserve"> Wykonawca zapewnia Plan BIOZ. Przedmiotowy dokument wymaga uzgodnienia z przedstawicielami Wydziału BHP i PPOŻ Zamawiającego w zakresie poprawności zawartych w nim wymagań w zakresie bhp/ppoż. obowiązujących u Zamawiającego. Wymagania dotyczące Planu BIOZ zostały określone w </w:t>
      </w:r>
      <w:r w:rsidR="00AF2068">
        <w:rPr>
          <w:rFonts w:cs="Arial"/>
        </w:rPr>
        <w:t>Z</w:t>
      </w:r>
      <w:r w:rsidRPr="5B56872F">
        <w:rPr>
          <w:rFonts w:cs="Arial"/>
        </w:rPr>
        <w:t>ałączniku do „Zasad współpracy z Wykonawcami i podwykonawcami w zakresie BHP, ppoż. i ochrony środowiska” (nr ref. I-063). Tam gdzie Wykonawca zapewnia Plan BIOZ, zapewnia również codzienny nadzór BHP. Plan BIOZ</w:t>
      </w:r>
      <w:r w:rsidR="2B1A47CB" w:rsidRPr="5B56872F">
        <w:rPr>
          <w:rFonts w:cs="Arial"/>
        </w:rPr>
        <w:t xml:space="preserve"> oraz </w:t>
      </w:r>
      <w:r w:rsidRPr="5B56872F">
        <w:rPr>
          <w:rFonts w:cs="Arial"/>
        </w:rPr>
        <w:t>wykaz osób przewidzianych do prowadzenia prac ze strony Wykonawcy należy, jeżeli wymaga tego proces prowadzenia prac, na bieżąco aktualizować</w:t>
      </w:r>
      <w:r w:rsidR="3ADBD162" w:rsidRPr="5B56872F">
        <w:rPr>
          <w:rFonts w:cs="Arial"/>
        </w:rPr>
        <w:t>.</w:t>
      </w:r>
      <w:bookmarkEnd w:id="259"/>
    </w:p>
    <w:p w14:paraId="48BDB0EC" w14:textId="429F2C43" w:rsidR="000123BC" w:rsidRPr="0005197D" w:rsidRDefault="2F7CA29F" w:rsidP="00B7776D">
      <w:pPr>
        <w:pStyle w:val="Akapitzlist"/>
        <w:numPr>
          <w:ilvl w:val="0"/>
          <w:numId w:val="111"/>
        </w:numPr>
        <w:spacing w:line="240" w:lineRule="auto"/>
        <w:rPr>
          <w:rFonts w:cs="Arial"/>
        </w:rPr>
      </w:pPr>
      <w:bookmarkStart w:id="260" w:name="_Toc184642173"/>
      <w:r w:rsidRPr="5B56872F">
        <w:rPr>
          <w:rFonts w:cs="Arial"/>
        </w:rPr>
        <w:t xml:space="preserve">Projekt Organizacji Robót (POR) - Wykonawca przed przystąpieniem do </w:t>
      </w:r>
      <w:r w:rsidR="0026138E">
        <w:rPr>
          <w:rFonts w:cs="Arial"/>
        </w:rPr>
        <w:t>P</w:t>
      </w:r>
      <w:r w:rsidRPr="5B56872F">
        <w:rPr>
          <w:rFonts w:cs="Arial"/>
        </w:rPr>
        <w:t xml:space="preserve">rac opracowuje i przekazuje </w:t>
      </w:r>
      <w:r w:rsidR="00D33764">
        <w:rPr>
          <w:rFonts w:cs="Arial"/>
        </w:rPr>
        <w:t>Kierownikowi</w:t>
      </w:r>
      <w:r w:rsidRPr="5B56872F">
        <w:rPr>
          <w:rFonts w:cs="Arial"/>
        </w:rPr>
        <w:t xml:space="preserve"> Umowy Zamawiającego Projekt organizacji robót </w:t>
      </w:r>
      <w:r w:rsidR="10F3DA23" w:rsidRPr="5B56872F">
        <w:rPr>
          <w:rFonts w:cs="Arial"/>
        </w:rPr>
        <w:t xml:space="preserve">(POR) </w:t>
      </w:r>
      <w:r w:rsidRPr="5B56872F">
        <w:rPr>
          <w:rFonts w:cs="Arial"/>
        </w:rPr>
        <w:t xml:space="preserve">zgodnie z wymaganiami prawnymi oraz zasadami ujętymi w załączniku do „Zasady współpracy z Wykonawcami i podwykonawcami </w:t>
      </w:r>
      <w:r w:rsidR="004B6AFF">
        <w:rPr>
          <w:rFonts w:cs="Arial"/>
        </w:rPr>
        <w:br/>
      </w:r>
      <w:r w:rsidRPr="5B56872F">
        <w:rPr>
          <w:rFonts w:cs="Arial"/>
        </w:rPr>
        <w:t>w zakresie BHP, ppoż. i ochrony środowiska” (nr ref. I-063), który zatwierdza uprawniony przedstawicie</w:t>
      </w:r>
      <w:r w:rsidR="47561E15" w:rsidRPr="5B56872F">
        <w:rPr>
          <w:rFonts w:cs="Arial"/>
        </w:rPr>
        <w:t>l</w:t>
      </w:r>
      <w:r w:rsidRPr="5B56872F">
        <w:rPr>
          <w:rFonts w:cs="Arial"/>
        </w:rPr>
        <w:t xml:space="preserve"> i specjalista ds. bhp i ppoż. Wykonawcy. Projekt organizacji robót, wykaz osób przewidzianych do prowadzenia </w:t>
      </w:r>
      <w:r w:rsidR="00556599">
        <w:rPr>
          <w:rFonts w:cs="Arial"/>
        </w:rPr>
        <w:t>P</w:t>
      </w:r>
      <w:r w:rsidRPr="5B56872F">
        <w:rPr>
          <w:rFonts w:cs="Arial"/>
        </w:rPr>
        <w:t xml:space="preserve">rac ze strony Wykonawcy należy, jeżeli wymaga tego proces prowadzenia </w:t>
      </w:r>
      <w:r w:rsidR="00D659DB">
        <w:rPr>
          <w:rFonts w:cs="Arial"/>
        </w:rPr>
        <w:t>P</w:t>
      </w:r>
      <w:r w:rsidRPr="5B56872F">
        <w:rPr>
          <w:rFonts w:cs="Arial"/>
        </w:rPr>
        <w:t>rac, na bieżąco aktualizować</w:t>
      </w:r>
      <w:r w:rsidR="7A961AC7" w:rsidRPr="5B56872F">
        <w:rPr>
          <w:rFonts w:cs="Arial"/>
        </w:rPr>
        <w:t>.</w:t>
      </w:r>
      <w:bookmarkEnd w:id="260"/>
    </w:p>
    <w:p w14:paraId="30392F4B" w14:textId="6FF98DC2" w:rsidR="000123BC" w:rsidRPr="0005197D" w:rsidDel="00102386" w:rsidRDefault="3ADBD162" w:rsidP="00B7776D">
      <w:pPr>
        <w:pStyle w:val="Akapitzlist"/>
        <w:numPr>
          <w:ilvl w:val="0"/>
          <w:numId w:val="111"/>
        </w:numPr>
        <w:spacing w:line="240" w:lineRule="auto"/>
        <w:rPr>
          <w:lang w:eastAsia="pl-PL"/>
        </w:rPr>
      </w:pPr>
      <w:bookmarkStart w:id="261" w:name="_Toc184642174"/>
      <w:r w:rsidRPr="5B56872F">
        <w:rPr>
          <w:rFonts w:cs="Arial"/>
        </w:rPr>
        <w:t xml:space="preserve">Ocena Wykonawców - po zakończeniu </w:t>
      </w:r>
      <w:r w:rsidR="00D659DB">
        <w:rPr>
          <w:rFonts w:cs="Arial"/>
        </w:rPr>
        <w:t>P</w:t>
      </w:r>
      <w:r w:rsidRPr="5B56872F">
        <w:rPr>
          <w:rFonts w:cs="Arial"/>
        </w:rPr>
        <w:t>rac objętych Umową Wykonawca jest oceniany pod kątem kryteriów</w:t>
      </w:r>
      <w:r w:rsidRPr="5B56872F">
        <w:rPr>
          <w:lang w:eastAsia="pl-PL"/>
        </w:rPr>
        <w:t>:</w:t>
      </w:r>
      <w:bookmarkEnd w:id="261"/>
    </w:p>
    <w:p w14:paraId="1CD816C2" w14:textId="31D93961" w:rsidR="000123BC" w:rsidRPr="0005197D" w:rsidDel="00BD394C" w:rsidRDefault="0759011B" w:rsidP="008C615F">
      <w:pPr>
        <w:numPr>
          <w:ilvl w:val="0"/>
          <w:numId w:val="146"/>
        </w:numPr>
        <w:spacing w:after="120" w:line="240" w:lineRule="auto"/>
        <w:textAlignment w:val="auto"/>
        <w:outlineLvl w:val="1"/>
      </w:pPr>
      <w:r w:rsidRPr="5B56872F">
        <w:t xml:space="preserve">Ocena współpracy - Po zakończeniu realizacji Umowy i podpisaniu </w:t>
      </w:r>
      <w:r w:rsidR="47561E15" w:rsidRPr="5B56872F">
        <w:t>P</w:t>
      </w:r>
      <w:r w:rsidRPr="5B56872F">
        <w:t xml:space="preserve">rotokołu </w:t>
      </w:r>
      <w:r w:rsidR="47561E15" w:rsidRPr="5B56872F">
        <w:t>O</w:t>
      </w:r>
      <w:r w:rsidRPr="5B56872F">
        <w:t xml:space="preserve">dbioru </w:t>
      </w:r>
      <w:r w:rsidR="47561E15" w:rsidRPr="5B56872F">
        <w:t>końcowego P</w:t>
      </w:r>
      <w:r w:rsidRPr="5B56872F">
        <w:t xml:space="preserve">rac lub przed upływem terminu oceny rocznej Umowy, </w:t>
      </w:r>
      <w:r w:rsidR="00D33764">
        <w:t>Kierownik</w:t>
      </w:r>
      <w:r w:rsidRPr="5B56872F">
        <w:t xml:space="preserve"> Umowy Zamawiającego dokonuje oceny współpracy z Wykonawcą w ramach Umowy zgodnie z </w:t>
      </w:r>
      <w:bookmarkStart w:id="262" w:name="_Hlk108431021"/>
      <w:r w:rsidRPr="5B56872F">
        <w:t xml:space="preserve">Instrukcją oceny wykonawców w Grupie Kapitałowej </w:t>
      </w:r>
      <w:bookmarkEnd w:id="262"/>
      <w:r w:rsidR="7D8B4A65" w:rsidRPr="5B56872F">
        <w:t>ORLEN Termika</w:t>
      </w:r>
      <w:r w:rsidRPr="5B56872F">
        <w:t xml:space="preserve"> (nr ref. I-307). Elementem składowym oceny współpracy z Wykonawcą jest obszar związany ze stosowaniem przepisów bhp, ppoż. i ochrony środowiska oraz procedur i instrukcji wewnętrznych obowiązujących u Zamawiającego</w:t>
      </w:r>
      <w:r w:rsidR="2B1A47CB" w:rsidRPr="5B56872F">
        <w:t>;</w:t>
      </w:r>
    </w:p>
    <w:p w14:paraId="4ACB90C9" w14:textId="539B92D4" w:rsidR="00B202DB" w:rsidRDefault="0759011B" w:rsidP="008C615F">
      <w:pPr>
        <w:numPr>
          <w:ilvl w:val="0"/>
          <w:numId w:val="146"/>
        </w:numPr>
        <w:spacing w:after="120" w:line="240" w:lineRule="auto"/>
        <w:ind w:left="709" w:hanging="283"/>
        <w:textAlignment w:val="auto"/>
        <w:outlineLvl w:val="1"/>
      </w:pPr>
      <w:r w:rsidRPr="0005197D" w:rsidDel="00BD394C">
        <w:t xml:space="preserve">Ocena pod kątem BHP - </w:t>
      </w:r>
      <w:r w:rsidRPr="0005197D">
        <w:t xml:space="preserve">W ocenie w zakresie stosowania przepisów bhp, ppoż. i ochrony środowiska oraz procedur i instrukcji wewnętrznych obowiązujących u Zamawiającego uwzględnia się zarówno liczbę udokumentowanych zdarzeń wypadkowych z udziałem Wykonawcy lub jego </w:t>
      </w:r>
      <w:r w:rsidR="635CF580" w:rsidRPr="0005197D">
        <w:t>P</w:t>
      </w:r>
      <w:r w:rsidRPr="0005197D">
        <w:t xml:space="preserve">odwykonawców oraz udokumentowanych nieprawidłowości stwierdzonych podczas czynności kontrolnych wymienionych w </w:t>
      </w:r>
      <w:r w:rsidRPr="007D7B0B">
        <w:t xml:space="preserve">„Zasadach współpracy z Wykonawcami i podwykonawcami w zakresie BHP, ppoż. i ochrony środowiska” (nr ref. I-063) </w:t>
      </w:r>
      <w:r w:rsidRPr="0005197D">
        <w:t xml:space="preserve">oraz wydanych wniosków o nałożenie kary pieniężnej lub wniosków o usunięcie pracowników Wykonawcy lub jego </w:t>
      </w:r>
      <w:r w:rsidR="635CF580" w:rsidRPr="0005197D">
        <w:t>P</w:t>
      </w:r>
      <w:r w:rsidRPr="0005197D">
        <w:t xml:space="preserve">odwykonawców z terenu </w:t>
      </w:r>
      <w:r w:rsidR="47561E15" w:rsidRPr="0005197D">
        <w:t>Zakładu</w:t>
      </w:r>
      <w:r w:rsidRPr="0005197D">
        <w:t xml:space="preserve">, w tym także wniosków o ponowne przeszkolenie pracowników Wykonawcy i jego </w:t>
      </w:r>
      <w:r w:rsidR="635CF580" w:rsidRPr="0005197D">
        <w:t>P</w:t>
      </w:r>
      <w:r w:rsidRPr="0005197D">
        <w:t xml:space="preserve">odwykonawców, o których mowa w </w:t>
      </w:r>
      <w:r w:rsidRPr="007D7B0B">
        <w:t>„Zasadach współpracy z Wykonawcami i podwykonawcami w zakresie BHP, ppoż. i ochrony środowiska” (nr ref. I-063)</w:t>
      </w:r>
      <w:r w:rsidRPr="0005197D">
        <w:t xml:space="preserve">. </w:t>
      </w:r>
    </w:p>
    <w:p w14:paraId="28EDC108" w14:textId="52C3562F" w:rsidR="000123BC" w:rsidRPr="0005197D" w:rsidRDefault="0759011B" w:rsidP="00B7776D">
      <w:pPr>
        <w:pStyle w:val="Akapitzlist"/>
        <w:numPr>
          <w:ilvl w:val="0"/>
          <w:numId w:val="111"/>
        </w:numPr>
        <w:spacing w:after="120" w:line="240" w:lineRule="auto"/>
        <w:textAlignment w:val="auto"/>
        <w:outlineLvl w:val="1"/>
        <w:rPr>
          <w:lang w:eastAsia="pl-PL"/>
        </w:rPr>
      </w:pPr>
      <w:r w:rsidRPr="5B56872F">
        <w:rPr>
          <w:lang w:eastAsia="pl-PL"/>
        </w:rPr>
        <w:t>Wyniki oceny</w:t>
      </w:r>
      <w:r w:rsidR="105495CD" w:rsidRPr="5B56872F">
        <w:rPr>
          <w:lang w:eastAsia="pl-PL"/>
        </w:rPr>
        <w:t xml:space="preserve"> </w:t>
      </w:r>
      <w:r w:rsidRPr="5B56872F">
        <w:rPr>
          <w:lang w:eastAsia="pl-PL"/>
        </w:rPr>
        <w:t>Wykonawcy</w:t>
      </w:r>
      <w:r w:rsidR="105495CD" w:rsidRPr="5B56872F">
        <w:rPr>
          <w:lang w:eastAsia="pl-PL"/>
        </w:rPr>
        <w:t>, o któr</w:t>
      </w:r>
      <w:r w:rsidR="00916A1D">
        <w:rPr>
          <w:lang w:eastAsia="pl-PL"/>
        </w:rPr>
        <w:t>ej</w:t>
      </w:r>
      <w:r w:rsidR="105495CD" w:rsidRPr="5B56872F">
        <w:rPr>
          <w:lang w:eastAsia="pl-PL"/>
        </w:rPr>
        <w:t xml:space="preserve"> mowa w ust. 27,</w:t>
      </w:r>
      <w:r w:rsidRPr="5B56872F">
        <w:rPr>
          <w:lang w:eastAsia="pl-PL"/>
        </w:rPr>
        <w:t xml:space="preserve"> określają ich kwalifikację w kolejnych postępowaniach przetargowych prowadzonych u Zamawiającego.</w:t>
      </w:r>
    </w:p>
    <w:p w14:paraId="44131E5B" w14:textId="4B7C86AA" w:rsidR="00B754D3" w:rsidRDefault="7824148C" w:rsidP="00B7776D">
      <w:pPr>
        <w:pStyle w:val="Nagwek1"/>
        <w:numPr>
          <w:ilvl w:val="0"/>
          <w:numId w:val="17"/>
        </w:numPr>
        <w:spacing w:before="360" w:after="120" w:line="240" w:lineRule="auto"/>
        <w:ind w:left="567" w:hanging="567"/>
        <w:rPr>
          <w:rFonts w:cs="Arial"/>
          <w:caps w:val="0"/>
          <w:color w:val="000000"/>
        </w:rPr>
      </w:pPr>
      <w:bookmarkStart w:id="263" w:name="_Toc25323897"/>
      <w:bookmarkStart w:id="264" w:name="_Toc25323898"/>
      <w:bookmarkStart w:id="265" w:name="_Toc25323899"/>
      <w:bookmarkStart w:id="266" w:name="_Toc25323900"/>
      <w:bookmarkStart w:id="267" w:name="_Toc25323901"/>
      <w:bookmarkStart w:id="268" w:name="_Toc25323902"/>
      <w:bookmarkStart w:id="269" w:name="_Toc25323903"/>
      <w:bookmarkStart w:id="270" w:name="_Toc25323904"/>
      <w:bookmarkStart w:id="271" w:name="_Toc25323905"/>
      <w:bookmarkStart w:id="272" w:name="_Toc25323906"/>
      <w:bookmarkStart w:id="273" w:name="_Toc25323907"/>
      <w:bookmarkStart w:id="274" w:name="_Toc25323908"/>
      <w:bookmarkStart w:id="275" w:name="_Toc25323909"/>
      <w:bookmarkStart w:id="276" w:name="_Toc25323910"/>
      <w:bookmarkStart w:id="277" w:name="_Toc25323911"/>
      <w:bookmarkStart w:id="278" w:name="_Toc25324028"/>
      <w:bookmarkStart w:id="279" w:name="_Toc25324029"/>
      <w:bookmarkStart w:id="280" w:name="_Toc25324030"/>
      <w:bookmarkStart w:id="281" w:name="_Toc21952395"/>
      <w:bookmarkStart w:id="282" w:name="_Toc25324031"/>
      <w:bookmarkStart w:id="283" w:name="_Toc25325227"/>
      <w:bookmarkStart w:id="284" w:name="_Toc49768380"/>
      <w:bookmarkStart w:id="285" w:name="_Toc219659348"/>
      <w:bookmarkStart w:id="286" w:name="_Toc219719567"/>
      <w:bookmarkEnd w:id="237"/>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5B56872F">
        <w:rPr>
          <w:rFonts w:cs="Arial"/>
          <w:caps w:val="0"/>
          <w:color w:val="000000" w:themeColor="text1"/>
        </w:rPr>
        <w:t>UBEZPIECZENI</w:t>
      </w:r>
      <w:bookmarkEnd w:id="281"/>
      <w:bookmarkEnd w:id="282"/>
      <w:bookmarkEnd w:id="283"/>
      <w:bookmarkEnd w:id="284"/>
      <w:r w:rsidRPr="5B56872F">
        <w:rPr>
          <w:rFonts w:cs="Arial"/>
          <w:caps w:val="0"/>
          <w:color w:val="000000" w:themeColor="text1"/>
        </w:rPr>
        <w:t>A</w:t>
      </w:r>
      <w:bookmarkEnd w:id="285"/>
      <w:bookmarkEnd w:id="286"/>
    </w:p>
    <w:p w14:paraId="3099A714" w14:textId="537356A0" w:rsidR="00DD582A" w:rsidRPr="00BB3DCE" w:rsidRDefault="6720CA68" w:rsidP="00B7776D">
      <w:pPr>
        <w:numPr>
          <w:ilvl w:val="1"/>
          <w:numId w:val="64"/>
        </w:numPr>
        <w:tabs>
          <w:tab w:val="clear" w:pos="576"/>
        </w:tabs>
        <w:spacing w:before="0" w:after="120" w:line="240" w:lineRule="auto"/>
        <w:ind w:left="425" w:hanging="425"/>
        <w:textAlignment w:val="auto"/>
        <w:rPr>
          <w:rFonts w:cs="Arial"/>
        </w:rPr>
      </w:pPr>
      <w:r w:rsidRPr="5B56872F">
        <w:rPr>
          <w:rFonts w:cs="Arial"/>
        </w:rPr>
        <w:t xml:space="preserve">W zakresie i na warunkach określonych w niniejszym </w:t>
      </w:r>
      <w:r w:rsidR="0022105D">
        <w:rPr>
          <w:rFonts w:cs="Arial"/>
        </w:rPr>
        <w:t>paragrafie</w:t>
      </w:r>
      <w:r w:rsidR="0022105D" w:rsidRPr="5B56872F">
        <w:rPr>
          <w:rFonts w:cs="Arial"/>
        </w:rPr>
        <w:t xml:space="preserve"> </w:t>
      </w:r>
      <w:r w:rsidRPr="5B56872F">
        <w:rPr>
          <w:rFonts w:cs="Arial"/>
        </w:rPr>
        <w:t xml:space="preserve">oraz w </w:t>
      </w:r>
      <w:r w:rsidRPr="5B56872F">
        <w:rPr>
          <w:rFonts w:cs="Arial"/>
          <w:b/>
          <w:bCs/>
        </w:rPr>
        <w:t>Załączniku nr 2</w:t>
      </w:r>
      <w:r w:rsidR="4052819C" w:rsidRPr="0022105D">
        <w:rPr>
          <w:rFonts w:cs="Arial"/>
          <w:b/>
        </w:rPr>
        <w:t>1</w:t>
      </w:r>
      <w:r w:rsidR="008C7F0F">
        <w:rPr>
          <w:rFonts w:cs="Arial"/>
        </w:rPr>
        <w:t xml:space="preserve"> </w:t>
      </w:r>
      <w:r w:rsidRPr="5B56872F">
        <w:rPr>
          <w:rFonts w:cs="Arial"/>
        </w:rPr>
        <w:t xml:space="preserve">do Umowy Wykonawca lub Podwykonawca oraz Zamawiający będą zobowiązani do zapewnienia ochrony </w:t>
      </w:r>
      <w:r w:rsidRPr="5B56872F">
        <w:rPr>
          <w:rFonts w:cs="Arial"/>
        </w:rPr>
        <w:lastRenderedPageBreak/>
        <w:t>ubezpieczeniowej dotyczącej wykonania prac wynikających z Umowy. Jeżeli interes Zamawiającego nie zostanie należycie zabezpieczony przez zawarte umowy ubezpieczenia, w tym także z powodu pogorszenia się kondycji finansowej zakładu ubezpieczeń lub niewłaściwej likwidacji szkód, Zamawiający ma prawo zażądać dodatkowych ubezpieczeń lub korekt istniejących ubezpieczeń, a Wykonawca lub Podwykonawca ma obowiązek takie żądania spełnić.</w:t>
      </w:r>
    </w:p>
    <w:p w14:paraId="11AB8981" w14:textId="233463FB" w:rsidR="00DD582A" w:rsidRPr="00F26539" w:rsidRDefault="6720CA68" w:rsidP="00B7776D">
      <w:pPr>
        <w:numPr>
          <w:ilvl w:val="1"/>
          <w:numId w:val="64"/>
        </w:numPr>
        <w:tabs>
          <w:tab w:val="clear" w:pos="576"/>
        </w:tabs>
        <w:spacing w:before="0" w:after="120" w:line="240" w:lineRule="auto"/>
        <w:ind w:left="425" w:hanging="425"/>
        <w:textAlignment w:val="auto"/>
        <w:rPr>
          <w:rFonts w:cs="Arial"/>
        </w:rPr>
      </w:pPr>
      <w:r w:rsidRPr="5B56872F">
        <w:rPr>
          <w:rFonts w:cs="Arial"/>
        </w:rPr>
        <w:t xml:space="preserve">Każda ze Stron ma możliwość modyfikacji zakresu i warunków ubezpieczenia, dla którego jest ubezpieczającym, o czym druga Strona zostanie powiadomiona niezwłocznie. Modyfikacje nie mogą jednak pogarszać minimalnych warunków ubezpieczeniowych określonych w </w:t>
      </w:r>
      <w:r w:rsidRPr="5B56872F">
        <w:rPr>
          <w:rFonts w:cs="Arial"/>
          <w:b/>
          <w:bCs/>
        </w:rPr>
        <w:t xml:space="preserve">Załączniku </w:t>
      </w:r>
      <w:r w:rsidR="7AB90F1D" w:rsidRPr="5B56872F">
        <w:rPr>
          <w:rFonts w:cs="Arial"/>
          <w:b/>
          <w:bCs/>
        </w:rPr>
        <w:t>nr 2</w:t>
      </w:r>
      <w:r w:rsidR="2C2FCA6E" w:rsidRPr="5B56872F">
        <w:rPr>
          <w:rFonts w:cs="Arial"/>
          <w:b/>
          <w:bCs/>
        </w:rPr>
        <w:t>1</w:t>
      </w:r>
      <w:r w:rsidRPr="5B56872F">
        <w:rPr>
          <w:rFonts w:cs="Arial"/>
        </w:rPr>
        <w:t xml:space="preserve"> do Umowy. Jeśli z przyczyn niezależnych od Strony wystąpi konieczność modyfikacji pogarszającej minimalne warunki ubezpieczenia, Strona ta udokumentuje ten fakt, a następnie pozyska ubezpieczenie najbardziej zbliżone do minimalnych warunków ubezpieczenia przy zachowaniu rozsądnych handlowo warunków cenowych. W takim wypadku druga Strona nie będzie miała prawa odmówić podpisania aneksu do Umowy, modyfikującego minimalne warunki ubezpieczenia. Jednakże, jeśli taka modyfikacja będzie zwiększała ryzyko dla tej drugiej Strony w porównaniu z warunkami ubezpieczenia uzgodnionymi w niniejszym artykule oraz w </w:t>
      </w:r>
      <w:r w:rsidRPr="5B56872F">
        <w:rPr>
          <w:rFonts w:cs="Arial"/>
          <w:b/>
          <w:bCs/>
        </w:rPr>
        <w:t>Załączniku nr 2</w:t>
      </w:r>
      <w:r w:rsidR="5529CD48" w:rsidRPr="5B56872F">
        <w:rPr>
          <w:rFonts w:cs="Arial"/>
          <w:b/>
          <w:bCs/>
        </w:rPr>
        <w:t>1</w:t>
      </w:r>
      <w:r w:rsidRPr="5B56872F">
        <w:rPr>
          <w:rFonts w:cs="Arial"/>
          <w:b/>
          <w:bCs/>
        </w:rPr>
        <w:t xml:space="preserve"> </w:t>
      </w:r>
      <w:r w:rsidRPr="5B56872F">
        <w:rPr>
          <w:rFonts w:cs="Arial"/>
        </w:rPr>
        <w:t xml:space="preserve">do Umowy, to wspomniany aneks będzie przedmiotem ustaleń Stron w zakresie odpowiedzialności Strony żądającej modyfikacji minimalnych warunków ubezpieczenia za takie zwiększone ryzyko. Ponadto dopuszcza się możliwość zmiany powyższych wymagań w przypadku, gdy przeprowadzona przez ubezpieczyciela analiza ryzyka wykaże brak możliwości zaoferowania ochrony ubezpieczeniowej spełniającej wszystkie określone parametry </w:t>
      </w:r>
      <w:r w:rsidR="00DD582A">
        <w:br/>
      </w:r>
      <w:r w:rsidRPr="5B56872F">
        <w:rPr>
          <w:rFonts w:cs="Arial"/>
        </w:rPr>
        <w:t>w przedstawionym kształcie.</w:t>
      </w:r>
    </w:p>
    <w:p w14:paraId="7CC6C82A" w14:textId="35D086D8" w:rsidR="00DD582A" w:rsidRPr="00F26539" w:rsidRDefault="6720CA68" w:rsidP="00B7776D">
      <w:pPr>
        <w:numPr>
          <w:ilvl w:val="1"/>
          <w:numId w:val="64"/>
        </w:numPr>
        <w:tabs>
          <w:tab w:val="clear" w:pos="576"/>
        </w:tabs>
        <w:spacing w:before="0" w:after="120" w:line="240" w:lineRule="auto"/>
        <w:ind w:left="425" w:hanging="425"/>
        <w:textAlignment w:val="auto"/>
        <w:rPr>
          <w:rFonts w:cs="Arial"/>
        </w:rPr>
      </w:pPr>
      <w:r w:rsidRPr="5B56872F">
        <w:rPr>
          <w:rFonts w:cs="Arial"/>
        </w:rPr>
        <w:t xml:space="preserve">W takim przypadku dopuszcza się indywidualne ustalenie warunków ubezpieczenia, przy zachowaniu należytej ochrony interesów Stron Umowy oraz zgodności z celem i zakresem planowanego programu ubezpieczeniowego wskazanego w </w:t>
      </w:r>
      <w:r w:rsidRPr="00792B7B">
        <w:rPr>
          <w:rFonts w:cs="Arial"/>
          <w:b/>
        </w:rPr>
        <w:t xml:space="preserve">Załączniku nr </w:t>
      </w:r>
      <w:r w:rsidRPr="00CE38C5">
        <w:rPr>
          <w:rFonts w:cs="Arial"/>
          <w:b/>
        </w:rPr>
        <w:t>2</w:t>
      </w:r>
      <w:r w:rsidR="0C93655E" w:rsidRPr="00CE38C5">
        <w:rPr>
          <w:rFonts w:cs="Arial"/>
          <w:b/>
        </w:rPr>
        <w:t>1</w:t>
      </w:r>
      <w:r w:rsidRPr="5B56872F">
        <w:rPr>
          <w:rFonts w:cs="Arial"/>
        </w:rPr>
        <w:t xml:space="preserve"> do Umowy.</w:t>
      </w:r>
    </w:p>
    <w:p w14:paraId="70F9FD33" w14:textId="77777777" w:rsidR="00DD582A" w:rsidRPr="00BB3DCE" w:rsidRDefault="6720CA68" w:rsidP="00B7776D">
      <w:pPr>
        <w:numPr>
          <w:ilvl w:val="1"/>
          <w:numId w:val="64"/>
        </w:numPr>
        <w:tabs>
          <w:tab w:val="clear" w:pos="576"/>
        </w:tabs>
        <w:spacing w:before="0" w:after="120" w:line="240" w:lineRule="auto"/>
        <w:ind w:left="425" w:hanging="425"/>
        <w:textAlignment w:val="auto"/>
        <w:rPr>
          <w:rFonts w:cs="Arial"/>
          <w:color w:val="000000" w:themeColor="text1"/>
        </w:rPr>
      </w:pPr>
      <w:r w:rsidRPr="5B56872F">
        <w:rPr>
          <w:rFonts w:cs="Arial"/>
        </w:rPr>
        <w:t xml:space="preserve">We wszystkich umowach ubezpieczenia wymaganych w Umowie, ubezpieczyciel zrzeknie się wykonania przysługującego mu prawa regresu do Zamawiającego. Jeżeli wbrew powyższym postanowieniom, nie zostanie ta kwestia uregulowana w umowie ubezpieczenia i ubezpieczyciel wystąpi z roszczeniem regresowym względem Zamawiającego, wówczas Wykonawca lub Podwykonawca zobowiązany będzie pokryć wartość takiego roszczenia oraz koszty, jakie Zamawiający poniesie celem obrony przed roszczeniem regresowym </w:t>
      </w:r>
      <w:r w:rsidRPr="5B56872F">
        <w:rPr>
          <w:rFonts w:cs="Arial"/>
          <w:color w:val="000000" w:themeColor="text1"/>
        </w:rPr>
        <w:t>ubezpieczyciela.</w:t>
      </w:r>
    </w:p>
    <w:p w14:paraId="417376CD" w14:textId="77777777" w:rsidR="00DD582A" w:rsidRPr="002B7114" w:rsidRDefault="6720CA68" w:rsidP="00B7776D">
      <w:pPr>
        <w:numPr>
          <w:ilvl w:val="1"/>
          <w:numId w:val="64"/>
        </w:numPr>
        <w:tabs>
          <w:tab w:val="clear" w:pos="576"/>
        </w:tabs>
        <w:spacing w:before="0" w:after="120" w:line="240" w:lineRule="auto"/>
        <w:ind w:left="425" w:hanging="425"/>
        <w:textAlignment w:val="auto"/>
        <w:rPr>
          <w:rFonts w:cs="Arial"/>
        </w:rPr>
      </w:pPr>
      <w:r w:rsidRPr="5B56872F">
        <w:rPr>
          <w:color w:val="000000" w:themeColor="text1"/>
        </w:rPr>
        <w:t>Zamawiający zawrze umowę ubezpieczenia wszystkich ryzyk budowy i montażu (CAR/EAR), obejmującą zakresem przedmiot inwestycji realizowanej na podstawie Umowy oraz Zamawiającego, Wykonawców, Podwykonawców robót budowlanych oraz inne podmioty zaangażowane w realizację Umowy.</w:t>
      </w:r>
    </w:p>
    <w:p w14:paraId="05A17842" w14:textId="77777777" w:rsidR="00DD582A" w:rsidRPr="00DC4A8F" w:rsidRDefault="00DD582A" w:rsidP="003B0156">
      <w:pPr>
        <w:spacing w:before="0" w:after="120" w:line="240" w:lineRule="auto"/>
        <w:ind w:left="426"/>
        <w:textAlignment w:val="auto"/>
        <w:rPr>
          <w:color w:val="000000" w:themeColor="text1"/>
        </w:rPr>
      </w:pPr>
      <w:r w:rsidRPr="00F26539">
        <w:rPr>
          <w:color w:val="000000" w:themeColor="text1"/>
        </w:rPr>
        <w:t>Zastrzega się, iż wskazane w niniejszym dokumencie minimalne wymagania dotyczące limitów odpowiedzialności i wysokości franszyz, po dokonaniu oceny ryzyka przez ubezpieczyciela, mogą podlegać modyfikacjom po zawarciu niniejszej Umowy.</w:t>
      </w:r>
    </w:p>
    <w:p w14:paraId="1E8F3107" w14:textId="529801A1" w:rsidR="00DD582A" w:rsidRDefault="6720CA68" w:rsidP="003B0156">
      <w:pPr>
        <w:spacing w:before="0" w:after="120" w:line="240" w:lineRule="auto"/>
        <w:ind w:left="426"/>
        <w:textAlignment w:val="auto"/>
        <w:rPr>
          <w:color w:val="000000" w:themeColor="text1"/>
        </w:rPr>
      </w:pPr>
      <w:r w:rsidRPr="5B56872F">
        <w:rPr>
          <w:color w:val="000000" w:themeColor="text1"/>
        </w:rPr>
        <w:t>Ocena ryzyka przez ubezpieczyciela może wpłynąć na zakres ochrony CAR/EAR wskazany w </w:t>
      </w:r>
      <w:r w:rsidRPr="5B56872F">
        <w:rPr>
          <w:b/>
          <w:bCs/>
          <w:color w:val="000000" w:themeColor="text1"/>
        </w:rPr>
        <w:t>Załączniku nr 2</w:t>
      </w:r>
      <w:r w:rsidR="2128BBE4" w:rsidRPr="5B56872F">
        <w:rPr>
          <w:b/>
          <w:bCs/>
          <w:color w:val="000000" w:themeColor="text1"/>
        </w:rPr>
        <w:t>1</w:t>
      </w:r>
      <w:r w:rsidRPr="5B56872F">
        <w:rPr>
          <w:color w:val="000000" w:themeColor="text1"/>
        </w:rPr>
        <w:t xml:space="preserve"> do Umowy.</w:t>
      </w:r>
    </w:p>
    <w:p w14:paraId="7658A418" w14:textId="396BE4C5" w:rsidR="00DD582A" w:rsidRPr="00BB3DCE" w:rsidRDefault="6720CA68" w:rsidP="00B7776D">
      <w:pPr>
        <w:numPr>
          <w:ilvl w:val="1"/>
          <w:numId w:val="64"/>
        </w:numPr>
        <w:tabs>
          <w:tab w:val="num" w:pos="426"/>
        </w:tabs>
        <w:spacing w:before="0" w:after="120" w:line="240" w:lineRule="auto"/>
        <w:ind w:left="425" w:hanging="425"/>
        <w:textAlignment w:val="auto"/>
        <w:rPr>
          <w:rFonts w:cs="Arial"/>
        </w:rPr>
      </w:pPr>
      <w:r w:rsidRPr="5B56872F">
        <w:rPr>
          <w:rFonts w:cs="Arial"/>
        </w:rPr>
        <w:t xml:space="preserve">Wykonawca lub Podwykonawca zawrze poniższe umowy ubezpieczenia na warunkach określonych poniżej oraz w </w:t>
      </w:r>
      <w:r w:rsidRPr="5B56872F">
        <w:rPr>
          <w:rFonts w:cs="Arial"/>
          <w:b/>
          <w:bCs/>
        </w:rPr>
        <w:t>Załączniku nr 2</w:t>
      </w:r>
      <w:r w:rsidR="5AE92476" w:rsidRPr="5B56872F">
        <w:rPr>
          <w:rFonts w:cs="Arial"/>
          <w:b/>
          <w:bCs/>
        </w:rPr>
        <w:t>1</w:t>
      </w:r>
      <w:r w:rsidRPr="5B56872F">
        <w:rPr>
          <w:rFonts w:cs="Arial"/>
        </w:rPr>
        <w:t xml:space="preserve"> do Umowy:</w:t>
      </w:r>
    </w:p>
    <w:p w14:paraId="419C22A8" w14:textId="4A8E1D0F" w:rsidR="00DD582A" w:rsidRPr="00BB3DCE" w:rsidRDefault="00DD582A" w:rsidP="00B7776D">
      <w:pPr>
        <w:numPr>
          <w:ilvl w:val="0"/>
          <w:numId w:val="76"/>
        </w:numPr>
        <w:tabs>
          <w:tab w:val="clear" w:pos="1637"/>
        </w:tabs>
        <w:spacing w:before="0" w:after="120" w:line="240" w:lineRule="auto"/>
        <w:ind w:left="851" w:hanging="425"/>
        <w:textAlignment w:val="auto"/>
        <w:rPr>
          <w:rFonts w:cs="Arial"/>
          <w:bCs/>
        </w:rPr>
      </w:pPr>
      <w:r w:rsidRPr="00BB3DCE">
        <w:rPr>
          <w:rFonts w:cs="Arial"/>
          <w:bCs/>
        </w:rPr>
        <w:t xml:space="preserve">Ubezpieczenie odpowiedzialności cywilnej (ogólne ubezpieczenie OC), </w:t>
      </w:r>
      <w:r w:rsidRPr="00C403E4">
        <w:rPr>
          <w:rFonts w:cs="Arial"/>
          <w:bCs/>
        </w:rPr>
        <w:t xml:space="preserve">gdzie rodzaj działalności objętej ochroną będzie zgodny z zakresem usług wykonywanych w ramach niniejszej Umowy </w:t>
      </w:r>
      <w:r>
        <w:rPr>
          <w:rFonts w:cs="Arial"/>
          <w:bCs/>
        </w:rPr>
        <w:t>i</w:t>
      </w:r>
      <w:r w:rsidRPr="00BB3DCE">
        <w:rPr>
          <w:rFonts w:cs="Arial"/>
          <w:bCs/>
        </w:rPr>
        <w:t xml:space="preserve"> okres ubezpieczenia będzie obejmował cały okres realizacji </w:t>
      </w:r>
      <w:r w:rsidR="009C22BA">
        <w:rPr>
          <w:rFonts w:cs="Arial"/>
          <w:bCs/>
        </w:rPr>
        <w:t>P</w:t>
      </w:r>
      <w:r w:rsidRPr="00BB3DCE">
        <w:rPr>
          <w:rFonts w:cs="Arial"/>
          <w:bCs/>
        </w:rPr>
        <w:t>rac z włączeniem okresu odpowiedzialności Wykonawcy wynikającej z zobowiązań gwarancyjnych oraz zobowiązań wynikających z rękojmi (w</w:t>
      </w:r>
      <w:r>
        <w:rPr>
          <w:rFonts w:cs="Arial"/>
          <w:bCs/>
        </w:rPr>
        <w:t> O</w:t>
      </w:r>
      <w:r w:rsidRPr="00BB3DCE">
        <w:rPr>
          <w:rFonts w:cs="Arial"/>
          <w:bCs/>
        </w:rPr>
        <w:t xml:space="preserve">kresie </w:t>
      </w:r>
      <w:r>
        <w:rPr>
          <w:rFonts w:cs="Arial"/>
          <w:bCs/>
        </w:rPr>
        <w:t>G</w:t>
      </w:r>
      <w:r w:rsidRPr="00BB3DCE">
        <w:rPr>
          <w:rFonts w:cs="Arial"/>
          <w:bCs/>
        </w:rPr>
        <w:t xml:space="preserve">warancji i </w:t>
      </w:r>
      <w:r>
        <w:rPr>
          <w:rFonts w:cs="Arial"/>
          <w:bCs/>
        </w:rPr>
        <w:t>O</w:t>
      </w:r>
      <w:r w:rsidRPr="00BB3DCE">
        <w:rPr>
          <w:rFonts w:cs="Arial"/>
          <w:bCs/>
        </w:rPr>
        <w:t xml:space="preserve">kresie </w:t>
      </w:r>
      <w:r>
        <w:rPr>
          <w:rFonts w:cs="Arial"/>
          <w:bCs/>
        </w:rPr>
        <w:t>R</w:t>
      </w:r>
      <w:r w:rsidRPr="00BB3DCE">
        <w:rPr>
          <w:rFonts w:cs="Arial"/>
          <w:bCs/>
        </w:rPr>
        <w:t xml:space="preserve">ękojmi dopuszczalne będzie przedstawianie generalnych polis rocznych), </w:t>
      </w:r>
      <w:r>
        <w:rPr>
          <w:color w:val="000000"/>
          <w:lang w:eastAsia="pl-PL"/>
        </w:rPr>
        <w:t>zakres ubezpieczenia będzie obejmował odpowiedzialność za szkody wyrządzone przez Podwykonawców zatrudnionych przy realizacji Umowy. R</w:t>
      </w:r>
      <w:r w:rsidRPr="00F26539">
        <w:rPr>
          <w:color w:val="000000"/>
          <w:lang w:eastAsia="pl-PL"/>
        </w:rPr>
        <w:t>ekomenduje się zawarcie dedykowanego ubezpieczenia OC, zapewniające ciągłość ochrony ubezpieczeniowej niezależnie od harmonogramów i limitów poszczególnych wykonawców</w:t>
      </w:r>
      <w:r>
        <w:rPr>
          <w:rFonts w:cs="Arial"/>
          <w:bCs/>
        </w:rPr>
        <w:t>;</w:t>
      </w:r>
    </w:p>
    <w:p w14:paraId="1DEA5D47" w14:textId="77777777" w:rsidR="00DD582A" w:rsidRPr="00BB3DCE" w:rsidRDefault="00DD582A" w:rsidP="00B7776D">
      <w:pPr>
        <w:numPr>
          <w:ilvl w:val="0"/>
          <w:numId w:val="76"/>
        </w:numPr>
        <w:spacing w:before="0" w:after="120" w:line="240" w:lineRule="auto"/>
        <w:ind w:left="850" w:hanging="425"/>
        <w:textAlignment w:val="auto"/>
        <w:rPr>
          <w:rFonts w:cs="Arial"/>
          <w:bCs/>
        </w:rPr>
      </w:pPr>
      <w:r w:rsidRPr="00BB3DCE">
        <w:rPr>
          <w:rFonts w:cs="Arial"/>
          <w:bCs/>
        </w:rPr>
        <w:t xml:space="preserve">Ubezpieczenia odpowiedzialności cywilnej zawodowej (OCZ), gdzie początek okresu ubezpieczenia nie może przypadać później niż rozpoczęcie przez Wykonawcę lub jego </w:t>
      </w:r>
      <w:r>
        <w:rPr>
          <w:rFonts w:cs="Arial"/>
          <w:bCs/>
        </w:rPr>
        <w:t>P</w:t>
      </w:r>
      <w:r w:rsidRPr="00BB3DCE">
        <w:rPr>
          <w:rFonts w:cs="Arial"/>
          <w:bCs/>
        </w:rPr>
        <w:t>odwykonawcę prac projektowo-dokumentacyjnych</w:t>
      </w:r>
      <w:r>
        <w:rPr>
          <w:rFonts w:cs="Arial"/>
          <w:bCs/>
        </w:rPr>
        <w:t>;</w:t>
      </w:r>
    </w:p>
    <w:p w14:paraId="430922E4" w14:textId="77777777" w:rsidR="00DD582A" w:rsidRPr="00BB3DCE" w:rsidRDefault="6720CA68" w:rsidP="00B7776D">
      <w:pPr>
        <w:numPr>
          <w:ilvl w:val="0"/>
          <w:numId w:val="76"/>
        </w:numPr>
        <w:spacing w:before="0" w:after="120" w:line="240" w:lineRule="auto"/>
        <w:ind w:left="850" w:hanging="425"/>
        <w:textAlignment w:val="auto"/>
        <w:rPr>
          <w:rFonts w:cs="Arial"/>
          <w:bCs/>
        </w:rPr>
      </w:pPr>
      <w:r w:rsidRPr="5B56872F">
        <w:rPr>
          <w:rFonts w:cs="Arial"/>
        </w:rPr>
        <w:t xml:space="preserve">Ubezpieczenie maszyn budowlano-montażowych, gdzie początek okresu ubezpieczenia będzie </w:t>
      </w:r>
      <w:r w:rsidRPr="5B56872F">
        <w:rPr>
          <w:rFonts w:cs="Arial"/>
        </w:rPr>
        <w:lastRenderedPageBreak/>
        <w:t>przypadał nie później niż w dniu rozpoczęcia transportu sprzętu na Teren Budowy lub Miejsce prowadzenia prac i trwał do chwili opuszczenia przez maszyny budowlano-montażowe Terenu Budowy, obejmujące ich fizyczną utratę lub uszkodzenie, na Terenie Budowy lub poza nim, jak również podczas transportu w związku z wykonaniem Umowy;</w:t>
      </w:r>
    </w:p>
    <w:p w14:paraId="508C6436" w14:textId="77777777" w:rsidR="00DD582A" w:rsidRDefault="00DD582A" w:rsidP="00B7776D">
      <w:pPr>
        <w:numPr>
          <w:ilvl w:val="0"/>
          <w:numId w:val="76"/>
        </w:numPr>
        <w:spacing w:before="0" w:after="120" w:line="240" w:lineRule="auto"/>
        <w:ind w:left="850" w:hanging="425"/>
        <w:textAlignment w:val="auto"/>
        <w:rPr>
          <w:rFonts w:cs="Arial"/>
          <w:bCs/>
        </w:rPr>
      </w:pPr>
      <w:r w:rsidRPr="00BB3DCE">
        <w:rPr>
          <w:rFonts w:cs="Arial"/>
          <w:bCs/>
        </w:rPr>
        <w:t xml:space="preserve">Wszelkich ubezpieczeń obowiązkowych, do których zawarcia zobowiązany jest Wykonawca lub </w:t>
      </w:r>
      <w:r>
        <w:rPr>
          <w:rFonts w:cs="Arial"/>
          <w:bCs/>
        </w:rPr>
        <w:t>P</w:t>
      </w:r>
      <w:r w:rsidRPr="00BB3DCE">
        <w:rPr>
          <w:rFonts w:cs="Arial"/>
          <w:bCs/>
        </w:rPr>
        <w:t>odwykonawca w związku z realizacją Umowy</w:t>
      </w:r>
      <w:r>
        <w:rPr>
          <w:rFonts w:cs="Arial"/>
          <w:bCs/>
        </w:rPr>
        <w:t>;</w:t>
      </w:r>
    </w:p>
    <w:p w14:paraId="34ED4E39" w14:textId="77777777" w:rsidR="00DD582A" w:rsidRPr="00BB3DCE" w:rsidRDefault="00DD582A" w:rsidP="00B7776D">
      <w:pPr>
        <w:numPr>
          <w:ilvl w:val="0"/>
          <w:numId w:val="76"/>
        </w:numPr>
        <w:spacing w:before="0" w:after="120" w:line="240" w:lineRule="auto"/>
        <w:ind w:left="850" w:hanging="425"/>
        <w:textAlignment w:val="auto"/>
        <w:rPr>
          <w:rFonts w:cs="Arial"/>
          <w:bCs/>
        </w:rPr>
      </w:pPr>
      <w:r w:rsidRPr="00856276">
        <w:rPr>
          <w:rFonts w:cs="Arial"/>
          <w:bCs/>
        </w:rPr>
        <w:t xml:space="preserve">inne </w:t>
      </w:r>
      <w:r>
        <w:rPr>
          <w:rFonts w:cs="Arial"/>
          <w:bCs/>
        </w:rPr>
        <w:t xml:space="preserve">uzasadnione </w:t>
      </w:r>
      <w:r w:rsidRPr="00856276">
        <w:rPr>
          <w:rFonts w:cs="Arial"/>
          <w:bCs/>
        </w:rPr>
        <w:t>ubezpieczeni</w:t>
      </w:r>
      <w:r>
        <w:rPr>
          <w:rFonts w:cs="Arial"/>
          <w:bCs/>
        </w:rPr>
        <w:t xml:space="preserve">e, które zostanie indywidualnie </w:t>
      </w:r>
      <w:r w:rsidRPr="00856276">
        <w:rPr>
          <w:rFonts w:cs="Arial"/>
          <w:bCs/>
        </w:rPr>
        <w:t>uzgodnion</w:t>
      </w:r>
      <w:r>
        <w:rPr>
          <w:rFonts w:cs="Arial"/>
          <w:bCs/>
        </w:rPr>
        <w:t>e</w:t>
      </w:r>
      <w:r w:rsidRPr="00856276">
        <w:rPr>
          <w:rFonts w:cs="Arial"/>
          <w:bCs/>
        </w:rPr>
        <w:t xml:space="preserve"> wspólnie przez Strony</w:t>
      </w:r>
      <w:r w:rsidRPr="00BB3DCE">
        <w:rPr>
          <w:rFonts w:cs="Arial"/>
          <w:bCs/>
        </w:rPr>
        <w:t>.</w:t>
      </w:r>
    </w:p>
    <w:p w14:paraId="0EDEBC0C" w14:textId="6790E131" w:rsidR="00DD582A" w:rsidRPr="00BB3DCE" w:rsidRDefault="6720CA68" w:rsidP="00B7776D">
      <w:pPr>
        <w:numPr>
          <w:ilvl w:val="1"/>
          <w:numId w:val="64"/>
        </w:numPr>
        <w:tabs>
          <w:tab w:val="clear" w:pos="576"/>
        </w:tabs>
        <w:spacing w:before="0" w:after="120" w:line="240" w:lineRule="auto"/>
        <w:ind w:left="425" w:hanging="425"/>
        <w:textAlignment w:val="auto"/>
        <w:rPr>
          <w:rFonts w:cs="Arial"/>
        </w:rPr>
      </w:pPr>
      <w:r w:rsidRPr="5B56872F">
        <w:rPr>
          <w:rFonts w:cs="Arial"/>
        </w:rPr>
        <w:t xml:space="preserve">Obowiązek zapewnienia ubezpieczenia w zakresie określonym w niniejszym paragrafie oraz </w:t>
      </w:r>
      <w:r w:rsidRPr="5B56872F">
        <w:rPr>
          <w:rFonts w:cs="Arial"/>
          <w:b/>
          <w:bCs/>
        </w:rPr>
        <w:t>Załączniku nr 2</w:t>
      </w:r>
      <w:r w:rsidR="340B5430" w:rsidRPr="5B56872F">
        <w:rPr>
          <w:rFonts w:cs="Arial"/>
          <w:b/>
          <w:bCs/>
        </w:rPr>
        <w:t>1</w:t>
      </w:r>
      <w:r w:rsidRPr="5B56872F">
        <w:rPr>
          <w:rFonts w:cs="Arial"/>
        </w:rPr>
        <w:t xml:space="preserve"> do Umowy spoczywa na Wykonawcy lub Podwykonawcy</w:t>
      </w:r>
      <w:r w:rsidR="00251D5D">
        <w:rPr>
          <w:rFonts w:cs="Arial"/>
        </w:rPr>
        <w:t>:</w:t>
      </w:r>
    </w:p>
    <w:p w14:paraId="11E0DBF3" w14:textId="77777777" w:rsidR="00DD582A" w:rsidRPr="00BB3DCE" w:rsidRDefault="00DD582A" w:rsidP="00B7776D">
      <w:pPr>
        <w:numPr>
          <w:ilvl w:val="1"/>
          <w:numId w:val="65"/>
        </w:numPr>
        <w:spacing w:before="0" w:after="120" w:line="240" w:lineRule="auto"/>
        <w:ind w:left="851" w:hanging="425"/>
        <w:textAlignment w:val="auto"/>
        <w:rPr>
          <w:rFonts w:cs="Arial"/>
        </w:rPr>
      </w:pPr>
      <w:r w:rsidRPr="00BB3DCE">
        <w:rPr>
          <w:rFonts w:cs="Arial"/>
        </w:rPr>
        <w:t xml:space="preserve">Wykonawca lub </w:t>
      </w:r>
      <w:r>
        <w:rPr>
          <w:rFonts w:cs="Arial"/>
        </w:rPr>
        <w:t>P</w:t>
      </w:r>
      <w:r w:rsidRPr="00BB3DCE">
        <w:rPr>
          <w:rFonts w:cs="Arial"/>
        </w:rPr>
        <w:t>odwykonawca będzie zobowiązany do zapewnienia ochrony ubezpieczeniowej na warunkach zatwierdzonych przez Zamawiającego</w:t>
      </w:r>
      <w:r>
        <w:rPr>
          <w:rFonts w:cs="Arial"/>
        </w:rPr>
        <w:t>;</w:t>
      </w:r>
      <w:r w:rsidRPr="00BB3DCE">
        <w:rPr>
          <w:rFonts w:cs="Arial"/>
        </w:rPr>
        <w:t xml:space="preserve"> </w:t>
      </w:r>
    </w:p>
    <w:p w14:paraId="7A62A69B" w14:textId="3163F3AF" w:rsidR="00DD582A" w:rsidRPr="00BB3DCE" w:rsidRDefault="6720CA68" w:rsidP="003B0156">
      <w:pPr>
        <w:spacing w:before="0" w:after="120" w:line="240" w:lineRule="auto"/>
        <w:ind w:left="851"/>
        <w:textAlignment w:val="auto"/>
        <w:rPr>
          <w:rFonts w:cs="Arial"/>
        </w:rPr>
      </w:pPr>
      <w:r w:rsidRPr="5B56872F">
        <w:rPr>
          <w:rFonts w:cs="Arial"/>
        </w:rPr>
        <w:t xml:space="preserve">Odmowa takiego zatwierdzenia musi mieć istotną przyczynę. Do istotnych przyczyn należą w szczególności: niezgodność warunków ubezpieczenia z wymaganiami określonymi w Umowie lub </w:t>
      </w:r>
      <w:r w:rsidRPr="5B56872F">
        <w:rPr>
          <w:rFonts w:cs="Arial"/>
          <w:b/>
          <w:bCs/>
        </w:rPr>
        <w:t>Załączniku nr 2</w:t>
      </w:r>
      <w:r w:rsidR="4B4A1540" w:rsidRPr="5B56872F">
        <w:rPr>
          <w:rFonts w:cs="Arial"/>
          <w:b/>
          <w:bCs/>
        </w:rPr>
        <w:t>1</w:t>
      </w:r>
      <w:r w:rsidRPr="5B56872F">
        <w:rPr>
          <w:rFonts w:cs="Arial"/>
        </w:rPr>
        <w:t xml:space="preserve"> do Umowy oraz zawarcie wymaganych ubezpieczeń u ubezpieczyciela niespełniającego warunków, o których mowa w ust. 9</w:t>
      </w:r>
      <w:r w:rsidR="00061570">
        <w:rPr>
          <w:rFonts w:cs="Arial"/>
        </w:rPr>
        <w:t>.</w:t>
      </w:r>
      <w:r w:rsidRPr="5B56872F">
        <w:rPr>
          <w:rFonts w:cs="Arial"/>
        </w:rPr>
        <w:t xml:space="preserve"> </w:t>
      </w:r>
    </w:p>
    <w:p w14:paraId="359E8464" w14:textId="77777777" w:rsidR="00DD582A" w:rsidRPr="00BB3DCE" w:rsidRDefault="00DD582A" w:rsidP="003B0156">
      <w:pPr>
        <w:spacing w:before="0" w:after="120" w:line="240" w:lineRule="auto"/>
        <w:ind w:left="851"/>
        <w:textAlignment w:val="auto"/>
        <w:rPr>
          <w:rFonts w:cs="Arial"/>
        </w:rPr>
      </w:pPr>
      <w:r w:rsidRPr="00BB3DCE">
        <w:rPr>
          <w:rFonts w:cs="Arial"/>
        </w:rPr>
        <w:t xml:space="preserve">Zatwierdzenia przez Zamawiającego wymaga również jakakolwiek zmiana w warunkach zawartych ubezpieczeń. Zmiany warunków ubezpieczenia zapewnionego przez Wykonawcę </w:t>
      </w:r>
      <w:r>
        <w:rPr>
          <w:rFonts w:cs="Arial"/>
        </w:rPr>
        <w:t xml:space="preserve">lub Podwykonawcę </w:t>
      </w:r>
      <w:r w:rsidRPr="00BB3DCE">
        <w:rPr>
          <w:rFonts w:cs="Arial"/>
        </w:rPr>
        <w:t>mogą być dokonywane wyłącznie za zgodą Zamawiającego, chyba że zostały wprowadzone przez ubezpieczyciela, jako ogólne zmiany warunków ubezpieczenia i jeżeli zmiana ta nie spowoduje zmniejszenia zakresu ochrony ubezpieczeniowej Umowy</w:t>
      </w:r>
      <w:r>
        <w:rPr>
          <w:rFonts w:cs="Arial"/>
        </w:rPr>
        <w:t>;</w:t>
      </w:r>
    </w:p>
    <w:p w14:paraId="1D49C261" w14:textId="133D34F6" w:rsidR="00DD582A" w:rsidRPr="00BB3DCE" w:rsidRDefault="00DD582A" w:rsidP="00B7776D">
      <w:pPr>
        <w:numPr>
          <w:ilvl w:val="1"/>
          <w:numId w:val="65"/>
        </w:numPr>
        <w:spacing w:before="0" w:after="120" w:line="240" w:lineRule="auto"/>
        <w:ind w:left="851" w:hanging="425"/>
        <w:textAlignment w:val="auto"/>
        <w:rPr>
          <w:rFonts w:cs="Arial"/>
        </w:rPr>
      </w:pPr>
      <w:r w:rsidRPr="00BB3DCE">
        <w:rPr>
          <w:rFonts w:cs="Arial"/>
        </w:rPr>
        <w:t xml:space="preserve">Polisa ubezpieczenia odpowiedzialności cywilnej (OC) powinna być dostarczona Zamawiającemu w terminie do </w:t>
      </w:r>
      <w:r w:rsidR="009B77F1">
        <w:rPr>
          <w:rFonts w:cs="Arial"/>
        </w:rPr>
        <w:t>siedmiu (</w:t>
      </w:r>
      <w:r w:rsidRPr="00BB3DCE">
        <w:rPr>
          <w:rFonts w:cs="Arial"/>
        </w:rPr>
        <w:t>7</w:t>
      </w:r>
      <w:r w:rsidR="009B77F1">
        <w:rPr>
          <w:rFonts w:cs="Arial"/>
        </w:rPr>
        <w:t>)</w:t>
      </w:r>
      <w:r w:rsidRPr="00BB3DCE">
        <w:rPr>
          <w:rFonts w:cs="Arial"/>
        </w:rPr>
        <w:t xml:space="preserve"> </w:t>
      </w:r>
      <w:r>
        <w:rPr>
          <w:rFonts w:cs="Arial"/>
        </w:rPr>
        <w:t>D</w:t>
      </w:r>
      <w:r w:rsidRPr="00BB3DCE">
        <w:rPr>
          <w:rFonts w:cs="Arial"/>
        </w:rPr>
        <w:t xml:space="preserve">ni </w:t>
      </w:r>
      <w:r w:rsidR="00360858">
        <w:rPr>
          <w:rFonts w:cs="Arial"/>
        </w:rPr>
        <w:t>R</w:t>
      </w:r>
      <w:r w:rsidRPr="00BB3DCE">
        <w:rPr>
          <w:rFonts w:cs="Arial"/>
        </w:rPr>
        <w:t xml:space="preserve">oboczych od dnia </w:t>
      </w:r>
      <w:r>
        <w:rPr>
          <w:rFonts w:cs="Arial"/>
        </w:rPr>
        <w:t>zawarcia</w:t>
      </w:r>
      <w:r w:rsidRPr="00BB3DCE">
        <w:rPr>
          <w:rFonts w:cs="Arial"/>
        </w:rPr>
        <w:t xml:space="preserve"> Umowy</w:t>
      </w:r>
      <w:r>
        <w:rPr>
          <w:rFonts w:cs="Arial"/>
        </w:rPr>
        <w:t>;</w:t>
      </w:r>
      <w:r w:rsidRPr="00BB3DCE">
        <w:rPr>
          <w:rFonts w:cs="Arial"/>
        </w:rPr>
        <w:t xml:space="preserve"> </w:t>
      </w:r>
    </w:p>
    <w:p w14:paraId="31B2B2BE" w14:textId="3D63B8C7" w:rsidR="00DD582A" w:rsidRPr="00BB3DCE" w:rsidRDefault="00DD582A" w:rsidP="00B7776D">
      <w:pPr>
        <w:numPr>
          <w:ilvl w:val="1"/>
          <w:numId w:val="65"/>
        </w:numPr>
        <w:spacing w:before="0" w:after="120" w:line="240" w:lineRule="auto"/>
        <w:ind w:left="851" w:hanging="425"/>
        <w:textAlignment w:val="auto"/>
        <w:rPr>
          <w:rFonts w:cs="Arial"/>
        </w:rPr>
      </w:pPr>
      <w:r w:rsidRPr="00BB3DCE">
        <w:rPr>
          <w:rFonts w:cs="Arial"/>
        </w:rPr>
        <w:t xml:space="preserve">Polisa ubezpieczenia odpowiedzialności cywilnej zawodowej (OCZ) powinna być dostarczona nie później niż </w:t>
      </w:r>
      <w:r w:rsidR="00360858">
        <w:rPr>
          <w:rFonts w:cs="Arial"/>
        </w:rPr>
        <w:t xml:space="preserve">w terminie </w:t>
      </w:r>
      <w:r w:rsidR="009B77F1">
        <w:rPr>
          <w:rFonts w:cs="Arial"/>
        </w:rPr>
        <w:t>siedmiu (</w:t>
      </w:r>
      <w:r w:rsidRPr="00BB3DCE">
        <w:rPr>
          <w:rFonts w:cs="Arial"/>
        </w:rPr>
        <w:t>7</w:t>
      </w:r>
      <w:r w:rsidR="009B77F1">
        <w:rPr>
          <w:rFonts w:cs="Arial"/>
        </w:rPr>
        <w:t>)</w:t>
      </w:r>
      <w:r w:rsidRPr="00BB3DCE">
        <w:rPr>
          <w:rFonts w:cs="Arial"/>
        </w:rPr>
        <w:t xml:space="preserve"> dni </w:t>
      </w:r>
      <w:r w:rsidRPr="00331E3B">
        <w:rPr>
          <w:rFonts w:cs="Arial"/>
        </w:rPr>
        <w:t>przed rozpoczęci</w:t>
      </w:r>
      <w:r w:rsidR="0012336C">
        <w:rPr>
          <w:rFonts w:cs="Arial"/>
        </w:rPr>
        <w:t>em</w:t>
      </w:r>
      <w:r w:rsidRPr="00331E3B">
        <w:rPr>
          <w:rFonts w:cs="Arial"/>
        </w:rPr>
        <w:t xml:space="preserve"> wykonywania czynności zawodowych</w:t>
      </w:r>
      <w:r w:rsidR="00E64C79">
        <w:rPr>
          <w:rFonts w:cs="Arial"/>
        </w:rPr>
        <w:t xml:space="preserve"> w ramach realizacji Prac</w:t>
      </w:r>
      <w:r>
        <w:rPr>
          <w:rFonts w:cs="Arial"/>
        </w:rPr>
        <w:t>;</w:t>
      </w:r>
      <w:r w:rsidRPr="00BB3DCE">
        <w:rPr>
          <w:rFonts w:cs="Arial"/>
        </w:rPr>
        <w:t xml:space="preserve"> </w:t>
      </w:r>
    </w:p>
    <w:p w14:paraId="2F800302" w14:textId="1A0A6B64" w:rsidR="00DD582A" w:rsidRPr="00BB3DCE" w:rsidRDefault="00DD582A" w:rsidP="00B7776D">
      <w:pPr>
        <w:numPr>
          <w:ilvl w:val="1"/>
          <w:numId w:val="65"/>
        </w:numPr>
        <w:spacing w:before="0" w:after="120" w:line="240" w:lineRule="auto"/>
        <w:ind w:left="851" w:hanging="425"/>
        <w:textAlignment w:val="auto"/>
        <w:rPr>
          <w:rFonts w:cs="Arial"/>
        </w:rPr>
      </w:pPr>
      <w:r w:rsidRPr="00BB3DCE">
        <w:rPr>
          <w:rFonts w:cs="Arial"/>
        </w:rPr>
        <w:t xml:space="preserve">Polisa ubezpieczenia maszyn i urządzeń budowlanych powinna być dostarczona nie później niż </w:t>
      </w:r>
      <w:r w:rsidR="004363C9">
        <w:rPr>
          <w:rFonts w:cs="Arial"/>
        </w:rPr>
        <w:t xml:space="preserve">jeden (1) </w:t>
      </w:r>
      <w:r w:rsidRPr="00BB3DCE">
        <w:rPr>
          <w:rFonts w:cs="Arial"/>
        </w:rPr>
        <w:t>dzień przed wprowadzeniem sprzętu na Teren Budowy</w:t>
      </w:r>
      <w:r>
        <w:rPr>
          <w:rFonts w:cs="Arial"/>
        </w:rPr>
        <w:t>;</w:t>
      </w:r>
    </w:p>
    <w:p w14:paraId="5D00315A" w14:textId="75D21E0E" w:rsidR="00DD582A" w:rsidRPr="00BB3DCE" w:rsidRDefault="00DD582A" w:rsidP="00B7776D">
      <w:pPr>
        <w:numPr>
          <w:ilvl w:val="1"/>
          <w:numId w:val="65"/>
        </w:numPr>
        <w:spacing w:before="0" w:after="120" w:line="240" w:lineRule="auto"/>
        <w:ind w:left="851" w:hanging="425"/>
        <w:textAlignment w:val="auto"/>
        <w:rPr>
          <w:rFonts w:cs="Arial"/>
        </w:rPr>
      </w:pPr>
      <w:r w:rsidRPr="00BB3DCE">
        <w:rPr>
          <w:rFonts w:cs="Arial"/>
        </w:rPr>
        <w:t xml:space="preserve">Wykonawca, w okresie realizacji Umowy, będzie przedstawiał Zamawiającemu dokumenty (alternatywnie poświadczone kopie dokumentów zgodnie z zapisami ust. </w:t>
      </w:r>
      <w:r>
        <w:rPr>
          <w:rFonts w:cs="Arial"/>
        </w:rPr>
        <w:t>7</w:t>
      </w:r>
      <w:r w:rsidRPr="00BB3DCE">
        <w:rPr>
          <w:rFonts w:cs="Arial"/>
        </w:rPr>
        <w:t xml:space="preserve"> pkt 2, 3, 4</w:t>
      </w:r>
      <w:r>
        <w:rPr>
          <w:rFonts w:cs="Arial"/>
        </w:rPr>
        <w:t xml:space="preserve">), </w:t>
      </w:r>
      <w:r w:rsidRPr="00BB3DCE">
        <w:rPr>
          <w:rFonts w:cs="Arial"/>
        </w:rPr>
        <w:t xml:space="preserve">potwierdzające kontynuację ubezpieczeń najpóźniej </w:t>
      </w:r>
      <w:r w:rsidR="00EC6DEC">
        <w:rPr>
          <w:rFonts w:cs="Arial"/>
        </w:rPr>
        <w:t>siedem (</w:t>
      </w:r>
      <w:r>
        <w:rPr>
          <w:rFonts w:cs="Arial"/>
        </w:rPr>
        <w:t>7</w:t>
      </w:r>
      <w:r w:rsidR="00EC6DEC">
        <w:rPr>
          <w:rFonts w:cs="Arial"/>
        </w:rPr>
        <w:t>)</w:t>
      </w:r>
      <w:r>
        <w:rPr>
          <w:rFonts w:cs="Arial"/>
        </w:rPr>
        <w:t xml:space="preserve"> Dni </w:t>
      </w:r>
      <w:r w:rsidR="00EC6DEC">
        <w:rPr>
          <w:rFonts w:cs="Arial"/>
        </w:rPr>
        <w:t>R</w:t>
      </w:r>
      <w:r>
        <w:rPr>
          <w:rFonts w:cs="Arial"/>
        </w:rPr>
        <w:t xml:space="preserve">oboczych </w:t>
      </w:r>
      <w:r w:rsidRPr="00BB3DCE">
        <w:rPr>
          <w:rFonts w:cs="Arial"/>
        </w:rPr>
        <w:t>przed wygaśnięciem każdej umowy ubezpieczenia</w:t>
      </w:r>
      <w:r>
        <w:rPr>
          <w:rFonts w:cs="Arial"/>
        </w:rPr>
        <w:t xml:space="preserve">; </w:t>
      </w:r>
      <w:r w:rsidRPr="002A7855">
        <w:rPr>
          <w:rFonts w:cs="Arial"/>
        </w:rPr>
        <w:t xml:space="preserve">Wykonawca zapewni, że Podwykonawcy </w:t>
      </w:r>
      <w:r>
        <w:rPr>
          <w:rFonts w:cs="Arial"/>
        </w:rPr>
        <w:t>będą kontynuować ubezpieczenia na</w:t>
      </w:r>
      <w:r w:rsidRPr="002A7855">
        <w:rPr>
          <w:rFonts w:cs="Arial"/>
        </w:rPr>
        <w:t xml:space="preserve"> warunkach </w:t>
      </w:r>
      <w:r>
        <w:rPr>
          <w:rFonts w:cs="Arial"/>
        </w:rPr>
        <w:t>zaakceptowanych przez Zamawiającego zgodnie z pkt 1</w:t>
      </w:r>
      <w:r w:rsidR="000D52D7">
        <w:rPr>
          <w:rFonts w:cs="Arial"/>
        </w:rPr>
        <w:t>;</w:t>
      </w:r>
      <w:r w:rsidRPr="002A7855">
        <w:rPr>
          <w:rFonts w:cs="Arial"/>
        </w:rPr>
        <w:t xml:space="preserve"> </w:t>
      </w:r>
    </w:p>
    <w:p w14:paraId="6B722A6D" w14:textId="3918B750" w:rsidR="00DD582A" w:rsidRPr="00BB3DCE" w:rsidRDefault="6720CA68" w:rsidP="00B7776D">
      <w:pPr>
        <w:numPr>
          <w:ilvl w:val="1"/>
          <w:numId w:val="65"/>
        </w:numPr>
        <w:spacing w:before="0" w:after="120" w:line="240" w:lineRule="auto"/>
        <w:ind w:left="851" w:hanging="425"/>
        <w:textAlignment w:val="auto"/>
        <w:rPr>
          <w:rFonts w:cs="Arial"/>
        </w:rPr>
      </w:pPr>
      <w:r w:rsidRPr="5B56872F">
        <w:rPr>
          <w:rFonts w:cs="Arial"/>
        </w:rPr>
        <w:t>W razie gdy Wykonawca nie dopełni terminów, o których mowa w ust. 7 pkt 2, 3, 4, 5</w:t>
      </w:r>
      <w:r w:rsidR="0CAB18DC" w:rsidRPr="5B56872F">
        <w:rPr>
          <w:rFonts w:cs="Arial"/>
        </w:rPr>
        <w:t>, Zamawiający</w:t>
      </w:r>
      <w:r w:rsidRPr="5B56872F">
        <w:rPr>
          <w:rFonts w:cs="Arial"/>
        </w:rPr>
        <w:t xml:space="preserve"> może wstrzymać prace ze skutkiem natychmiastowym, w szczególności odmówić wpuszczenia Wykonawcy lub Podwykonawcy na Teren Budowy lub wstrzymać płatności za kolejne etapy realizacji Umowy do czasu spełnienia przez Wykonawcę wszystkich wymogów ubezpieczeniowych. Jeżeli wstrzymanie prac skutkować będzie opóźnieniem w ich wykonaniu, będzie to uznane za opóźnienie zawinione przez Wykonawcę, a wstrzymanie płatności nie będzie powodować obowiązku Zamawiającego zapłaty odsetek za opóźnienie/zwłokę. W uzasadnionych sytuacjach Zamawiający może ustalić inny, dłuższy termin.</w:t>
      </w:r>
    </w:p>
    <w:p w14:paraId="15D2848C"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 xml:space="preserve">Zamawiający, w każdym czasie obowiązywania wymaganej ochrony ubezpieczeniowej, może żądać od Wykonawcy lub </w:t>
      </w:r>
      <w:r>
        <w:rPr>
          <w:rFonts w:cs="Arial"/>
        </w:rPr>
        <w:t>P</w:t>
      </w:r>
      <w:r w:rsidRPr="00BB3DCE">
        <w:rPr>
          <w:rFonts w:cs="Arial"/>
        </w:rPr>
        <w:t xml:space="preserve">odwykonawcy pisemnej informacji ubezpieczyciela o rzeczywistej wysokości sumy gwarancyjnej/limitu odpowiedzialności, w tym wskutek wypłaty odszkodowania. </w:t>
      </w:r>
    </w:p>
    <w:p w14:paraId="4833A688" w14:textId="77777777" w:rsidR="00DD582A" w:rsidRPr="00BB3DCE" w:rsidRDefault="00DD582A" w:rsidP="003B0156">
      <w:pPr>
        <w:spacing w:before="0" w:after="120" w:line="240" w:lineRule="auto"/>
        <w:ind w:left="425"/>
        <w:textAlignment w:val="auto"/>
        <w:rPr>
          <w:rFonts w:cs="Arial"/>
        </w:rPr>
      </w:pPr>
      <w:r w:rsidRPr="00BB3DCE">
        <w:rPr>
          <w:rFonts w:cs="Arial"/>
        </w:rPr>
        <w:t xml:space="preserve">W przypadku konsumpcji sumy gwarancyjnej/limitu odpowiedzialności, Wykonawca lub </w:t>
      </w:r>
      <w:r>
        <w:rPr>
          <w:rFonts w:cs="Arial"/>
        </w:rPr>
        <w:t>P</w:t>
      </w:r>
      <w:r w:rsidRPr="00BB3DCE">
        <w:rPr>
          <w:rFonts w:cs="Arial"/>
        </w:rPr>
        <w:t>odwykonawca jest obowiązany uzupełnić sumę gwarancyjną/limit odpowiedzialności do wysokości wymaganej w Umowie.</w:t>
      </w:r>
    </w:p>
    <w:p w14:paraId="008887AD"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 xml:space="preserve">Ilekroć Strona jest zobowiązana do zawarcia umowy lub umów ubezpieczenia na mocy Umowy, wówczas zawrze ona ubezpieczenia jedynie z zakładami ubezpieczeń posiadającymi odpowiedni potencjał finansowy, osobowy oraz organizacyjny, jak również zdolność do obsługi zawartych umów ubezpieczenia </w:t>
      </w:r>
      <w:r w:rsidRPr="00BB3DCE">
        <w:rPr>
          <w:rFonts w:cs="Arial"/>
        </w:rPr>
        <w:lastRenderedPageBreak/>
        <w:t>i które będą przyjmowały wnioski o wypłatę odszkodowania, jak również prowadziły postępowanie likwidacyjne w języku polskim.</w:t>
      </w:r>
    </w:p>
    <w:p w14:paraId="10C9AA47"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 xml:space="preserve">Obowiązek Zamawiającego, Wykonawcy lub jego </w:t>
      </w:r>
      <w:r>
        <w:rPr>
          <w:rFonts w:cs="Arial"/>
        </w:rPr>
        <w:t>P</w:t>
      </w:r>
      <w:r w:rsidRPr="00BB3DCE">
        <w:rPr>
          <w:rFonts w:cs="Arial"/>
        </w:rPr>
        <w:t>odwykonawców do zawarcia i przedłużania ważności wymaganych ubezpieczeń nie może być w żadnym wypadku interpretowany jako ograniczenie odpowiedzialności wynikającej z Umowy oraz obowiązujących przepisów prawa.</w:t>
      </w:r>
    </w:p>
    <w:p w14:paraId="239622A3" w14:textId="6345FF51" w:rsidR="00DD582A" w:rsidRPr="00BB3DCE" w:rsidRDefault="6720CA68" w:rsidP="00B7776D">
      <w:pPr>
        <w:numPr>
          <w:ilvl w:val="1"/>
          <w:numId w:val="64"/>
        </w:numPr>
        <w:tabs>
          <w:tab w:val="clear" w:pos="576"/>
        </w:tabs>
        <w:spacing w:before="0" w:after="120" w:line="240" w:lineRule="auto"/>
        <w:ind w:left="425" w:hanging="425"/>
        <w:textAlignment w:val="auto"/>
        <w:rPr>
          <w:rFonts w:cs="Arial"/>
        </w:rPr>
      </w:pPr>
      <w:r w:rsidRPr="5B56872F">
        <w:rPr>
          <w:rFonts w:cs="Arial"/>
        </w:rPr>
        <w:t xml:space="preserve">W przypadku Wykonawców działających wspólnie (Konsorcjum) wszyscy członkowie konsorcjum muszą być objęci wymaganym ubezpieczeniem, bądź każdy z konsorcjantów zobowiązany będzie do przedstawienia odrębnego ubezpieczenia, które będzie spełniać wszystkie wymogi określone w niniejszym paragrafie oraz w </w:t>
      </w:r>
      <w:r w:rsidRPr="5B56872F">
        <w:rPr>
          <w:rFonts w:cs="Arial"/>
          <w:b/>
          <w:bCs/>
        </w:rPr>
        <w:t>Załączniku nr 2</w:t>
      </w:r>
      <w:r w:rsidR="27CE5061" w:rsidRPr="5B56872F">
        <w:rPr>
          <w:rFonts w:cs="Arial"/>
          <w:b/>
          <w:bCs/>
        </w:rPr>
        <w:t>1</w:t>
      </w:r>
      <w:r w:rsidRPr="5B56872F">
        <w:rPr>
          <w:rFonts w:cs="Arial"/>
        </w:rPr>
        <w:t xml:space="preserve"> do Umowy. Obowiązki dotyczące spełnienia wymogów ubezpieczeniowych obciążają Lidera Konsorcjum (postanowienie to ma zastosowanie w przypadku, gdy Wykonawcą jest Konsorcjum).</w:t>
      </w:r>
    </w:p>
    <w:p w14:paraId="51BB9913"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Wykonawca nie może w ramach ceny ujmować kosztu ubezpieczeń, co do których gestia ubezpieczeniowa leży po stronie Zamawiającego.</w:t>
      </w:r>
    </w:p>
    <w:p w14:paraId="24EC4588"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Przeniesienie przez ubezpieczonego innego niż Zamawiający, w szczególności Wykonawcę, praw z umowy ubezpieczenia na osobę trzecią wymaga pisemnej zgody Zamawiającego pod rygorem nieważności.</w:t>
      </w:r>
    </w:p>
    <w:p w14:paraId="1734497A"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 xml:space="preserve">W przypadku zajścia zdarzenia ubezpieczeniowego Wykonawca, </w:t>
      </w:r>
      <w:r>
        <w:rPr>
          <w:rFonts w:cs="Arial"/>
        </w:rPr>
        <w:t>P</w:t>
      </w:r>
      <w:r w:rsidRPr="00BB3DCE">
        <w:rPr>
          <w:rFonts w:cs="Arial"/>
        </w:rPr>
        <w:t xml:space="preserve">odwykonawcy i Zamawiający (ubezpieczeni) udzielą sobie nawzajem pomocy w zakresie uzasadnionym rodzajem i zakresem zdarzenia ubezpieczeniowego i będą współpracować przy likwidacji szkody z ubezpieczycielem, brokerem (o ile będzie on zaangażowany w proces likwidacji szkody) lub likwidatorem szkód, tak aby ubezpieczeniowy proces likwidacji szkody przebiegał szybko i bez zakłóceń oraz by zapewnić jak najpełniejsze pokrycie przez ubezpieczyciela spowodowanej wypadkiem ubezpieczeniowym szkody poniesionej przez każdy z tych podmiotów. Wykonawca i </w:t>
      </w:r>
      <w:r>
        <w:rPr>
          <w:rFonts w:cs="Arial"/>
        </w:rPr>
        <w:t>P</w:t>
      </w:r>
      <w:r w:rsidRPr="00BB3DCE">
        <w:rPr>
          <w:rFonts w:cs="Arial"/>
        </w:rPr>
        <w:t>odwykonawca są zobowiązani w</w:t>
      </w:r>
      <w:r>
        <w:rPr>
          <w:rFonts w:cs="Arial"/>
        </w:rPr>
        <w:t> </w:t>
      </w:r>
      <w:r w:rsidRPr="00BB3DCE">
        <w:rPr>
          <w:rFonts w:cs="Arial"/>
        </w:rPr>
        <w:t>szczególności do:</w:t>
      </w:r>
    </w:p>
    <w:p w14:paraId="4BF38358" w14:textId="77777777" w:rsidR="00DD582A" w:rsidRPr="00BB3DCE" w:rsidRDefault="00DD582A" w:rsidP="00B7776D">
      <w:pPr>
        <w:numPr>
          <w:ilvl w:val="1"/>
          <w:numId w:val="66"/>
        </w:numPr>
        <w:spacing w:before="0" w:after="120" w:line="240" w:lineRule="auto"/>
        <w:ind w:left="851" w:hanging="426"/>
        <w:textAlignment w:val="auto"/>
        <w:rPr>
          <w:rFonts w:cs="Arial"/>
        </w:rPr>
      </w:pPr>
      <w:r w:rsidRPr="00BB3DCE">
        <w:rPr>
          <w:rFonts w:cs="Arial"/>
        </w:rPr>
        <w:t>terminowego zawiadamiania ubezpieczyciela o szkodzie</w:t>
      </w:r>
      <w:r>
        <w:rPr>
          <w:rFonts w:cs="Arial"/>
        </w:rPr>
        <w:t>;</w:t>
      </w:r>
    </w:p>
    <w:p w14:paraId="58029F62" w14:textId="77777777" w:rsidR="00DD582A" w:rsidRPr="00BB3DCE" w:rsidRDefault="00DD582A" w:rsidP="00B7776D">
      <w:pPr>
        <w:numPr>
          <w:ilvl w:val="1"/>
          <w:numId w:val="66"/>
        </w:numPr>
        <w:spacing w:before="0" w:after="120" w:line="240" w:lineRule="auto"/>
        <w:ind w:left="851" w:hanging="426"/>
        <w:textAlignment w:val="auto"/>
        <w:rPr>
          <w:rFonts w:cs="Arial"/>
        </w:rPr>
      </w:pPr>
      <w:r w:rsidRPr="00BB3DCE">
        <w:rPr>
          <w:rFonts w:cs="Arial"/>
        </w:rPr>
        <w:t xml:space="preserve">użycia dostępnych </w:t>
      </w:r>
      <w:r>
        <w:rPr>
          <w:rFonts w:cs="Arial"/>
        </w:rPr>
        <w:t>im</w:t>
      </w:r>
      <w:r w:rsidRPr="00BB3DCE">
        <w:rPr>
          <w:rFonts w:cs="Arial"/>
        </w:rPr>
        <w:t xml:space="preserve"> środków w celu ratowania przedmiotu ubezpieczenia oraz zapobieżenia szkodzie lub zmniejszenia jej rozmiarów</w:t>
      </w:r>
      <w:r>
        <w:rPr>
          <w:rFonts w:cs="Arial"/>
        </w:rPr>
        <w:t>;</w:t>
      </w:r>
    </w:p>
    <w:p w14:paraId="77A95953" w14:textId="77777777" w:rsidR="00DD582A" w:rsidRPr="00BB3DCE" w:rsidRDefault="00DD582A" w:rsidP="00B7776D">
      <w:pPr>
        <w:numPr>
          <w:ilvl w:val="1"/>
          <w:numId w:val="66"/>
        </w:numPr>
        <w:spacing w:before="0" w:after="120" w:line="240" w:lineRule="auto"/>
        <w:ind w:left="851" w:hanging="426"/>
        <w:textAlignment w:val="auto"/>
        <w:rPr>
          <w:rFonts w:cs="Arial"/>
        </w:rPr>
      </w:pPr>
      <w:r w:rsidRPr="00BB3DCE">
        <w:rPr>
          <w:rFonts w:cs="Arial"/>
        </w:rPr>
        <w:t>zabezpieczenia możliwości dochodzenia roszczeń odszkodowawczych wobec osób odpowiedzialnych za szkodę, o ile wynika to z treści umowy ubezpieczenia lub warunków ubezpieczenia.</w:t>
      </w:r>
    </w:p>
    <w:p w14:paraId="36D4C67B"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 xml:space="preserve">Skutki uchybień obowiązkom i wymaganiom przewidzianym w warunkach ubezpieczenia przez </w:t>
      </w:r>
      <w:r>
        <w:rPr>
          <w:rFonts w:cs="Arial"/>
        </w:rPr>
        <w:t>P</w:t>
      </w:r>
      <w:r w:rsidRPr="00BB3DCE">
        <w:rPr>
          <w:rFonts w:cs="Arial"/>
        </w:rPr>
        <w:t>odwykonawców obciążają Wykonawcę.</w:t>
      </w:r>
    </w:p>
    <w:p w14:paraId="1BCF23F1"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 xml:space="preserve">W razie uchybienia przez Wykonawcę lub </w:t>
      </w:r>
      <w:r>
        <w:rPr>
          <w:rFonts w:cs="Arial"/>
        </w:rPr>
        <w:t>P</w:t>
      </w:r>
      <w:r w:rsidRPr="00BB3DCE">
        <w:rPr>
          <w:rFonts w:cs="Arial"/>
        </w:rPr>
        <w:t xml:space="preserve">odwykonawcę obowiązkom wynikającym z umów ubezpieczenia, Wykonawca ponosi odpowiedzialność wobec Zamawiającego z tytułu odmowy lub ograniczenia przez ubezpieczyciela należnego odszkodowania i wypłaci on Zamawiającemu kwoty, jakie byłyby mu należne z tytułu ubezpieczenia, gdyby Wykonawca lub </w:t>
      </w:r>
      <w:r>
        <w:rPr>
          <w:rFonts w:cs="Arial"/>
        </w:rPr>
        <w:t>P</w:t>
      </w:r>
      <w:r w:rsidRPr="00BB3DCE">
        <w:rPr>
          <w:rFonts w:cs="Arial"/>
        </w:rPr>
        <w:t xml:space="preserve">odwykonawca dopełnił ciążących na nim obowiązków. Niniejsze postanowienie ma zastosowanie również w przypadku, gdy do wypadku ubezpieczeniowego doszło wskutek siły wyższej, np. działania sił przyrody, w zakresie w jakim skutki wystąpienia siły wyższej zostałyby pokryte przez ubezpieczyciela, gdyby Wykonawca lub </w:t>
      </w:r>
      <w:r>
        <w:rPr>
          <w:rFonts w:cs="Arial"/>
        </w:rPr>
        <w:t>P</w:t>
      </w:r>
      <w:r w:rsidRPr="00BB3DCE">
        <w:rPr>
          <w:rFonts w:cs="Arial"/>
        </w:rPr>
        <w:t>odwykonawca dopełnił ciążących na nim obowiązków.</w:t>
      </w:r>
    </w:p>
    <w:p w14:paraId="74A2A46C"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 xml:space="preserve">W odniesieniu do roszczeń wynikających z umów ubezpieczeniowych, a dotyczących interesów Zamawiającego, Wykonawca ani </w:t>
      </w:r>
      <w:r>
        <w:rPr>
          <w:rFonts w:cs="Arial"/>
        </w:rPr>
        <w:t>P</w:t>
      </w:r>
      <w:r w:rsidRPr="00BB3DCE">
        <w:rPr>
          <w:rFonts w:cs="Arial"/>
        </w:rPr>
        <w:t>odwykonawca nie będzie dokonywał uzgodnień z ubezpieczycielem, ani nie zwolni go od zobowiązań bez uprzedniej pisemnej zgody Zamawiającego.</w:t>
      </w:r>
    </w:p>
    <w:p w14:paraId="1E8AB534"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W przypadku powstania szkód na istniejącym majątku Zamawiającego lub majątku, który został przekazany protokołem przyjęcia/przekazania do eksploatacji i jest na stanie Zamawiającego - likwidacja szkody prowadzona będzie przez Zamawiającego.</w:t>
      </w:r>
    </w:p>
    <w:p w14:paraId="4A564A02"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 xml:space="preserve">W przypadku powstania szkód mających związek z realizacją prac wynikających z niniejszej Umowy, </w:t>
      </w:r>
      <w:r w:rsidRPr="00BB3DCE">
        <w:rPr>
          <w:rFonts w:eastAsia="Calibri" w:cs="Arial"/>
        </w:rPr>
        <w:t>Zamawiający będzie współadresatem korespondencji związanej z procesem likwidacji szkody od momentu zgłoszenia zdarzenia do jego zakończenia.</w:t>
      </w:r>
    </w:p>
    <w:p w14:paraId="6B61F874" w14:textId="04AADF6F" w:rsidR="00DD582A" w:rsidRPr="00BB3DCE" w:rsidRDefault="6720CA68" w:rsidP="00B7776D">
      <w:pPr>
        <w:numPr>
          <w:ilvl w:val="1"/>
          <w:numId w:val="64"/>
        </w:numPr>
        <w:tabs>
          <w:tab w:val="clear" w:pos="576"/>
        </w:tabs>
        <w:spacing w:before="0" w:after="120" w:line="240" w:lineRule="auto"/>
        <w:ind w:left="425" w:hanging="425"/>
        <w:textAlignment w:val="auto"/>
        <w:rPr>
          <w:rFonts w:cs="Arial"/>
        </w:rPr>
      </w:pPr>
      <w:r w:rsidRPr="5B56872F">
        <w:rPr>
          <w:rFonts w:cs="Arial"/>
        </w:rPr>
        <w:lastRenderedPageBreak/>
        <w:t>Ilekroć ubezpieczyciel odmówi wypłaty, opóźni się z wypłatą lub zmniejszy wartość wypłacanego świadczenia ubezpieczeniowego, bez względu na przyczynę i podstawę prawną, pozostanie to bez wpływu na zobowiązanie Wykonawcy do wykonania przedmiotu Umowy zgodnie z terminami określonymi w </w:t>
      </w:r>
      <w:r w:rsidR="003F09F7">
        <w:rPr>
          <w:rFonts w:cs="Arial"/>
        </w:rPr>
        <w:t>HRF</w:t>
      </w:r>
      <w:r w:rsidRPr="5B56872F">
        <w:rPr>
          <w:rFonts w:cs="Arial"/>
        </w:rPr>
        <w:t xml:space="preserve"> (</w:t>
      </w:r>
      <w:r w:rsidRPr="5B56872F">
        <w:rPr>
          <w:rFonts w:cs="Arial"/>
          <w:b/>
          <w:bCs/>
        </w:rPr>
        <w:t xml:space="preserve">Załącznik nr </w:t>
      </w:r>
      <w:r w:rsidR="1C98EB76" w:rsidRPr="5B56872F">
        <w:rPr>
          <w:rFonts w:cs="Arial"/>
          <w:b/>
          <w:bCs/>
        </w:rPr>
        <w:t>5</w:t>
      </w:r>
      <w:r w:rsidRPr="5B56872F">
        <w:rPr>
          <w:rFonts w:cs="Arial"/>
        </w:rPr>
        <w:t xml:space="preserve"> do Umowy) i w ramach wynagrodzenia umownego. Dla uniknięcia wątpliwości, zaistnienie okoliczności, o jakich mowa w zdaniu poprzednim, nie nakłada na Zamawiającego jakichkolwiek zobowiązań do pokrycia kosztów usunięcia skutków zdarzeń ubezpieczeniowych, chyba, że Zamawiający ponosi odpowiedzialność za wystąpienie tych okoliczności.</w:t>
      </w:r>
    </w:p>
    <w:p w14:paraId="28857028"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W przypadku wystąpienia całkowitej lub częściowej szkody w mieniu objętym umową ubezpieczenia, uprawnionym do otrzymania odszkodowania wynikającego z ubezpieczenia będzie właściciel mienia, które uległo szkodzie. Odszkodowania otrzymane od ubezpieczyciela mogą być i będą wykorzystane wyłącznie do naprawienia lub usunięcia tej szkody.</w:t>
      </w:r>
    </w:p>
    <w:p w14:paraId="222C654E" w14:textId="77777777" w:rsidR="00DD582A"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 xml:space="preserve">Jeżeli z winy Wykonawcy lub </w:t>
      </w:r>
      <w:r>
        <w:rPr>
          <w:rFonts w:cs="Arial"/>
        </w:rPr>
        <w:t>P</w:t>
      </w:r>
      <w:r w:rsidRPr="00BB3DCE">
        <w:rPr>
          <w:rFonts w:cs="Arial"/>
        </w:rPr>
        <w:t xml:space="preserve">odwykonawcy szkoda nie zostanie usunięta, w tym nie zostanie usunięta właściwie i w odpowiednim terminie, prawo do odszkodowania z ubezpieczenia przechodzi na Zamawiającego. Jeżeli odszkodowanie lub jego część zostały już Wykonawcy lub </w:t>
      </w:r>
      <w:r>
        <w:rPr>
          <w:rFonts w:cs="Arial"/>
        </w:rPr>
        <w:t>P</w:t>
      </w:r>
      <w:r w:rsidRPr="00BB3DCE">
        <w:rPr>
          <w:rFonts w:cs="Arial"/>
        </w:rPr>
        <w:t>odwykonawcy wypłacone, obowiązany jest on zwrócić otrzymane kwoty Zamawiającemu, który może ich dochodzić od Wykonawcy bezpośrednio lub przez potrącenie. Powyższe postanowienia nie dotyczą ubezpieczenia odpowiedzialności cywilnej.</w:t>
      </w:r>
    </w:p>
    <w:p w14:paraId="1C3732B6"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Pr>
          <w:rFonts w:cs="Arial"/>
        </w:rPr>
        <w:t>W</w:t>
      </w:r>
      <w:r w:rsidRPr="00A77FB2">
        <w:rPr>
          <w:rFonts w:cs="Arial"/>
        </w:rPr>
        <w:t>szelkie koszty i wydatki niepokryte ubezpieczeniem, w tym koszty wynikające z zastosowania ustalonych w polisach franszyz lub udziałów własnych, będą ponoszone przez Wykonawcę (bez względu na to, czy ubezpieczającym jest Wykonawca czy Zamawiający), z wyjątkiem przypadków, gdy za szkodę odpowiada Zamawiający. W przypadku szkody udział własny / franszyza przewidziana w umowie ubezpieczenia zostanie potrącona przez ubezpieczyciela z odszkodowania wypłaconego podmiotowi dotkniętemu szkodą proporcjonalnie do udziału jego odszkodowania w całkowitym odszkodowaniu wypłaconym wszystkim podmiotom dotkniętym tą samą szkodą.</w:t>
      </w:r>
    </w:p>
    <w:p w14:paraId="0CA12DA3" w14:textId="77777777" w:rsidR="00DD582A" w:rsidRPr="00BB3DCE" w:rsidRDefault="00DD582A" w:rsidP="00B7776D">
      <w:pPr>
        <w:numPr>
          <w:ilvl w:val="1"/>
          <w:numId w:val="64"/>
        </w:numPr>
        <w:tabs>
          <w:tab w:val="clear" w:pos="576"/>
        </w:tabs>
        <w:spacing w:before="0" w:after="120" w:line="240" w:lineRule="auto"/>
        <w:ind w:left="425" w:hanging="425"/>
        <w:textAlignment w:val="auto"/>
        <w:rPr>
          <w:rFonts w:cs="Arial"/>
        </w:rPr>
      </w:pPr>
      <w:r w:rsidRPr="00BB3DCE">
        <w:rPr>
          <w:rFonts w:cs="Arial"/>
        </w:rPr>
        <w:t>Korespondencja dotycząca ubezpieczeń powinna być kierowana na adres:</w:t>
      </w:r>
    </w:p>
    <w:p w14:paraId="1E607E90" w14:textId="77777777" w:rsidR="00DD582A" w:rsidRPr="00BB3DCE" w:rsidRDefault="00DD582A" w:rsidP="00B7776D">
      <w:pPr>
        <w:numPr>
          <w:ilvl w:val="1"/>
          <w:numId w:val="67"/>
        </w:numPr>
        <w:spacing w:before="0" w:after="120" w:line="240" w:lineRule="auto"/>
        <w:ind w:left="850" w:hanging="425"/>
        <w:textAlignment w:val="auto"/>
        <w:rPr>
          <w:rFonts w:cs="Arial"/>
        </w:rPr>
      </w:pPr>
      <w:r w:rsidRPr="00BB3DCE">
        <w:rPr>
          <w:rFonts w:cs="Arial"/>
        </w:rPr>
        <w:t xml:space="preserve">w odniesieniu do dokumentacji ubezpieczeniowej – </w:t>
      </w:r>
      <w:hyperlink r:id="rId21" w:history="1">
        <w:r w:rsidRPr="00D07BD6">
          <w:rPr>
            <w:rStyle w:val="Hipercze"/>
          </w:rPr>
          <w:t>ubezpieczenia</w:t>
        </w:r>
        <w:r w:rsidRPr="00D07BD6">
          <w:rPr>
            <w:rStyle w:val="Hipercze"/>
            <w:rFonts w:cs="Arial"/>
          </w:rPr>
          <w:t>@termika.orlen.pl</w:t>
        </w:r>
      </w:hyperlink>
      <w:r>
        <w:rPr>
          <w:rFonts w:cs="Arial"/>
        </w:rPr>
        <w:t>;</w:t>
      </w:r>
    </w:p>
    <w:p w14:paraId="76E42490" w14:textId="1D9B4E73" w:rsidR="00DD582A" w:rsidRPr="00BB3DCE" w:rsidRDefault="00DD582A" w:rsidP="00B7776D">
      <w:pPr>
        <w:numPr>
          <w:ilvl w:val="1"/>
          <w:numId w:val="67"/>
        </w:numPr>
        <w:spacing w:before="0" w:after="120" w:line="240" w:lineRule="auto"/>
        <w:ind w:left="850" w:hanging="425"/>
        <w:textAlignment w:val="auto"/>
        <w:rPr>
          <w:rFonts w:cs="Arial"/>
        </w:rPr>
      </w:pPr>
      <w:r w:rsidRPr="00BB3DCE">
        <w:rPr>
          <w:rFonts w:cs="Arial"/>
        </w:rPr>
        <w:t xml:space="preserve">w odniesieniu do zdarzeń szkodowych – </w:t>
      </w:r>
      <w:hyperlink r:id="rId22" w:history="1">
        <w:r w:rsidRPr="000F5B77">
          <w:rPr>
            <w:rStyle w:val="Hipercze"/>
            <w:rFonts w:cs="Arial"/>
          </w:rPr>
          <w:t>szkody@termika.orlen.pl</w:t>
        </w:r>
      </w:hyperlink>
      <w:r>
        <w:rPr>
          <w:rFonts w:cs="Arial"/>
          <w:color w:val="0000FF"/>
          <w:u w:val="single"/>
        </w:rPr>
        <w:t>.</w:t>
      </w:r>
    </w:p>
    <w:p w14:paraId="729FC091" w14:textId="77777777" w:rsidR="007F4E38" w:rsidRPr="00BB3DCE" w:rsidRDefault="00160202" w:rsidP="00B7776D">
      <w:pPr>
        <w:pStyle w:val="Nagwek1"/>
        <w:numPr>
          <w:ilvl w:val="0"/>
          <w:numId w:val="17"/>
        </w:numPr>
        <w:spacing w:before="360" w:after="120" w:line="240" w:lineRule="auto"/>
        <w:ind w:left="567" w:hanging="567"/>
        <w:rPr>
          <w:rFonts w:cs="Arial"/>
          <w:color w:val="000000"/>
        </w:rPr>
      </w:pPr>
      <w:bookmarkStart w:id="287" w:name="_Toc21952396"/>
      <w:bookmarkStart w:id="288" w:name="_Toc25324032"/>
      <w:bookmarkStart w:id="289" w:name="_Toc25325228"/>
      <w:bookmarkStart w:id="290" w:name="_Toc49768381"/>
      <w:bookmarkStart w:id="291" w:name="_Toc219659349"/>
      <w:bookmarkStart w:id="292" w:name="_Toc219719568"/>
      <w:r w:rsidRPr="00D32AC1">
        <w:rPr>
          <w:rFonts w:cs="Arial"/>
          <w:caps w:val="0"/>
          <w:color w:val="000000" w:themeColor="text1"/>
        </w:rPr>
        <w:t>ZABEZPIECZENIE</w:t>
      </w:r>
      <w:r w:rsidRPr="00BB3DCE">
        <w:rPr>
          <w:rFonts w:cs="Arial"/>
          <w:caps w:val="0"/>
          <w:color w:val="000000"/>
        </w:rPr>
        <w:t xml:space="preserve"> NALEŻYTEGO WYKONANIA UMOWY</w:t>
      </w:r>
      <w:bookmarkEnd w:id="287"/>
      <w:bookmarkEnd w:id="288"/>
      <w:bookmarkEnd w:id="289"/>
      <w:bookmarkEnd w:id="290"/>
      <w:bookmarkEnd w:id="291"/>
      <w:bookmarkEnd w:id="292"/>
      <w:r w:rsidR="003E3B48">
        <w:rPr>
          <w:rFonts w:cs="Arial"/>
          <w:caps w:val="0"/>
          <w:color w:val="000000"/>
        </w:rPr>
        <w:t xml:space="preserve"> </w:t>
      </w:r>
    </w:p>
    <w:p w14:paraId="75AB7F72" w14:textId="24FCA66C" w:rsidR="00757BEF" w:rsidRPr="00BB3DCE" w:rsidRDefault="0060725E" w:rsidP="00B7776D">
      <w:pPr>
        <w:pStyle w:val="Nagwek2"/>
        <w:numPr>
          <w:ilvl w:val="0"/>
          <w:numId w:val="11"/>
        </w:numPr>
        <w:adjustRightInd/>
        <w:spacing w:before="0" w:after="120" w:line="240" w:lineRule="auto"/>
        <w:ind w:left="426" w:hanging="426"/>
        <w:textAlignment w:val="auto"/>
        <w:rPr>
          <w:rFonts w:cs="Arial"/>
          <w:b w:val="0"/>
          <w:u w:val="none"/>
        </w:rPr>
      </w:pPr>
      <w:r w:rsidRPr="00BB3DCE">
        <w:rPr>
          <w:rFonts w:cs="Arial"/>
          <w:b w:val="0"/>
          <w:u w:val="none"/>
        </w:rPr>
        <w:t xml:space="preserve">Wykonawca </w:t>
      </w:r>
      <w:r w:rsidR="00B4406B" w:rsidRPr="00BB3DCE">
        <w:rPr>
          <w:rFonts w:cs="Arial"/>
          <w:b w:val="0"/>
          <w:u w:val="none"/>
        </w:rPr>
        <w:t>jest zobowiązany</w:t>
      </w:r>
      <w:r w:rsidR="00CF5A99">
        <w:rPr>
          <w:rFonts w:cs="Arial"/>
          <w:b w:val="0"/>
          <w:u w:val="none"/>
        </w:rPr>
        <w:t xml:space="preserve"> do wniesienia</w:t>
      </w:r>
      <w:r w:rsidR="000E250D">
        <w:rPr>
          <w:rFonts w:cs="Arial"/>
          <w:b w:val="0"/>
          <w:u w:val="none"/>
        </w:rPr>
        <w:t xml:space="preserve"> najpóźniej w dniu podpisania Umowy </w:t>
      </w:r>
      <w:r w:rsidRPr="00BB3DCE">
        <w:rPr>
          <w:rFonts w:cs="Arial"/>
          <w:b w:val="0"/>
          <w:u w:val="none"/>
        </w:rPr>
        <w:t>zabezpieczeni</w:t>
      </w:r>
      <w:r w:rsidR="00CF5A99">
        <w:rPr>
          <w:rFonts w:cs="Arial"/>
          <w:b w:val="0"/>
          <w:u w:val="none"/>
        </w:rPr>
        <w:t>a</w:t>
      </w:r>
      <w:r w:rsidRPr="00BB3DCE">
        <w:rPr>
          <w:rFonts w:cs="Arial"/>
          <w:b w:val="0"/>
          <w:u w:val="none"/>
        </w:rPr>
        <w:t xml:space="preserve"> należytego wykonania </w:t>
      </w:r>
      <w:r w:rsidR="008D7E5C" w:rsidRPr="00BB3DCE">
        <w:rPr>
          <w:rFonts w:cs="Arial"/>
          <w:b w:val="0"/>
          <w:u w:val="none"/>
        </w:rPr>
        <w:t>Umow</w:t>
      </w:r>
      <w:r w:rsidRPr="00BB3DCE">
        <w:rPr>
          <w:rFonts w:cs="Arial"/>
          <w:b w:val="0"/>
          <w:u w:val="none"/>
        </w:rPr>
        <w:t>y, zwane</w:t>
      </w:r>
      <w:r w:rsidR="00CF5A99">
        <w:rPr>
          <w:rFonts w:cs="Arial"/>
          <w:b w:val="0"/>
          <w:u w:val="none"/>
        </w:rPr>
        <w:t>go</w:t>
      </w:r>
      <w:r w:rsidRPr="00BB3DCE">
        <w:rPr>
          <w:rFonts w:cs="Arial"/>
          <w:b w:val="0"/>
          <w:u w:val="none"/>
        </w:rPr>
        <w:t xml:space="preserve"> dalej „Zabezpieczeniem”, w wysokości </w:t>
      </w:r>
      <w:r w:rsidR="00C247B2" w:rsidRPr="00BB3DCE">
        <w:rPr>
          <w:rFonts w:cs="Arial"/>
          <w:b w:val="0"/>
          <w:u w:val="none"/>
        </w:rPr>
        <w:t>10</w:t>
      </w:r>
      <w:r w:rsidRPr="00BB3DCE">
        <w:rPr>
          <w:rFonts w:cs="Arial"/>
          <w:b w:val="0"/>
          <w:u w:val="none"/>
        </w:rPr>
        <w:t xml:space="preserve">% </w:t>
      </w:r>
      <w:r w:rsidRPr="00DD168C">
        <w:rPr>
          <w:rFonts w:cs="Arial"/>
          <w:b w:val="0"/>
          <w:u w:val="none"/>
        </w:rPr>
        <w:t>wynagrodzenia</w:t>
      </w:r>
      <w:r w:rsidR="0019181E" w:rsidRPr="00DD168C">
        <w:rPr>
          <w:rFonts w:cs="Arial"/>
          <w:b w:val="0"/>
          <w:u w:val="none"/>
        </w:rPr>
        <w:t xml:space="preserve"> </w:t>
      </w:r>
      <w:bookmarkStart w:id="293" w:name="_Hlk46747706"/>
      <w:r w:rsidR="00FF2ED6" w:rsidRPr="00DD168C">
        <w:rPr>
          <w:rFonts w:cs="Arial"/>
          <w:b w:val="0"/>
          <w:u w:val="none"/>
        </w:rPr>
        <w:t xml:space="preserve">ryczałtowego </w:t>
      </w:r>
      <w:r w:rsidRPr="00DD168C">
        <w:rPr>
          <w:rFonts w:cs="Arial"/>
          <w:b w:val="0"/>
          <w:u w:val="none"/>
        </w:rPr>
        <w:t>brutto</w:t>
      </w:r>
      <w:r w:rsidR="00BA4FF2" w:rsidRPr="00DD168C">
        <w:rPr>
          <w:rFonts w:cs="Arial"/>
          <w:b w:val="0"/>
          <w:u w:val="none"/>
        </w:rPr>
        <w:t xml:space="preserve">, </w:t>
      </w:r>
      <w:r w:rsidR="00623F1F" w:rsidRPr="00DD168C">
        <w:rPr>
          <w:rFonts w:cs="Arial"/>
          <w:b w:val="0"/>
          <w:u w:val="none"/>
        </w:rPr>
        <w:t>o</w:t>
      </w:r>
      <w:r w:rsidR="00623F1F" w:rsidRPr="00BB3DCE">
        <w:rPr>
          <w:rFonts w:cs="Arial"/>
          <w:b w:val="0"/>
          <w:u w:val="none"/>
        </w:rPr>
        <w:t> </w:t>
      </w:r>
      <w:r w:rsidR="00BA4FF2" w:rsidRPr="00BB3DCE">
        <w:rPr>
          <w:rFonts w:cs="Arial"/>
          <w:b w:val="0"/>
          <w:u w:val="none"/>
        </w:rPr>
        <w:t>którym mowa w § 7 ust. 1 Umowy</w:t>
      </w:r>
      <w:r w:rsidR="00CB6881" w:rsidRPr="00BB3DCE">
        <w:rPr>
          <w:rFonts w:cs="Arial"/>
          <w:b w:val="0"/>
          <w:u w:val="none"/>
        </w:rPr>
        <w:t>.</w:t>
      </w:r>
    </w:p>
    <w:bookmarkEnd w:id="293"/>
    <w:p w14:paraId="4F453385" w14:textId="77777777" w:rsidR="00C247B2" w:rsidRPr="00BB3DCE" w:rsidRDefault="00C513D4" w:rsidP="00B7776D">
      <w:pPr>
        <w:pStyle w:val="Nagwek2"/>
        <w:numPr>
          <w:ilvl w:val="0"/>
          <w:numId w:val="11"/>
        </w:numPr>
        <w:adjustRightInd/>
        <w:spacing w:before="0" w:after="120" w:line="240" w:lineRule="auto"/>
        <w:ind w:left="426" w:hanging="426"/>
        <w:textAlignment w:val="auto"/>
        <w:rPr>
          <w:b w:val="0"/>
          <w:u w:val="none"/>
        </w:rPr>
      </w:pPr>
      <w:r w:rsidRPr="00BB3DCE">
        <w:rPr>
          <w:rFonts w:cs="Arial"/>
          <w:b w:val="0"/>
          <w:u w:val="none"/>
        </w:rPr>
        <w:t xml:space="preserve">Zabezpieczenie </w:t>
      </w:r>
      <w:r w:rsidR="00C247B2" w:rsidRPr="00BB3DCE">
        <w:rPr>
          <w:b w:val="0"/>
          <w:u w:val="none"/>
        </w:rPr>
        <w:t>będzie wniesione w formie:</w:t>
      </w:r>
    </w:p>
    <w:p w14:paraId="2CD65FF1" w14:textId="77777777" w:rsidR="00C247B2" w:rsidRPr="00BB3DCE" w:rsidRDefault="00C247B2" w:rsidP="00B7776D">
      <w:pPr>
        <w:pStyle w:val="Nagwek2"/>
        <w:numPr>
          <w:ilvl w:val="1"/>
          <w:numId w:val="52"/>
        </w:numPr>
        <w:spacing w:before="0" w:after="120" w:line="240" w:lineRule="auto"/>
        <w:ind w:left="851" w:hanging="426"/>
        <w:textAlignment w:val="auto"/>
        <w:rPr>
          <w:rFonts w:cs="Arial"/>
          <w:b w:val="0"/>
          <w:u w:val="none"/>
        </w:rPr>
      </w:pPr>
      <w:r w:rsidRPr="00BB3DCE">
        <w:rPr>
          <w:rFonts w:cs="Arial"/>
          <w:b w:val="0"/>
          <w:u w:val="none"/>
        </w:rPr>
        <w:t>gwarancji ubezpieczeniowej</w:t>
      </w:r>
      <w:r w:rsidRPr="00BB3DCE">
        <w:rPr>
          <w:b w:val="0"/>
          <w:u w:val="none"/>
        </w:rPr>
        <w:t xml:space="preserve"> lub</w:t>
      </w:r>
    </w:p>
    <w:p w14:paraId="372B663C" w14:textId="77777777" w:rsidR="00C247B2" w:rsidRPr="00BB3DCE" w:rsidRDefault="00C247B2" w:rsidP="00B7776D">
      <w:pPr>
        <w:pStyle w:val="Nagwek2"/>
        <w:numPr>
          <w:ilvl w:val="1"/>
          <w:numId w:val="52"/>
        </w:numPr>
        <w:tabs>
          <w:tab w:val="left" w:pos="993"/>
        </w:tabs>
        <w:spacing w:before="0" w:after="120" w:line="240" w:lineRule="auto"/>
        <w:ind w:left="851" w:hanging="426"/>
        <w:textAlignment w:val="auto"/>
        <w:rPr>
          <w:rFonts w:cs="Arial"/>
          <w:b w:val="0"/>
          <w:u w:val="none"/>
        </w:rPr>
      </w:pPr>
      <w:r w:rsidRPr="00BB3DCE">
        <w:rPr>
          <w:rFonts w:cs="Arial"/>
          <w:b w:val="0"/>
          <w:u w:val="none"/>
        </w:rPr>
        <w:t>gwarancji bankowej lub</w:t>
      </w:r>
    </w:p>
    <w:p w14:paraId="16FDE2CB" w14:textId="77777777" w:rsidR="00757BEF" w:rsidRPr="00BB3DCE" w:rsidRDefault="00C247B2" w:rsidP="00B7776D">
      <w:pPr>
        <w:pStyle w:val="Nagwek2"/>
        <w:numPr>
          <w:ilvl w:val="1"/>
          <w:numId w:val="52"/>
        </w:numPr>
        <w:tabs>
          <w:tab w:val="left" w:pos="993"/>
        </w:tabs>
        <w:spacing w:before="0" w:after="120" w:line="240" w:lineRule="auto"/>
        <w:ind w:left="851" w:hanging="426"/>
        <w:textAlignment w:val="auto"/>
        <w:rPr>
          <w:rFonts w:cs="Arial"/>
          <w:b w:val="0"/>
          <w:u w:val="none"/>
        </w:rPr>
      </w:pPr>
      <w:r w:rsidRPr="00BB3DCE">
        <w:rPr>
          <w:rFonts w:cs="Arial"/>
          <w:b w:val="0"/>
          <w:u w:val="none"/>
        </w:rPr>
        <w:t>pieniężnej</w:t>
      </w:r>
      <w:r w:rsidR="00B4406B" w:rsidRPr="00BB3DCE">
        <w:rPr>
          <w:rFonts w:cs="Arial"/>
          <w:b w:val="0"/>
          <w:u w:val="none"/>
        </w:rPr>
        <w:t>.</w:t>
      </w:r>
      <w:r w:rsidR="00275FEB" w:rsidRPr="00BB3DCE">
        <w:rPr>
          <w:rFonts w:cs="Arial"/>
          <w:b w:val="0"/>
          <w:u w:val="none"/>
        </w:rPr>
        <w:t xml:space="preserve"> </w:t>
      </w:r>
    </w:p>
    <w:p w14:paraId="24F234CE" w14:textId="1A67D858" w:rsidR="00CB6881" w:rsidRPr="00A30555" w:rsidRDefault="48FADF55" w:rsidP="00B7776D">
      <w:pPr>
        <w:numPr>
          <w:ilvl w:val="0"/>
          <w:numId w:val="11"/>
        </w:numPr>
        <w:adjustRightInd/>
        <w:spacing w:before="0" w:after="120" w:line="240" w:lineRule="auto"/>
        <w:ind w:left="426" w:hanging="426"/>
        <w:textAlignment w:val="auto"/>
        <w:outlineLvl w:val="1"/>
        <w:rPr>
          <w:rFonts w:cs="Arial"/>
        </w:rPr>
      </w:pPr>
      <w:r w:rsidRPr="03CA0993">
        <w:rPr>
          <w:rFonts w:cs="Arial"/>
        </w:rPr>
        <w:t>Zabezpieczenie</w:t>
      </w:r>
      <w:r w:rsidR="4361EFF1" w:rsidRPr="03CA0993">
        <w:rPr>
          <w:rFonts w:cs="Arial"/>
        </w:rPr>
        <w:t xml:space="preserve">, </w:t>
      </w:r>
      <w:r w:rsidR="4361EFF1">
        <w:t>w całym okresie, na który będzie obowiązywało,</w:t>
      </w:r>
      <w:r w:rsidRPr="03CA0993">
        <w:rPr>
          <w:rFonts w:cs="Arial"/>
        </w:rPr>
        <w:t xml:space="preserve"> służy do pokrycia roszczeń Zamawiającego z tytułu </w:t>
      </w:r>
      <w:r w:rsidRPr="00A30555">
        <w:rPr>
          <w:rFonts w:cs="Arial"/>
        </w:rPr>
        <w:t xml:space="preserve">niewykonania lub nienależytego wykonania </w:t>
      </w:r>
      <w:r w:rsidR="68ED619D" w:rsidRPr="00A30555">
        <w:rPr>
          <w:rFonts w:cs="Arial"/>
        </w:rPr>
        <w:t>Umow</w:t>
      </w:r>
      <w:r w:rsidRPr="00A30555">
        <w:rPr>
          <w:rFonts w:cs="Arial"/>
        </w:rPr>
        <w:t>y</w:t>
      </w:r>
      <w:r w:rsidR="6697F07F" w:rsidRPr="00A30555">
        <w:rPr>
          <w:rFonts w:cs="Arial"/>
        </w:rPr>
        <w:t xml:space="preserve"> przez Wykonawcę, </w:t>
      </w:r>
      <w:r w:rsidR="6697F07F" w:rsidRPr="00A30555">
        <w:t>w szczególności z tytułu naliczonych kar umownych</w:t>
      </w:r>
      <w:r w:rsidR="20E6622A" w:rsidRPr="00A30555">
        <w:t xml:space="preserve"> lub gwarancyjnych, </w:t>
      </w:r>
      <w:r w:rsidR="6697F07F" w:rsidRPr="00A30555">
        <w:t>jak również odszkodowań,</w:t>
      </w:r>
      <w:r w:rsidRPr="00A30555">
        <w:rPr>
          <w:rFonts w:cs="Arial"/>
        </w:rPr>
        <w:t xml:space="preserve"> do pokrycia roszczeń z tytułu</w:t>
      </w:r>
      <w:r w:rsidR="6B2A1033" w:rsidRPr="00A30555">
        <w:rPr>
          <w:rFonts w:cs="Arial"/>
        </w:rPr>
        <w:t xml:space="preserve"> </w:t>
      </w:r>
      <w:r w:rsidR="00DE6FE9" w:rsidRPr="00A30555">
        <w:rPr>
          <w:rFonts w:cs="Arial"/>
        </w:rPr>
        <w:t>r</w:t>
      </w:r>
      <w:r w:rsidRPr="00A30555">
        <w:rPr>
          <w:rFonts w:cs="Arial"/>
        </w:rPr>
        <w:t xml:space="preserve">ękojmi </w:t>
      </w:r>
      <w:r w:rsidR="2ABC80EC" w:rsidRPr="00A30555">
        <w:rPr>
          <w:rFonts w:cs="Arial"/>
        </w:rPr>
        <w:t>lub gwarancji jakości</w:t>
      </w:r>
      <w:r w:rsidR="7E160BA4" w:rsidRPr="00A30555">
        <w:rPr>
          <w:rFonts w:cs="Arial"/>
        </w:rPr>
        <w:t xml:space="preserve">, </w:t>
      </w:r>
      <w:r w:rsidR="47A9B3E5" w:rsidRPr="00A30555">
        <w:rPr>
          <w:rFonts w:cs="Arial"/>
          <w:lang w:eastAsia="pl-PL"/>
        </w:rPr>
        <w:t xml:space="preserve">a także z tytułu zwrotu innych kosztów poniesionych przez Zamawiającego, a które zgodnie z Umową obciążają Wykonawcę, w </w:t>
      </w:r>
      <w:r w:rsidR="6357DE7D" w:rsidRPr="00A30555">
        <w:rPr>
          <w:rFonts w:cs="Arial"/>
          <w:lang w:eastAsia="pl-PL"/>
        </w:rPr>
        <w:t xml:space="preserve">szczególności </w:t>
      </w:r>
      <w:r w:rsidR="47A9B3E5" w:rsidRPr="00A30555">
        <w:rPr>
          <w:rFonts w:cs="Arial"/>
          <w:lang w:eastAsia="pl-PL"/>
        </w:rPr>
        <w:t>kosztów wykonania zastępczego</w:t>
      </w:r>
      <w:r w:rsidR="20E6622A" w:rsidRPr="00A30555">
        <w:rPr>
          <w:rFonts w:cs="Arial"/>
          <w:lang w:eastAsia="pl-PL"/>
        </w:rPr>
        <w:t xml:space="preserve"> oraz kosztów, o których mowa w § </w:t>
      </w:r>
      <w:r w:rsidR="6D7C220F" w:rsidRPr="00A30555">
        <w:rPr>
          <w:rFonts w:cs="Arial"/>
          <w:lang w:eastAsia="pl-PL"/>
        </w:rPr>
        <w:t>10</w:t>
      </w:r>
      <w:r w:rsidR="20E6622A" w:rsidRPr="00A30555">
        <w:rPr>
          <w:rFonts w:cs="Arial"/>
          <w:lang w:eastAsia="pl-PL"/>
        </w:rPr>
        <w:t xml:space="preserve"> ust. 1</w:t>
      </w:r>
      <w:r w:rsidR="4C859DB7" w:rsidRPr="00A30555">
        <w:rPr>
          <w:rFonts w:cs="Arial"/>
          <w:lang w:eastAsia="pl-PL"/>
        </w:rPr>
        <w:t>9</w:t>
      </w:r>
      <w:r w:rsidR="20E6622A" w:rsidRPr="00A30555">
        <w:rPr>
          <w:rFonts w:cs="Arial"/>
          <w:lang w:eastAsia="pl-PL"/>
        </w:rPr>
        <w:t xml:space="preserve"> Umowy</w:t>
      </w:r>
      <w:r w:rsidR="29056894" w:rsidRPr="00A30555">
        <w:rPr>
          <w:rFonts w:cs="Arial"/>
          <w:lang w:eastAsia="pl-PL"/>
        </w:rPr>
        <w:t xml:space="preserve"> i § 2</w:t>
      </w:r>
      <w:r w:rsidR="00054424" w:rsidRPr="00A30555">
        <w:rPr>
          <w:rFonts w:cs="Arial"/>
          <w:lang w:eastAsia="pl-PL"/>
        </w:rPr>
        <w:t>8</w:t>
      </w:r>
      <w:r w:rsidR="29056894" w:rsidRPr="00A30555">
        <w:rPr>
          <w:rFonts w:cs="Arial"/>
          <w:lang w:eastAsia="pl-PL"/>
        </w:rPr>
        <w:t xml:space="preserve"> ust. 8 pkt 12 Umowy</w:t>
      </w:r>
      <w:r w:rsidR="47A9B3E5" w:rsidRPr="00A30555">
        <w:rPr>
          <w:rFonts w:cs="Arial"/>
          <w:lang w:eastAsia="pl-PL"/>
        </w:rPr>
        <w:t xml:space="preserve">, </w:t>
      </w:r>
      <w:r w:rsidR="273CD617" w:rsidRPr="00A30555">
        <w:t>bez potrzeby uzyskiwania zgody Wykonawcy</w:t>
      </w:r>
      <w:r w:rsidR="4BFCFFD1" w:rsidRPr="00A30555">
        <w:t xml:space="preserve">. </w:t>
      </w:r>
    </w:p>
    <w:p w14:paraId="7AE07901" w14:textId="77777777" w:rsidR="0060725E" w:rsidRDefault="0060725E" w:rsidP="00B7776D">
      <w:pPr>
        <w:pStyle w:val="Nagwek2"/>
        <w:numPr>
          <w:ilvl w:val="0"/>
          <w:numId w:val="11"/>
        </w:numPr>
        <w:adjustRightInd/>
        <w:spacing w:after="120" w:line="240" w:lineRule="auto"/>
        <w:ind w:left="426" w:hanging="426"/>
        <w:textAlignment w:val="auto"/>
        <w:rPr>
          <w:rFonts w:cs="Arial"/>
          <w:b w:val="0"/>
          <w:u w:val="none"/>
        </w:rPr>
      </w:pPr>
      <w:r w:rsidRPr="00A30555">
        <w:rPr>
          <w:rFonts w:cs="Arial"/>
          <w:b w:val="0"/>
          <w:u w:val="none"/>
        </w:rPr>
        <w:t xml:space="preserve">Jeżeli formą Zabezpieczenia jest gwarancja bankowa lub gwarancja ubezpieczeniowa, </w:t>
      </w:r>
      <w:r w:rsidR="00E047BB" w:rsidRPr="00A30555">
        <w:rPr>
          <w:rFonts w:cs="Arial"/>
          <w:b w:val="0"/>
          <w:u w:val="none"/>
        </w:rPr>
        <w:t>Wykonawca zobowiązuje się, że będzie ona</w:t>
      </w:r>
      <w:r w:rsidRPr="00A30555">
        <w:rPr>
          <w:rFonts w:cs="Arial"/>
          <w:b w:val="0"/>
          <w:u w:val="none"/>
        </w:rPr>
        <w:t xml:space="preserve"> gwarancją nieodwołalną i bezwarunkową, płatną na pierwsze żądanie. Zabezpieczenie w formie gwarancji bankowej lub ubezpieczeniowej będzie</w:t>
      </w:r>
      <w:r w:rsidRPr="00BB3DCE">
        <w:rPr>
          <w:rFonts w:cs="Arial"/>
          <w:b w:val="0"/>
          <w:u w:val="none"/>
        </w:rPr>
        <w:t xml:space="preserve"> sporządzone i będzie interpretowane zgodnie z prawem obowiązującym w Polsce</w:t>
      </w:r>
      <w:r w:rsidR="00403397" w:rsidRPr="00BB3DCE">
        <w:rPr>
          <w:rFonts w:cs="Arial"/>
          <w:b w:val="0"/>
          <w:u w:val="none"/>
        </w:rPr>
        <w:t xml:space="preserve"> </w:t>
      </w:r>
      <w:r w:rsidR="002839C1" w:rsidRPr="00BB3DCE">
        <w:rPr>
          <w:rFonts w:cs="Arial"/>
          <w:b w:val="0"/>
          <w:u w:val="none"/>
        </w:rPr>
        <w:t>oraz będzie ważne niezależnie od istnienia stosunku zobowiązaniowego lub skutków Umowy, a spory z niego wynikłe lub dotyczące Zabezpieczenia będą podlegały wyłącznej jurysdykcji polskich sądów powszechnych</w:t>
      </w:r>
      <w:r w:rsidRPr="00BB3DCE">
        <w:rPr>
          <w:rFonts w:cs="Arial"/>
          <w:b w:val="0"/>
          <w:u w:val="none"/>
        </w:rPr>
        <w:t>.</w:t>
      </w:r>
      <w:r w:rsidR="005C0D4D" w:rsidRPr="00BB3DCE">
        <w:rPr>
          <w:rFonts w:cs="Arial"/>
          <w:b w:val="0"/>
          <w:u w:val="none"/>
        </w:rPr>
        <w:t xml:space="preserve"> Jakakolwiek zmiana Umowy nie </w:t>
      </w:r>
      <w:r w:rsidR="005C0D4D" w:rsidRPr="00BB3DCE">
        <w:rPr>
          <w:rFonts w:cs="Arial"/>
          <w:b w:val="0"/>
          <w:u w:val="none"/>
        </w:rPr>
        <w:lastRenderedPageBreak/>
        <w:t>będzie wymagała zg</w:t>
      </w:r>
      <w:r w:rsidR="000C520F" w:rsidRPr="00BB3DCE">
        <w:rPr>
          <w:rFonts w:cs="Arial"/>
          <w:b w:val="0"/>
          <w:u w:val="none"/>
        </w:rPr>
        <w:t>ody wystawcy gwarancji, zaś jej wprowadzenie nie będzie zwalniać wystawcy z zobowiązań wynikających z gwarancji.</w:t>
      </w:r>
      <w:r w:rsidR="007E06C8" w:rsidRPr="00BB3DCE">
        <w:rPr>
          <w:rFonts w:cs="Arial"/>
          <w:b w:val="0"/>
          <w:u w:val="none"/>
        </w:rPr>
        <w:t xml:space="preserve"> </w:t>
      </w:r>
      <w:r w:rsidR="00B62A29" w:rsidRPr="00BB3DCE">
        <w:rPr>
          <w:rFonts w:cs="Arial"/>
          <w:b w:val="0"/>
          <w:u w:val="none"/>
        </w:rPr>
        <w:t>Treść i wystawca gwarancji bankowej lub ubezpieczeniowej muszą zostać zaakceptowane przez Zamawiającego</w:t>
      </w:r>
      <w:r w:rsidR="008F2CF2" w:rsidRPr="00BB3DCE">
        <w:rPr>
          <w:rFonts w:cs="Arial"/>
          <w:b w:val="0"/>
          <w:u w:val="none"/>
        </w:rPr>
        <w:t>.</w:t>
      </w:r>
    </w:p>
    <w:p w14:paraId="108F2815" w14:textId="77777777" w:rsidR="00144DE6" w:rsidRPr="00EF711E" w:rsidRDefault="00144DE6" w:rsidP="00B7776D">
      <w:pPr>
        <w:pStyle w:val="Akapitzlist"/>
        <w:numPr>
          <w:ilvl w:val="0"/>
          <w:numId w:val="11"/>
        </w:numPr>
        <w:spacing w:line="240" w:lineRule="auto"/>
        <w:ind w:left="425" w:hanging="425"/>
        <w:rPr>
          <w:rFonts w:cs="Arial"/>
        </w:rPr>
      </w:pPr>
      <w:r w:rsidRPr="00EF711E">
        <w:rPr>
          <w:rFonts w:cs="Arial"/>
        </w:rPr>
        <w:t>W przypadku Zabezpieczenia wnoszonego w formie gwarancji bankowej wymagane jest, aby została ona wydana przez instytucję kredytową z siedzibą w Rzeczypospolitej Polskiej lub za granicą, uprawnioną w ramach prowadzonej przez siebie działalności gospodarczej zgodnie z obowiązującymi ją przepisami prawa do udzielania kredytów oraz wystawiania gwarancji i poręczeń.</w:t>
      </w:r>
    </w:p>
    <w:p w14:paraId="5F0165E6" w14:textId="77777777" w:rsidR="00144DE6" w:rsidRPr="00144DE6" w:rsidRDefault="00144DE6" w:rsidP="00B7776D">
      <w:pPr>
        <w:pStyle w:val="Akapitzlist"/>
        <w:numPr>
          <w:ilvl w:val="0"/>
          <w:numId w:val="11"/>
        </w:numPr>
        <w:spacing w:after="120" w:line="240" w:lineRule="auto"/>
        <w:ind w:left="425" w:hanging="425"/>
      </w:pPr>
      <w:r w:rsidRPr="00144DE6">
        <w:rPr>
          <w:rFonts w:cs="Arial"/>
        </w:rPr>
        <w:t>W przypadku Zabezpieczenia w formie gwarancji ubezpieczeniowej wymagane jest, aby została ona wydana przez zakład ubezpieczeń uprawniony zgodnie z obowiązującym prawem do prowadzenia działalności ubezpieczeniowej lub świadczenia usług ubezpieczeniowych na terenie Rzeczypospolitej Polskiej.</w:t>
      </w:r>
    </w:p>
    <w:p w14:paraId="53AF1234" w14:textId="224A54BC" w:rsidR="0060725E" w:rsidRPr="00685213" w:rsidRDefault="0060725E" w:rsidP="00B7776D">
      <w:pPr>
        <w:pStyle w:val="Nagwek2"/>
        <w:numPr>
          <w:ilvl w:val="0"/>
          <w:numId w:val="11"/>
        </w:numPr>
        <w:adjustRightInd/>
        <w:spacing w:before="0" w:after="120" w:line="240" w:lineRule="auto"/>
        <w:ind w:left="426" w:hanging="426"/>
        <w:jc w:val="left"/>
        <w:textAlignment w:val="auto"/>
        <w:rPr>
          <w:rFonts w:cs="Arial"/>
          <w:b w:val="0"/>
          <w:u w:val="none"/>
        </w:rPr>
      </w:pPr>
      <w:r w:rsidRPr="00BB3DCE">
        <w:rPr>
          <w:rFonts w:cs="Arial"/>
          <w:b w:val="0"/>
          <w:u w:val="none"/>
        </w:rPr>
        <w:t>Zabezpieczenie w formie niepieniężnej</w:t>
      </w:r>
      <w:r w:rsidR="003C18D7">
        <w:rPr>
          <w:rFonts w:cs="Arial"/>
          <w:b w:val="0"/>
          <w:u w:val="none"/>
        </w:rPr>
        <w:t xml:space="preserve"> </w:t>
      </w:r>
      <w:r w:rsidR="004957FF">
        <w:rPr>
          <w:rFonts w:cs="Arial"/>
          <w:b w:val="0"/>
          <w:u w:val="none"/>
        </w:rPr>
        <w:t>(</w:t>
      </w:r>
      <w:r w:rsidR="004957FF" w:rsidRPr="00330478">
        <w:rPr>
          <w:rFonts w:cs="Arial"/>
          <w:b w:val="0"/>
          <w:u w:val="none"/>
        </w:rPr>
        <w:t>w formie gwarancji bankowej lub ubezpieczeniowej</w:t>
      </w:r>
      <w:r w:rsidR="004957FF">
        <w:rPr>
          <w:rFonts w:cs="Arial"/>
          <w:b w:val="0"/>
          <w:u w:val="none"/>
        </w:rPr>
        <w:t>)</w:t>
      </w:r>
      <w:r w:rsidR="004957FF" w:rsidRPr="00330478">
        <w:rPr>
          <w:rFonts w:cs="Arial"/>
          <w:b w:val="0"/>
          <w:u w:val="none"/>
        </w:rPr>
        <w:t xml:space="preserve"> </w:t>
      </w:r>
      <w:r w:rsidR="003C18D7">
        <w:rPr>
          <w:rFonts w:cs="Arial"/>
          <w:b w:val="0"/>
          <w:u w:val="none"/>
        </w:rPr>
        <w:t xml:space="preserve">może </w:t>
      </w:r>
      <w:r w:rsidRPr="00BB3DCE">
        <w:rPr>
          <w:rFonts w:cs="Arial"/>
          <w:b w:val="0"/>
          <w:u w:val="none"/>
        </w:rPr>
        <w:t xml:space="preserve"> być złożone w oryginale w siedzibie Zamawiającego</w:t>
      </w:r>
      <w:r w:rsidR="003C18D7">
        <w:rPr>
          <w:rFonts w:cs="Arial"/>
          <w:b w:val="0"/>
          <w:u w:val="none"/>
        </w:rPr>
        <w:t xml:space="preserve"> lub </w:t>
      </w:r>
      <w:r w:rsidR="008E47D4" w:rsidRPr="00330478">
        <w:rPr>
          <w:rFonts w:cs="Arial"/>
          <w:b w:val="0"/>
          <w:u w:val="none"/>
        </w:rPr>
        <w:t xml:space="preserve">w formie elektronicznej na następujący adres poczty elektronicznej Zamawiającego: </w:t>
      </w:r>
      <w:hyperlink r:id="rId23" w:history="1">
        <w:r w:rsidR="008E47D4">
          <w:rPr>
            <w:rStyle w:val="Hipercze"/>
            <w:rFonts w:cs="Arial"/>
            <w:b w:val="0"/>
          </w:rPr>
          <w:t>karolina.sieminska</w:t>
        </w:r>
        <w:r w:rsidR="008E47D4" w:rsidRPr="00330478">
          <w:rPr>
            <w:rStyle w:val="Hipercze"/>
            <w:rFonts w:cs="Arial"/>
            <w:b w:val="0"/>
          </w:rPr>
          <w:t>@termika.orlen.pl</w:t>
        </w:r>
      </w:hyperlink>
      <w:r w:rsidR="008E47D4" w:rsidRPr="008E47D4">
        <w:rPr>
          <w:rFonts w:cs="Arial"/>
          <w:b w:val="0"/>
          <w:u w:val="none"/>
        </w:rPr>
        <w:t xml:space="preserve"> </w:t>
      </w:r>
      <w:r w:rsidR="00D72DEA">
        <w:rPr>
          <w:rFonts w:cs="Arial"/>
          <w:b w:val="0"/>
          <w:u w:val="none"/>
        </w:rPr>
        <w:br/>
      </w:r>
      <w:r w:rsidR="008E47D4" w:rsidRPr="00685213">
        <w:rPr>
          <w:rFonts w:cs="Arial"/>
          <w:b w:val="0"/>
          <w:u w:val="none"/>
        </w:rPr>
        <w:t>Zmiana ww. adresu poczty elektronicznej nie wymaga aneksu do Umowy</w:t>
      </w:r>
      <w:r w:rsidRPr="00685213">
        <w:rPr>
          <w:rFonts w:cs="Arial"/>
          <w:b w:val="0"/>
          <w:u w:val="none"/>
        </w:rPr>
        <w:t>.</w:t>
      </w:r>
      <w:r w:rsidR="008F2CF2" w:rsidRPr="00685213">
        <w:rPr>
          <w:rFonts w:cs="Arial"/>
          <w:b w:val="0"/>
          <w:u w:val="none"/>
        </w:rPr>
        <w:t xml:space="preserve"> </w:t>
      </w:r>
    </w:p>
    <w:p w14:paraId="7E5A3312" w14:textId="3AA005C6" w:rsidR="0060725E" w:rsidRPr="00685213" w:rsidRDefault="48FADF55" w:rsidP="00B7776D">
      <w:pPr>
        <w:pStyle w:val="Nagwek2"/>
        <w:numPr>
          <w:ilvl w:val="0"/>
          <w:numId w:val="11"/>
        </w:numPr>
        <w:adjustRightInd/>
        <w:spacing w:before="0" w:after="120" w:line="240" w:lineRule="auto"/>
        <w:ind w:left="426" w:hanging="426"/>
        <w:textAlignment w:val="auto"/>
        <w:rPr>
          <w:rFonts w:cs="Arial"/>
          <w:b w:val="0"/>
          <w:u w:val="none"/>
        </w:rPr>
      </w:pPr>
      <w:bookmarkStart w:id="294" w:name="_Hlk220582291"/>
      <w:r w:rsidRPr="00685213">
        <w:rPr>
          <w:rFonts w:cs="Arial"/>
          <w:b w:val="0"/>
          <w:u w:val="none"/>
        </w:rPr>
        <w:t xml:space="preserve">Zabezpieczenie wnoszone w pieniądzu powinno być dokonane przelewem na rachunek bankowy </w:t>
      </w:r>
      <w:r w:rsidR="376354F1" w:rsidRPr="00685213">
        <w:rPr>
          <w:rFonts w:cs="Arial"/>
          <w:b w:val="0"/>
          <w:u w:val="none"/>
        </w:rPr>
        <w:t xml:space="preserve">Zamawiającego w </w:t>
      </w:r>
      <w:r w:rsidR="00685213" w:rsidRPr="00056EA3">
        <w:rPr>
          <w:rFonts w:cs="Arial"/>
          <w:u w:val="none"/>
        </w:rPr>
        <w:t xml:space="preserve">PKO BP S.A. </w:t>
      </w:r>
      <w:r w:rsidR="376354F1" w:rsidRPr="00056EA3">
        <w:rPr>
          <w:rFonts w:cs="Arial"/>
          <w:b w:val="0"/>
          <w:u w:val="none"/>
        </w:rPr>
        <w:t xml:space="preserve">nr </w:t>
      </w:r>
      <w:r w:rsidR="00685213" w:rsidRPr="00056EA3">
        <w:rPr>
          <w:rFonts w:cs="Arial"/>
          <w:u w:val="none"/>
        </w:rPr>
        <w:t>32 1020 1042 0000 8202 0270 1068</w:t>
      </w:r>
      <w:r w:rsidR="376354F1" w:rsidRPr="00685213">
        <w:rPr>
          <w:rFonts w:cs="Arial"/>
          <w:b w:val="0"/>
          <w:u w:val="none"/>
        </w:rPr>
        <w:t xml:space="preserve"> </w:t>
      </w:r>
      <w:r w:rsidR="069986AF" w:rsidRPr="00685213">
        <w:rPr>
          <w:rFonts w:cs="Arial"/>
          <w:b w:val="0"/>
          <w:u w:val="none"/>
        </w:rPr>
        <w:t>z adnotacją</w:t>
      </w:r>
      <w:r w:rsidRPr="00685213">
        <w:rPr>
          <w:rFonts w:cs="Arial"/>
          <w:b w:val="0"/>
          <w:u w:val="none"/>
        </w:rPr>
        <w:t>:</w:t>
      </w:r>
      <w:r w:rsidR="7E2C22AA" w:rsidRPr="00685213">
        <w:rPr>
          <w:rFonts w:cs="Arial"/>
          <w:b w:val="0"/>
          <w:u w:val="none"/>
        </w:rPr>
        <w:t xml:space="preserve"> </w:t>
      </w:r>
      <w:r w:rsidRPr="00685213">
        <w:rPr>
          <w:rFonts w:cs="Arial"/>
          <w:u w:val="none"/>
        </w:rPr>
        <w:t>„</w:t>
      </w:r>
      <w:r w:rsidR="41E065E3" w:rsidRPr="00685213">
        <w:rPr>
          <w:rFonts w:cs="Arial"/>
          <w:u w:val="none"/>
        </w:rPr>
        <w:t xml:space="preserve">Budowa i przyłączenie do sieci przesyłowej PSE </w:t>
      </w:r>
      <w:r w:rsidR="00272723" w:rsidRPr="00685213">
        <w:rPr>
          <w:rFonts w:cs="Arial"/>
          <w:u w:val="none"/>
        </w:rPr>
        <w:t xml:space="preserve">S. A. </w:t>
      </w:r>
      <w:r w:rsidR="41E065E3" w:rsidRPr="00685213">
        <w:rPr>
          <w:rFonts w:cs="Arial"/>
          <w:u w:val="none"/>
        </w:rPr>
        <w:t>nowej rozdzielni wnętrzowej 110kV zlokalizowanej na terenie EC Żerań’</w:t>
      </w:r>
      <w:r w:rsidR="05F1123E" w:rsidRPr="00685213">
        <w:rPr>
          <w:rFonts w:cs="Arial"/>
          <w:u w:val="none"/>
        </w:rPr>
        <w:t>”</w:t>
      </w:r>
      <w:r w:rsidR="05F1123E" w:rsidRPr="00685213">
        <w:rPr>
          <w:rFonts w:cs="Arial"/>
          <w:b w:val="0"/>
          <w:u w:val="none"/>
        </w:rPr>
        <w:t>.</w:t>
      </w:r>
    </w:p>
    <w:bookmarkEnd w:id="294"/>
    <w:p w14:paraId="6566461A" w14:textId="77777777" w:rsidR="00444BEA" w:rsidRPr="00BB3DCE" w:rsidRDefault="0060725E" w:rsidP="00B7776D">
      <w:pPr>
        <w:pStyle w:val="Nagwek2"/>
        <w:numPr>
          <w:ilvl w:val="0"/>
          <w:numId w:val="11"/>
        </w:numPr>
        <w:adjustRightInd/>
        <w:spacing w:before="0" w:after="120" w:line="240" w:lineRule="auto"/>
        <w:ind w:left="426" w:hanging="426"/>
        <w:textAlignment w:val="auto"/>
        <w:rPr>
          <w:rFonts w:cs="Arial"/>
          <w:b w:val="0"/>
          <w:u w:val="none"/>
        </w:rPr>
      </w:pPr>
      <w:r w:rsidRPr="00BB3DCE">
        <w:rPr>
          <w:rFonts w:cs="Arial"/>
          <w:b w:val="0"/>
          <w:u w:val="none"/>
        </w:rPr>
        <w:t>Za termin wniesienia Zabezpieczenia w pieniądzu przyjmuje się datę uznania rachunku bankowego Zamawiającego</w:t>
      </w:r>
      <w:r w:rsidR="00444BEA" w:rsidRPr="00BB3DCE">
        <w:rPr>
          <w:rFonts w:cs="Arial"/>
          <w:b w:val="0"/>
          <w:u w:val="none"/>
        </w:rPr>
        <w:t>.</w:t>
      </w:r>
    </w:p>
    <w:p w14:paraId="1F9C4A5C" w14:textId="2263E343" w:rsidR="000D13CD" w:rsidRPr="00BB3DCE" w:rsidRDefault="000D13CD" w:rsidP="00B7776D">
      <w:pPr>
        <w:pStyle w:val="Nagwek2"/>
        <w:numPr>
          <w:ilvl w:val="0"/>
          <w:numId w:val="11"/>
        </w:numPr>
        <w:adjustRightInd/>
        <w:spacing w:before="0" w:after="120" w:line="240" w:lineRule="auto"/>
        <w:ind w:left="426" w:hanging="426"/>
        <w:textAlignment w:val="auto"/>
        <w:rPr>
          <w:rFonts w:cs="Arial"/>
          <w:b w:val="0"/>
          <w:u w:val="none"/>
        </w:rPr>
      </w:pPr>
      <w:r w:rsidRPr="00BB3DCE">
        <w:rPr>
          <w:rFonts w:cs="Arial"/>
          <w:b w:val="0"/>
          <w:u w:val="none"/>
        </w:rPr>
        <w:t xml:space="preserve">W przypadku, gdy Wykonawca wniesie Zabezpieczenie w </w:t>
      </w:r>
      <w:r w:rsidR="008F2CF2" w:rsidRPr="00BB3DCE">
        <w:rPr>
          <w:rFonts w:cs="Arial"/>
          <w:b w:val="0"/>
          <w:u w:val="none"/>
        </w:rPr>
        <w:t>formie pieniężnej</w:t>
      </w:r>
      <w:r w:rsidRPr="00BB3DCE">
        <w:rPr>
          <w:rFonts w:cs="Arial"/>
          <w:b w:val="0"/>
          <w:u w:val="none"/>
        </w:rPr>
        <w:t>, Zamawiający zobowiązuje się do zwrotu Zabezpieczenia wraz z odsetkami wynikającymi z umowy rachunku bankowego, na którym było ono przechowywane, pomniejszone o koszt prowadzenia tego rachunku oraz prowizji bankowej za przelew pieniędzy na rachunek bankowy Wykonawcy</w:t>
      </w:r>
      <w:r w:rsidR="00BA4FF2" w:rsidRPr="00BB3DCE">
        <w:rPr>
          <w:rFonts w:cs="Arial"/>
          <w:b w:val="0"/>
          <w:u w:val="none"/>
        </w:rPr>
        <w:t xml:space="preserve"> w terminach, o których mowa w ust.</w:t>
      </w:r>
      <w:r w:rsidR="00144DE6">
        <w:rPr>
          <w:rFonts w:cs="Arial"/>
          <w:b w:val="0"/>
          <w:u w:val="none"/>
        </w:rPr>
        <w:t xml:space="preserve"> </w:t>
      </w:r>
      <w:r w:rsidR="00C5752A" w:rsidRPr="00BB3DCE">
        <w:rPr>
          <w:rFonts w:cs="Arial"/>
          <w:b w:val="0"/>
          <w:u w:val="none"/>
        </w:rPr>
        <w:t>1</w:t>
      </w:r>
      <w:r w:rsidR="00144DE6">
        <w:rPr>
          <w:rFonts w:cs="Arial"/>
          <w:b w:val="0"/>
          <w:u w:val="none"/>
        </w:rPr>
        <w:t xml:space="preserve">2 </w:t>
      </w:r>
      <w:r w:rsidR="0001775B" w:rsidRPr="00BB3DCE">
        <w:rPr>
          <w:rFonts w:cs="Arial"/>
          <w:b w:val="0"/>
          <w:u w:val="none"/>
        </w:rPr>
        <w:t>i na zasadach określonych w Umowie</w:t>
      </w:r>
      <w:r w:rsidRPr="00BB3DCE">
        <w:rPr>
          <w:rFonts w:cs="Arial"/>
          <w:b w:val="0"/>
          <w:u w:val="none"/>
        </w:rPr>
        <w:t>.</w:t>
      </w:r>
    </w:p>
    <w:p w14:paraId="49DD6903" w14:textId="6D12497E" w:rsidR="000D13CD" w:rsidRPr="00BB3DCE" w:rsidRDefault="000D13CD" w:rsidP="00B7776D">
      <w:pPr>
        <w:pStyle w:val="Nagwek2"/>
        <w:numPr>
          <w:ilvl w:val="0"/>
          <w:numId w:val="11"/>
        </w:numPr>
        <w:adjustRightInd/>
        <w:spacing w:before="0" w:after="120" w:line="240" w:lineRule="auto"/>
        <w:ind w:left="426" w:hanging="426"/>
        <w:textAlignment w:val="auto"/>
        <w:rPr>
          <w:rFonts w:cs="Arial"/>
          <w:b w:val="0"/>
          <w:u w:val="none"/>
        </w:rPr>
      </w:pPr>
      <w:r w:rsidRPr="00F31940">
        <w:rPr>
          <w:rFonts w:cs="Arial"/>
          <w:b w:val="0"/>
          <w:u w:val="none"/>
        </w:rPr>
        <w:t xml:space="preserve">Wykonawca oświadcza, że wyraża zgodę na </w:t>
      </w:r>
      <w:r w:rsidR="00F31940" w:rsidRPr="00F31940">
        <w:rPr>
          <w:rFonts w:cs="Arial"/>
          <w:b w:val="0"/>
          <w:u w:val="none"/>
        </w:rPr>
        <w:t xml:space="preserve">zaspokojenie </w:t>
      </w:r>
      <w:r w:rsidRPr="00F31940">
        <w:rPr>
          <w:rFonts w:cs="Arial"/>
          <w:b w:val="0"/>
          <w:u w:val="none"/>
        </w:rPr>
        <w:t>przez Zamawiającego z Zabezpieczenia wszelkich należności</w:t>
      </w:r>
      <w:r w:rsidR="001E0D06" w:rsidRPr="00BB3DCE">
        <w:rPr>
          <w:b w:val="0"/>
          <w:u w:val="none"/>
        </w:rPr>
        <w:t xml:space="preserve">, </w:t>
      </w:r>
      <w:r w:rsidR="00144DE6">
        <w:rPr>
          <w:b w:val="0"/>
          <w:u w:val="none"/>
        </w:rPr>
        <w:t xml:space="preserve">o których mowa w ust. 2, </w:t>
      </w:r>
      <w:r w:rsidR="001E0D06" w:rsidRPr="00BB3DCE">
        <w:rPr>
          <w:b w:val="0"/>
          <w:u w:val="none"/>
        </w:rPr>
        <w:t>bez potrzeby uzyskiwania zgody Wykonawcy.</w:t>
      </w:r>
    </w:p>
    <w:p w14:paraId="4E127DC4" w14:textId="77777777" w:rsidR="0060725E" w:rsidRPr="00BB3DCE" w:rsidRDefault="0060725E" w:rsidP="00B7776D">
      <w:pPr>
        <w:pStyle w:val="Nagwek2"/>
        <w:numPr>
          <w:ilvl w:val="0"/>
          <w:numId w:val="11"/>
        </w:numPr>
        <w:adjustRightInd/>
        <w:spacing w:before="0" w:after="120" w:line="240" w:lineRule="auto"/>
        <w:ind w:left="426" w:hanging="426"/>
        <w:textAlignment w:val="auto"/>
        <w:rPr>
          <w:rFonts w:cs="Arial"/>
          <w:b w:val="0"/>
          <w:color w:val="000000" w:themeColor="text1"/>
          <w:u w:val="none"/>
        </w:rPr>
      </w:pPr>
      <w:r w:rsidRPr="00BB3DCE">
        <w:rPr>
          <w:rFonts w:cs="Arial"/>
          <w:b w:val="0"/>
          <w:color w:val="000000" w:themeColor="text1"/>
          <w:u w:val="none"/>
        </w:rPr>
        <w:t>Zabezpieczenie będzie obowiązywało zgodnie z poniższymi zasadami:</w:t>
      </w:r>
    </w:p>
    <w:p w14:paraId="366FB4B3" w14:textId="079F5DB6" w:rsidR="0060725E" w:rsidRPr="00BB3DCE" w:rsidRDefault="48FADF55" w:rsidP="00B7776D">
      <w:pPr>
        <w:numPr>
          <w:ilvl w:val="1"/>
          <w:numId w:val="12"/>
        </w:numPr>
        <w:tabs>
          <w:tab w:val="clear" w:pos="617"/>
        </w:tabs>
        <w:spacing w:before="0" w:after="120" w:line="240" w:lineRule="auto"/>
        <w:ind w:left="851" w:hanging="425"/>
        <w:rPr>
          <w:rFonts w:cs="Arial"/>
          <w:color w:val="000000" w:themeColor="text1"/>
        </w:rPr>
      </w:pPr>
      <w:r w:rsidRPr="5B56872F">
        <w:rPr>
          <w:rFonts w:cs="Arial"/>
          <w:color w:val="000000" w:themeColor="text1"/>
        </w:rPr>
        <w:t>10</w:t>
      </w:r>
      <w:r w:rsidR="2FC7CEAC" w:rsidRPr="5B56872F">
        <w:rPr>
          <w:rFonts w:cs="Arial"/>
          <w:color w:val="000000" w:themeColor="text1"/>
        </w:rPr>
        <w:t xml:space="preserve">0% wysokości Zabezpieczenia </w:t>
      </w:r>
      <w:r w:rsidRPr="5B56872F">
        <w:rPr>
          <w:rFonts w:cs="Arial"/>
          <w:color w:val="000000" w:themeColor="text1"/>
        </w:rPr>
        <w:t xml:space="preserve">będzie ważne od dnia wniesienia </w:t>
      </w:r>
      <w:r w:rsidR="3C1718E3" w:rsidRPr="5B56872F">
        <w:rPr>
          <w:rFonts w:cs="Arial"/>
          <w:color w:val="000000" w:themeColor="text1"/>
        </w:rPr>
        <w:t>Zabezpieczenia</w:t>
      </w:r>
      <w:r w:rsidR="376354F1" w:rsidRPr="5B56872F">
        <w:rPr>
          <w:rFonts w:cs="Arial"/>
          <w:color w:val="000000" w:themeColor="text1"/>
        </w:rPr>
        <w:t xml:space="preserve"> </w:t>
      </w:r>
      <w:r w:rsidR="376354F1" w:rsidRPr="5B56872F">
        <w:rPr>
          <w:rFonts w:cs="Arial"/>
        </w:rPr>
        <w:t xml:space="preserve">do </w:t>
      </w:r>
      <w:r w:rsidR="247F9421" w:rsidRPr="5B56872F">
        <w:rPr>
          <w:rFonts w:cs="Arial"/>
        </w:rPr>
        <w:t xml:space="preserve">upływu </w:t>
      </w:r>
      <w:r w:rsidR="4A7C8A53" w:rsidRPr="5B56872F">
        <w:rPr>
          <w:rFonts w:cs="Arial"/>
        </w:rPr>
        <w:t>6</w:t>
      </w:r>
      <w:r w:rsidR="376354F1" w:rsidRPr="5B56872F">
        <w:rPr>
          <w:rFonts w:cs="Arial"/>
        </w:rPr>
        <w:t xml:space="preserve">0 dnia liczonego od </w:t>
      </w:r>
      <w:bookmarkStart w:id="295" w:name="_Hlk151723888"/>
      <w:r w:rsidR="376354F1" w:rsidRPr="5B56872F">
        <w:rPr>
          <w:rFonts w:cs="Arial"/>
        </w:rPr>
        <w:t>dnia</w:t>
      </w:r>
      <w:r w:rsidR="30F5CA77" w:rsidRPr="5B56872F">
        <w:rPr>
          <w:rFonts w:cs="Arial"/>
        </w:rPr>
        <w:t xml:space="preserve"> </w:t>
      </w:r>
      <w:bookmarkEnd w:id="295"/>
      <w:r w:rsidR="001028F6">
        <w:rPr>
          <w:rFonts w:cs="Arial"/>
        </w:rPr>
        <w:t>uzyskania FON dla etapu 1</w:t>
      </w:r>
      <w:r w:rsidR="28130E1F" w:rsidRPr="5B56872F">
        <w:rPr>
          <w:rFonts w:cs="Arial"/>
          <w:color w:val="000000" w:themeColor="text1"/>
        </w:rPr>
        <w:t>;</w:t>
      </w:r>
    </w:p>
    <w:p w14:paraId="76741176" w14:textId="3A8E1546" w:rsidR="00D6288B" w:rsidRPr="00A30555" w:rsidRDefault="376354F1" w:rsidP="00B7776D">
      <w:pPr>
        <w:numPr>
          <w:ilvl w:val="1"/>
          <w:numId w:val="12"/>
        </w:numPr>
        <w:tabs>
          <w:tab w:val="clear" w:pos="617"/>
        </w:tabs>
        <w:spacing w:before="0" w:after="120" w:line="240" w:lineRule="auto"/>
        <w:ind w:left="851" w:hanging="425"/>
        <w:rPr>
          <w:rFonts w:cs="Arial"/>
          <w:color w:val="000000" w:themeColor="text1"/>
        </w:rPr>
      </w:pPr>
      <w:r w:rsidRPr="5B56872F">
        <w:rPr>
          <w:rFonts w:cs="Arial"/>
        </w:rPr>
        <w:t xml:space="preserve">po upływie okresu wskazanego w pkt 1, Zabezpieczenie będzie zredukowane do wysokości 30% Zabezpieczenia; w przypadku wniesienia Zabezpieczenia w pieniądzu, Zamawiający zwróci 70% </w:t>
      </w:r>
      <w:r w:rsidRPr="00A30555">
        <w:rPr>
          <w:rFonts w:cs="Arial"/>
        </w:rPr>
        <w:t xml:space="preserve">wysokości Zabezpieczenia (pomniejszone o ewentualne wypłaty z tytułu roszczeń) w terminie </w:t>
      </w:r>
      <w:r w:rsidR="4A7C8A53" w:rsidRPr="00A30555">
        <w:rPr>
          <w:rFonts w:cs="Arial"/>
        </w:rPr>
        <w:t>6</w:t>
      </w:r>
      <w:r w:rsidRPr="00A30555">
        <w:rPr>
          <w:rFonts w:cs="Arial"/>
        </w:rPr>
        <w:t xml:space="preserve">0 dni od dnia </w:t>
      </w:r>
      <w:r w:rsidR="006415E3" w:rsidRPr="00A30555">
        <w:rPr>
          <w:rFonts w:cs="Arial"/>
        </w:rPr>
        <w:t>uzyskania FON dla etapu 1</w:t>
      </w:r>
      <w:r w:rsidR="30F5CA77" w:rsidRPr="00A30555">
        <w:rPr>
          <w:rFonts w:cs="Arial"/>
        </w:rPr>
        <w:t>;</w:t>
      </w:r>
      <w:r w:rsidRPr="00A30555">
        <w:rPr>
          <w:rFonts w:cs="Arial"/>
        </w:rPr>
        <w:t xml:space="preserve"> do czasu redukcji/zwrotu Zabezpieczenia Zamawiający uprawniony jest do skorzystania z </w:t>
      </w:r>
      <w:r w:rsidR="6697F07F" w:rsidRPr="00A30555">
        <w:rPr>
          <w:rFonts w:cs="Arial"/>
        </w:rPr>
        <w:t xml:space="preserve">obowiązującego </w:t>
      </w:r>
      <w:r w:rsidRPr="00A30555">
        <w:rPr>
          <w:rFonts w:cs="Arial"/>
        </w:rPr>
        <w:t>Zabezpieczenia</w:t>
      </w:r>
      <w:r w:rsidR="28130E1F" w:rsidRPr="00A30555">
        <w:rPr>
          <w:rFonts w:cs="Arial"/>
        </w:rPr>
        <w:t>;</w:t>
      </w:r>
    </w:p>
    <w:p w14:paraId="5DCEE549" w14:textId="1D5DC708" w:rsidR="0060725E" w:rsidRPr="00A30555" w:rsidRDefault="48FC06D0" w:rsidP="00B7776D">
      <w:pPr>
        <w:numPr>
          <w:ilvl w:val="1"/>
          <w:numId w:val="12"/>
        </w:numPr>
        <w:tabs>
          <w:tab w:val="clear" w:pos="617"/>
        </w:tabs>
        <w:spacing w:before="0" w:after="120" w:line="240" w:lineRule="auto"/>
        <w:ind w:left="851" w:hanging="425"/>
        <w:rPr>
          <w:rFonts w:cs="Arial"/>
          <w:color w:val="000000" w:themeColor="text1"/>
        </w:rPr>
      </w:pPr>
      <w:r w:rsidRPr="00A30555">
        <w:rPr>
          <w:rFonts w:cs="Arial"/>
          <w:color w:val="000000" w:themeColor="text1"/>
        </w:rPr>
        <w:t xml:space="preserve">30% wysokości Zabezpieczenia pozostanie do daty zakończenia </w:t>
      </w:r>
      <w:r w:rsidR="3CE7A0AB" w:rsidRPr="00A30555">
        <w:rPr>
          <w:rFonts w:cs="Arial"/>
          <w:color w:val="000000" w:themeColor="text1"/>
        </w:rPr>
        <w:t xml:space="preserve">Podstawowego </w:t>
      </w:r>
      <w:r w:rsidR="546C8D5C" w:rsidRPr="00A30555">
        <w:rPr>
          <w:rFonts w:cs="Arial"/>
          <w:color w:val="000000" w:themeColor="text1"/>
        </w:rPr>
        <w:t>O</w:t>
      </w:r>
      <w:r w:rsidRPr="00A30555">
        <w:rPr>
          <w:rFonts w:cs="Arial"/>
          <w:color w:val="000000" w:themeColor="text1"/>
        </w:rPr>
        <w:t xml:space="preserve">kresu </w:t>
      </w:r>
      <w:r w:rsidR="3CE7A0AB" w:rsidRPr="00A30555">
        <w:rPr>
          <w:rFonts w:cs="Arial"/>
          <w:color w:val="000000" w:themeColor="text1"/>
        </w:rPr>
        <w:t>Gwarancji (</w:t>
      </w:r>
      <w:r w:rsidR="00687173" w:rsidRPr="00A30555">
        <w:rPr>
          <w:rFonts w:cs="Arial"/>
        </w:rPr>
        <w:t xml:space="preserve">z uwzględnieniem </w:t>
      </w:r>
      <w:r w:rsidR="00B4321E" w:rsidRPr="00A30555">
        <w:rPr>
          <w:rFonts w:cs="Arial"/>
        </w:rPr>
        <w:t xml:space="preserve">jego </w:t>
      </w:r>
      <w:r w:rsidR="3CE7A0AB" w:rsidRPr="00A30555">
        <w:rPr>
          <w:rFonts w:cs="Arial"/>
        </w:rPr>
        <w:t>przedłużenia zgodnie z postanowieniami § 1</w:t>
      </w:r>
      <w:r w:rsidR="00B73A68" w:rsidRPr="00A30555">
        <w:rPr>
          <w:rFonts w:cs="Arial"/>
        </w:rPr>
        <w:t>9</w:t>
      </w:r>
      <w:r w:rsidR="3CE7A0AB" w:rsidRPr="00A30555">
        <w:rPr>
          <w:rFonts w:cs="Arial"/>
        </w:rPr>
        <w:t xml:space="preserve"> ust. </w:t>
      </w:r>
      <w:r w:rsidR="00B52BAE" w:rsidRPr="00A30555">
        <w:rPr>
          <w:rFonts w:cs="Arial"/>
        </w:rPr>
        <w:t>6</w:t>
      </w:r>
      <w:r w:rsidR="00144DE6" w:rsidRPr="00A30555">
        <w:rPr>
          <w:rFonts w:cs="Arial"/>
        </w:rPr>
        <w:t xml:space="preserve"> Umowy</w:t>
      </w:r>
      <w:r w:rsidR="3CE7A0AB" w:rsidRPr="00A30555">
        <w:rPr>
          <w:rFonts w:cs="Arial"/>
        </w:rPr>
        <w:t xml:space="preserve">, nie dłużej niż </w:t>
      </w:r>
      <w:r w:rsidR="00687173" w:rsidRPr="00A30555">
        <w:rPr>
          <w:rFonts w:cs="Arial"/>
        </w:rPr>
        <w:t xml:space="preserve">do </w:t>
      </w:r>
      <w:r w:rsidR="3CE7A0AB" w:rsidRPr="00A30555">
        <w:rPr>
          <w:rFonts w:cs="Arial"/>
        </w:rPr>
        <w:t>okres</w:t>
      </w:r>
      <w:r w:rsidR="00687173" w:rsidRPr="00A30555">
        <w:rPr>
          <w:rFonts w:cs="Arial"/>
        </w:rPr>
        <w:t>u</w:t>
      </w:r>
      <w:r w:rsidR="3CE7A0AB" w:rsidRPr="00A30555">
        <w:rPr>
          <w:rFonts w:cs="Arial"/>
        </w:rPr>
        <w:t xml:space="preserve"> wskazan</w:t>
      </w:r>
      <w:r w:rsidR="00687173" w:rsidRPr="00A30555">
        <w:rPr>
          <w:rFonts w:cs="Arial"/>
        </w:rPr>
        <w:t>ego</w:t>
      </w:r>
      <w:r w:rsidR="3CE7A0AB" w:rsidRPr="00A30555">
        <w:rPr>
          <w:rFonts w:cs="Arial"/>
        </w:rPr>
        <w:t xml:space="preserve"> w § 1</w:t>
      </w:r>
      <w:r w:rsidR="00B73A68" w:rsidRPr="00A30555">
        <w:rPr>
          <w:rFonts w:cs="Arial"/>
        </w:rPr>
        <w:t>9</w:t>
      </w:r>
      <w:r w:rsidR="3CE7A0AB" w:rsidRPr="00A30555">
        <w:rPr>
          <w:rFonts w:cs="Arial"/>
        </w:rPr>
        <w:t xml:space="preserve"> ust. </w:t>
      </w:r>
      <w:r w:rsidR="00B52BAE" w:rsidRPr="00A30555">
        <w:rPr>
          <w:rFonts w:cs="Arial"/>
        </w:rPr>
        <w:t xml:space="preserve">9 </w:t>
      </w:r>
      <w:r w:rsidR="00144DE6" w:rsidRPr="00A30555">
        <w:rPr>
          <w:rFonts w:cs="Arial"/>
        </w:rPr>
        <w:t>Umowy</w:t>
      </w:r>
      <w:r w:rsidR="3CE7A0AB" w:rsidRPr="00A30555">
        <w:rPr>
          <w:rFonts w:cs="Arial"/>
        </w:rPr>
        <w:t>)</w:t>
      </w:r>
      <w:r w:rsidRPr="00A30555">
        <w:rPr>
          <w:rFonts w:cs="Arial"/>
          <w:color w:val="000000" w:themeColor="text1"/>
        </w:rPr>
        <w:t xml:space="preserve">. Zabezpieczenie </w:t>
      </w:r>
      <w:r w:rsidR="00687173" w:rsidRPr="00A30555">
        <w:rPr>
          <w:rFonts w:cs="Arial"/>
          <w:color w:val="000000" w:themeColor="text1"/>
        </w:rPr>
        <w:t>to</w:t>
      </w:r>
      <w:r w:rsidRPr="00A30555">
        <w:rPr>
          <w:rFonts w:cs="Arial"/>
          <w:color w:val="000000" w:themeColor="text1"/>
        </w:rPr>
        <w:t xml:space="preserve"> (pomniejszone o ewentualne wypłaty roszczeń) Zamawiający zwróci najpóźniej w </w:t>
      </w:r>
      <w:r w:rsidR="412D47B1" w:rsidRPr="00A30555">
        <w:rPr>
          <w:rFonts w:cs="Arial"/>
          <w:color w:val="000000" w:themeColor="text1"/>
        </w:rPr>
        <w:t>30</w:t>
      </w:r>
      <w:r w:rsidRPr="00A30555">
        <w:rPr>
          <w:rFonts w:cs="Arial"/>
          <w:color w:val="000000" w:themeColor="text1"/>
        </w:rPr>
        <w:t xml:space="preserve">-tym dniu po upływie </w:t>
      </w:r>
      <w:r w:rsidR="342F52EC" w:rsidRPr="00A30555">
        <w:rPr>
          <w:rFonts w:cs="Arial"/>
          <w:color w:val="000000" w:themeColor="text1"/>
        </w:rPr>
        <w:t xml:space="preserve">okresu </w:t>
      </w:r>
      <w:r w:rsidR="3A8AD72B" w:rsidRPr="00A30555">
        <w:rPr>
          <w:rFonts w:cs="Arial"/>
          <w:color w:val="000000" w:themeColor="text1"/>
        </w:rPr>
        <w:t>wskazane</w:t>
      </w:r>
      <w:r w:rsidR="3CE7A0AB" w:rsidRPr="00A30555">
        <w:rPr>
          <w:rFonts w:cs="Arial"/>
          <w:color w:val="000000" w:themeColor="text1"/>
        </w:rPr>
        <w:t>go powyżej</w:t>
      </w:r>
      <w:r w:rsidR="7161372E" w:rsidRPr="00A30555">
        <w:rPr>
          <w:rFonts w:cs="Arial"/>
          <w:color w:val="000000" w:themeColor="text1"/>
        </w:rPr>
        <w:t>.</w:t>
      </w:r>
      <w:r w:rsidR="5997C142" w:rsidRPr="00A30555">
        <w:rPr>
          <w:rFonts w:cs="Arial"/>
          <w:color w:val="000000" w:themeColor="text1"/>
        </w:rPr>
        <w:t xml:space="preserve"> Do czasu zwrotu, Zamawiający uprawniony jest do skorzystania z Zabezpieczenia.</w:t>
      </w:r>
    </w:p>
    <w:p w14:paraId="653F0074" w14:textId="77777777" w:rsidR="004F6038" w:rsidRPr="00A30555" w:rsidRDefault="004F6038" w:rsidP="00B7776D">
      <w:pPr>
        <w:pStyle w:val="Nagwek2"/>
        <w:numPr>
          <w:ilvl w:val="0"/>
          <w:numId w:val="11"/>
        </w:numPr>
        <w:adjustRightInd/>
        <w:spacing w:before="0" w:after="120" w:line="240" w:lineRule="auto"/>
        <w:ind w:left="426" w:hanging="426"/>
        <w:textAlignment w:val="auto"/>
        <w:rPr>
          <w:rFonts w:eastAsiaTheme="minorHAnsi" w:cs="Arial"/>
          <w:b w:val="0"/>
          <w:u w:val="none"/>
        </w:rPr>
      </w:pPr>
      <w:r w:rsidRPr="00A30555">
        <w:rPr>
          <w:rFonts w:cs="Arial"/>
          <w:b w:val="0"/>
          <w:u w:val="none"/>
          <w:lang w:eastAsia="pl-PL"/>
        </w:rPr>
        <w:t xml:space="preserve">W przypadku wnoszenia przez Wykonawcę Zabezpieczenia w formie gwarancji bankowej lub </w:t>
      </w:r>
      <w:r w:rsidRPr="00A30555">
        <w:rPr>
          <w:rFonts w:cs="Arial"/>
          <w:b w:val="0"/>
          <w:u w:val="none"/>
        </w:rPr>
        <w:t>ubezpieczeniowej</w:t>
      </w:r>
      <w:r w:rsidRPr="00A30555">
        <w:rPr>
          <w:rFonts w:cs="Arial"/>
          <w:b w:val="0"/>
          <w:u w:val="none"/>
          <w:lang w:eastAsia="pl-PL"/>
        </w:rPr>
        <w:t>, Zabezpieczenie to może być wniesione w formie 1 (jednej) gwarancji bankowej lub ubezpieczeniowej, bądź też w formie odrębnych gwarancji bankowych lub ubezpieczeniowych, jak niżej:</w:t>
      </w:r>
    </w:p>
    <w:p w14:paraId="3D01414D" w14:textId="701B71AB" w:rsidR="004F6038" w:rsidRPr="00A30555" w:rsidRDefault="0180E750" w:rsidP="00B7776D">
      <w:pPr>
        <w:pStyle w:val="Akapitzlist"/>
        <w:numPr>
          <w:ilvl w:val="0"/>
          <w:numId w:val="43"/>
        </w:numPr>
        <w:spacing w:line="240" w:lineRule="auto"/>
        <w:ind w:left="851" w:hanging="426"/>
      </w:pPr>
      <w:bookmarkStart w:id="296" w:name="_Toc197497725"/>
      <w:r w:rsidRPr="00A30555">
        <w:t xml:space="preserve">w wysokości </w:t>
      </w:r>
      <w:r w:rsidR="3D853B7A" w:rsidRPr="00A30555">
        <w:t>10</w:t>
      </w:r>
      <w:r w:rsidRPr="00A30555">
        <w:t xml:space="preserve">% </w:t>
      </w:r>
      <w:r w:rsidR="3C407C6D" w:rsidRPr="00A30555">
        <w:t>w</w:t>
      </w:r>
      <w:r w:rsidRPr="00A30555">
        <w:t xml:space="preserve">ynagrodzenia </w:t>
      </w:r>
      <w:bookmarkStart w:id="297" w:name="_Hlk46824548"/>
      <w:r w:rsidR="1CF18B6B" w:rsidRPr="00A30555">
        <w:t xml:space="preserve">ryczałtowego </w:t>
      </w:r>
      <w:r w:rsidR="5CF3B94B" w:rsidRPr="00A30555">
        <w:t xml:space="preserve">brutto, o którym mowa w </w:t>
      </w:r>
      <w:r w:rsidR="5CF3B94B" w:rsidRPr="00A30555">
        <w:rPr>
          <w:rFonts w:cs="Arial"/>
        </w:rPr>
        <w:t>§</w:t>
      </w:r>
      <w:r w:rsidR="6B0DBE1B" w:rsidRPr="00A30555">
        <w:rPr>
          <w:rFonts w:cs="Arial"/>
        </w:rPr>
        <w:t xml:space="preserve"> </w:t>
      </w:r>
      <w:r w:rsidR="5CF3B94B" w:rsidRPr="00A30555">
        <w:t>7 ust.</w:t>
      </w:r>
      <w:r w:rsidR="63DAB373" w:rsidRPr="00A30555">
        <w:t xml:space="preserve"> </w:t>
      </w:r>
      <w:r w:rsidR="5CF3B94B" w:rsidRPr="00A30555">
        <w:t>1 Umowy</w:t>
      </w:r>
      <w:bookmarkEnd w:id="297"/>
      <w:r w:rsidRPr="00A30555">
        <w:t xml:space="preserve">, z terminem obowiązywania nie krótszym niż do </w:t>
      </w:r>
      <w:r w:rsidR="57B1ACD0" w:rsidRPr="00A30555">
        <w:t xml:space="preserve">upływu </w:t>
      </w:r>
      <w:r w:rsidR="437B1CF2" w:rsidRPr="00A30555">
        <w:t xml:space="preserve">60 </w:t>
      </w:r>
      <w:r w:rsidRPr="00A30555">
        <w:t xml:space="preserve">dni </w:t>
      </w:r>
      <w:bookmarkEnd w:id="296"/>
      <w:r w:rsidR="68CD1112" w:rsidRPr="00A30555">
        <w:rPr>
          <w:rFonts w:cs="Arial"/>
          <w:color w:val="000000" w:themeColor="text1"/>
        </w:rPr>
        <w:t xml:space="preserve">od dnia </w:t>
      </w:r>
      <w:r w:rsidR="006415E3" w:rsidRPr="00A30555">
        <w:rPr>
          <w:rFonts w:cs="Arial"/>
        </w:rPr>
        <w:t>uzyskania FON dla etapu 1</w:t>
      </w:r>
      <w:r w:rsidR="5C8FBFC9" w:rsidRPr="00A30555">
        <w:rPr>
          <w:rFonts w:cs="Arial"/>
          <w:color w:val="000000" w:themeColor="text1"/>
        </w:rPr>
        <w:t>;</w:t>
      </w:r>
    </w:p>
    <w:p w14:paraId="7432F4AC" w14:textId="00029D7C" w:rsidR="004F6038" w:rsidRPr="004A55B5" w:rsidRDefault="004F6038" w:rsidP="00B7776D">
      <w:pPr>
        <w:pStyle w:val="Akapitzlist"/>
        <w:numPr>
          <w:ilvl w:val="0"/>
          <w:numId w:val="43"/>
        </w:numPr>
        <w:spacing w:after="120" w:line="240" w:lineRule="auto"/>
        <w:ind w:left="851" w:hanging="425"/>
      </w:pPr>
      <w:r w:rsidRPr="00A30555">
        <w:t xml:space="preserve">w wysokości </w:t>
      </w:r>
      <w:r w:rsidR="00915DA0" w:rsidRPr="00A30555">
        <w:t>3</w:t>
      </w:r>
      <w:r w:rsidRPr="00BB3DCE">
        <w:t xml:space="preserve">% </w:t>
      </w:r>
      <w:r w:rsidR="00C548C8" w:rsidRPr="00BB3DCE">
        <w:t>w</w:t>
      </w:r>
      <w:r w:rsidRPr="00BB3DCE">
        <w:t xml:space="preserve">ynagrodzenia </w:t>
      </w:r>
      <w:r w:rsidR="002A6CAA" w:rsidRPr="00CB4C7D">
        <w:t xml:space="preserve">ryczałtowego </w:t>
      </w:r>
      <w:r w:rsidR="00FE7482" w:rsidRPr="00CB4C7D">
        <w:t>brutto,</w:t>
      </w:r>
      <w:r w:rsidR="00FE7482" w:rsidRPr="00BB3DCE">
        <w:t xml:space="preserve"> o którym </w:t>
      </w:r>
      <w:r w:rsidR="00FE7482" w:rsidRPr="004A55B5">
        <w:t xml:space="preserve">mowa w </w:t>
      </w:r>
      <w:r w:rsidR="00FE7482" w:rsidRPr="004A55B5">
        <w:rPr>
          <w:rFonts w:cs="Arial"/>
        </w:rPr>
        <w:t>§</w:t>
      </w:r>
      <w:r w:rsidR="000702BA" w:rsidRPr="004A55B5">
        <w:rPr>
          <w:rFonts w:cs="Arial"/>
        </w:rPr>
        <w:t xml:space="preserve"> </w:t>
      </w:r>
      <w:r w:rsidR="00FE7482" w:rsidRPr="004A55B5">
        <w:t>7 ust.</w:t>
      </w:r>
      <w:r w:rsidR="00E52FB4" w:rsidRPr="004A55B5">
        <w:t xml:space="preserve"> </w:t>
      </w:r>
      <w:r w:rsidR="00FE7482" w:rsidRPr="004A55B5">
        <w:t>1 Umowy</w:t>
      </w:r>
      <w:r w:rsidR="005E4B00" w:rsidRPr="004A55B5">
        <w:t>,</w:t>
      </w:r>
      <w:r w:rsidRPr="004A55B5">
        <w:t xml:space="preserve"> z terminem obowiązywania </w:t>
      </w:r>
      <w:r w:rsidR="007F1802">
        <w:t>od upływu okresu, o którym mowa w pkt 1</w:t>
      </w:r>
      <w:r w:rsidR="00FC7011">
        <w:t>,</w:t>
      </w:r>
      <w:r w:rsidR="007F1802">
        <w:t xml:space="preserve"> do </w:t>
      </w:r>
      <w:r w:rsidR="00FC7011">
        <w:t>upływu</w:t>
      </w:r>
      <w:r w:rsidRPr="004A55B5">
        <w:t xml:space="preserve"> </w:t>
      </w:r>
      <w:r w:rsidR="005D3891">
        <w:t>trzydziestego (</w:t>
      </w:r>
      <w:r w:rsidR="00ED0ADA" w:rsidRPr="004A55B5">
        <w:t>30</w:t>
      </w:r>
      <w:r w:rsidR="005D3891">
        <w:t>)</w:t>
      </w:r>
      <w:r w:rsidRPr="004A55B5">
        <w:t xml:space="preserve"> dni</w:t>
      </w:r>
      <w:r w:rsidR="00B54774">
        <w:t>a</w:t>
      </w:r>
      <w:r w:rsidRPr="004A55B5">
        <w:t xml:space="preserve"> po upływie</w:t>
      </w:r>
      <w:r w:rsidR="00FC7011">
        <w:t xml:space="preserve"> </w:t>
      </w:r>
      <w:r w:rsidR="00884F5C" w:rsidRPr="004A55B5">
        <w:rPr>
          <w:rFonts w:cs="Arial"/>
        </w:rPr>
        <w:t>Podstawowego Okresu Gwarancji (</w:t>
      </w:r>
      <w:r w:rsidR="00B4321E">
        <w:rPr>
          <w:rFonts w:cs="Arial"/>
        </w:rPr>
        <w:t>z</w:t>
      </w:r>
      <w:r w:rsidR="00687173">
        <w:rPr>
          <w:rFonts w:cs="Arial"/>
        </w:rPr>
        <w:t xml:space="preserve"> uwzględnieniem</w:t>
      </w:r>
      <w:r w:rsidR="00884F5C" w:rsidRPr="004A55B5">
        <w:rPr>
          <w:rFonts w:cs="Arial"/>
        </w:rPr>
        <w:t xml:space="preserve"> </w:t>
      </w:r>
      <w:r w:rsidR="00B4321E">
        <w:rPr>
          <w:rFonts w:cs="Arial"/>
        </w:rPr>
        <w:t xml:space="preserve">jego </w:t>
      </w:r>
      <w:r w:rsidR="00884F5C" w:rsidRPr="004A55B5">
        <w:rPr>
          <w:rFonts w:cs="Arial"/>
        </w:rPr>
        <w:t xml:space="preserve">przedłużenia zgodnie z </w:t>
      </w:r>
      <w:r w:rsidR="00884F5C" w:rsidRPr="004A55B5">
        <w:rPr>
          <w:rFonts w:cs="Arial"/>
        </w:rPr>
        <w:lastRenderedPageBreak/>
        <w:t>postanowieniami § 1</w:t>
      </w:r>
      <w:r w:rsidR="0049445D">
        <w:rPr>
          <w:rFonts w:cs="Arial"/>
        </w:rPr>
        <w:t>9</w:t>
      </w:r>
      <w:r w:rsidR="00884F5C" w:rsidRPr="004A55B5">
        <w:rPr>
          <w:rFonts w:cs="Arial"/>
        </w:rPr>
        <w:t xml:space="preserve"> ust. </w:t>
      </w:r>
      <w:r w:rsidR="00B52BAE">
        <w:rPr>
          <w:rFonts w:cs="Arial"/>
        </w:rPr>
        <w:t>6</w:t>
      </w:r>
      <w:r w:rsidR="00687173">
        <w:rPr>
          <w:rFonts w:cs="Arial"/>
        </w:rPr>
        <w:t xml:space="preserve"> Umowy</w:t>
      </w:r>
      <w:r w:rsidR="00884F5C" w:rsidRPr="004A55B5">
        <w:rPr>
          <w:rFonts w:cs="Arial"/>
        </w:rPr>
        <w:t xml:space="preserve">, nie dłużej niż </w:t>
      </w:r>
      <w:r w:rsidR="007F1802">
        <w:rPr>
          <w:rFonts w:cs="Arial"/>
        </w:rPr>
        <w:t xml:space="preserve">do </w:t>
      </w:r>
      <w:r w:rsidR="00884F5C" w:rsidRPr="004A55B5">
        <w:rPr>
          <w:rFonts w:cs="Arial"/>
        </w:rPr>
        <w:t>okres</w:t>
      </w:r>
      <w:r w:rsidR="007F1802">
        <w:rPr>
          <w:rFonts w:cs="Arial"/>
        </w:rPr>
        <w:t>u</w:t>
      </w:r>
      <w:r w:rsidR="00884F5C" w:rsidRPr="004A55B5">
        <w:rPr>
          <w:rFonts w:cs="Arial"/>
        </w:rPr>
        <w:t xml:space="preserve"> wskazan</w:t>
      </w:r>
      <w:r w:rsidR="007F1802">
        <w:rPr>
          <w:rFonts w:cs="Arial"/>
        </w:rPr>
        <w:t>ego</w:t>
      </w:r>
      <w:r w:rsidR="00884F5C" w:rsidRPr="004A55B5">
        <w:rPr>
          <w:rFonts w:cs="Arial"/>
        </w:rPr>
        <w:t xml:space="preserve"> w § 1</w:t>
      </w:r>
      <w:r w:rsidR="0049445D">
        <w:rPr>
          <w:rFonts w:cs="Arial"/>
        </w:rPr>
        <w:t>9</w:t>
      </w:r>
      <w:r w:rsidR="00884F5C" w:rsidRPr="004A55B5">
        <w:rPr>
          <w:rFonts w:cs="Arial"/>
        </w:rPr>
        <w:t xml:space="preserve"> ust. </w:t>
      </w:r>
      <w:r w:rsidR="00B52BAE">
        <w:rPr>
          <w:rFonts w:cs="Arial"/>
        </w:rPr>
        <w:t>9 Umowy</w:t>
      </w:r>
      <w:r w:rsidR="00884F5C" w:rsidRPr="004A55B5">
        <w:rPr>
          <w:rFonts w:cs="Arial"/>
        </w:rPr>
        <w:t xml:space="preserve">). </w:t>
      </w:r>
      <w:bookmarkStart w:id="298" w:name="_Toc197497726"/>
    </w:p>
    <w:p w14:paraId="61E1522F" w14:textId="0F4D2C69" w:rsidR="00B54774" w:rsidRDefault="3265EA30" w:rsidP="00B7776D">
      <w:pPr>
        <w:pStyle w:val="Akapitzlist"/>
        <w:numPr>
          <w:ilvl w:val="0"/>
          <w:numId w:val="11"/>
        </w:numPr>
        <w:spacing w:before="0" w:after="120" w:line="240" w:lineRule="auto"/>
        <w:ind w:left="426" w:hanging="425"/>
        <w:rPr>
          <w:rFonts w:cs="Arial"/>
        </w:rPr>
      </w:pPr>
      <w:r w:rsidRPr="5B56872F">
        <w:rPr>
          <w:rFonts w:cs="Arial"/>
        </w:rPr>
        <w:t xml:space="preserve">Wykonawca wniesie Zabezpieczenie, o którym mowa w ust. 13 pkt 2,  najpóźniej 30 dni przed upływem ważności Zabezpieczenia, o którym mowa w ust. 13 pkt 1. </w:t>
      </w:r>
    </w:p>
    <w:p w14:paraId="1C1ABDE7" w14:textId="5CA14C0D" w:rsidR="004F6038" w:rsidRDefault="3265EA30" w:rsidP="00B7776D">
      <w:pPr>
        <w:pStyle w:val="Akapitzlist"/>
        <w:numPr>
          <w:ilvl w:val="0"/>
          <w:numId w:val="11"/>
        </w:numPr>
        <w:spacing w:before="0" w:after="120" w:line="240" w:lineRule="auto"/>
        <w:ind w:left="426" w:hanging="426"/>
        <w:rPr>
          <w:rFonts w:cs="Arial"/>
        </w:rPr>
      </w:pPr>
      <w:r w:rsidRPr="5B56872F">
        <w:rPr>
          <w:rFonts w:cs="Arial"/>
          <w:lang w:eastAsia="pl-PL"/>
        </w:rPr>
        <w:t>Zabezpieczenie</w:t>
      </w:r>
      <w:r w:rsidRPr="5B56872F">
        <w:rPr>
          <w:rFonts w:cs="Arial"/>
        </w:rPr>
        <w:t xml:space="preserve">, o którym mowa w ust. 13 pkt 1 </w:t>
      </w:r>
      <w:r w:rsidR="0180E750" w:rsidRPr="5B56872F">
        <w:rPr>
          <w:rFonts w:cs="Arial"/>
        </w:rPr>
        <w:t>(pomniejszon</w:t>
      </w:r>
      <w:r w:rsidRPr="5B56872F">
        <w:rPr>
          <w:rFonts w:cs="Arial"/>
        </w:rPr>
        <w:t>e</w:t>
      </w:r>
      <w:r w:rsidR="0180E750" w:rsidRPr="5B56872F">
        <w:rPr>
          <w:rFonts w:cs="Arial"/>
        </w:rPr>
        <w:t xml:space="preserve"> o ewentualne wypłaty</w:t>
      </w:r>
      <w:r w:rsidR="1E95AE3D" w:rsidRPr="5B56872F">
        <w:rPr>
          <w:rFonts w:cs="Arial"/>
        </w:rPr>
        <w:t xml:space="preserve"> z tytułu</w:t>
      </w:r>
      <w:r w:rsidR="0180E750" w:rsidRPr="5B56872F">
        <w:rPr>
          <w:rFonts w:cs="Arial"/>
        </w:rPr>
        <w:t xml:space="preserve"> roszczeń</w:t>
      </w:r>
      <w:r w:rsidR="1E95AE3D" w:rsidRPr="5B56872F">
        <w:rPr>
          <w:rFonts w:cs="Arial"/>
        </w:rPr>
        <w:t xml:space="preserve"> Zamawiającego</w:t>
      </w:r>
      <w:r w:rsidR="0180E750" w:rsidRPr="5B56872F">
        <w:rPr>
          <w:rFonts w:cs="Arial"/>
        </w:rPr>
        <w:t>), zostanie zwrócon</w:t>
      </w:r>
      <w:r w:rsidRPr="5B56872F">
        <w:rPr>
          <w:rFonts w:cs="Arial"/>
          <w:b/>
          <w:bCs/>
        </w:rPr>
        <w:t>e</w:t>
      </w:r>
      <w:r w:rsidR="0180E750" w:rsidRPr="5B56872F">
        <w:rPr>
          <w:rFonts w:cs="Arial"/>
        </w:rPr>
        <w:t xml:space="preserve"> </w:t>
      </w:r>
      <w:r w:rsidRPr="5B56872F">
        <w:rPr>
          <w:rFonts w:cs="Arial"/>
        </w:rPr>
        <w:t>najpóźniej w</w:t>
      </w:r>
      <w:r w:rsidR="00347E96">
        <w:rPr>
          <w:rFonts w:cs="Arial"/>
        </w:rPr>
        <w:t xml:space="preserve"> sześćdziesiątym pierwszym (</w:t>
      </w:r>
      <w:r>
        <w:t>6</w:t>
      </w:r>
      <w:r w:rsidR="4817B0BC">
        <w:t>1</w:t>
      </w:r>
      <w:r w:rsidR="00347E96">
        <w:t>)</w:t>
      </w:r>
      <w:r>
        <w:t xml:space="preserve"> dniu </w:t>
      </w:r>
      <w:r w:rsidRPr="5B56872F">
        <w:rPr>
          <w:rFonts w:cs="Arial"/>
          <w:color w:val="000000" w:themeColor="text1"/>
        </w:rPr>
        <w:t xml:space="preserve">od dnia </w:t>
      </w:r>
      <w:r w:rsidR="00C87F79">
        <w:rPr>
          <w:rFonts w:cs="Arial"/>
        </w:rPr>
        <w:t>uzyskania FON dla etapu 1</w:t>
      </w:r>
      <w:r w:rsidR="3A4501A4" w:rsidRPr="5B56872F">
        <w:rPr>
          <w:rFonts w:cs="Arial"/>
          <w:color w:val="000000" w:themeColor="text1"/>
        </w:rPr>
        <w:t>, z zastrzeżeniem postanowienia ust. 1</w:t>
      </w:r>
      <w:r w:rsidR="4C2D4EE7" w:rsidRPr="5B56872F">
        <w:rPr>
          <w:rFonts w:cs="Arial"/>
          <w:color w:val="000000" w:themeColor="text1"/>
        </w:rPr>
        <w:t>6</w:t>
      </w:r>
      <w:bookmarkEnd w:id="298"/>
      <w:r w:rsidR="0180E750" w:rsidRPr="5B56872F">
        <w:rPr>
          <w:rFonts w:cs="Arial"/>
        </w:rPr>
        <w:t>.</w:t>
      </w:r>
    </w:p>
    <w:p w14:paraId="48F3FED0" w14:textId="6F12EC4B" w:rsidR="004F6038" w:rsidRDefault="0180E750" w:rsidP="00B7776D">
      <w:pPr>
        <w:pStyle w:val="Nagwek2"/>
        <w:numPr>
          <w:ilvl w:val="0"/>
          <w:numId w:val="11"/>
        </w:numPr>
        <w:tabs>
          <w:tab w:val="clear" w:pos="786"/>
          <w:tab w:val="num" w:pos="426"/>
        </w:tabs>
        <w:adjustRightInd/>
        <w:spacing w:after="120" w:line="240" w:lineRule="auto"/>
        <w:ind w:left="426" w:hanging="426"/>
        <w:textAlignment w:val="auto"/>
        <w:rPr>
          <w:rFonts w:cs="Arial"/>
          <w:b w:val="0"/>
          <w:u w:val="none"/>
        </w:rPr>
      </w:pPr>
      <w:r w:rsidRPr="5B56872F">
        <w:rPr>
          <w:rFonts w:cs="Arial"/>
          <w:b w:val="0"/>
          <w:u w:val="none"/>
        </w:rPr>
        <w:t xml:space="preserve">Jeżeli Wykonawca nie dostarczy Zamawiającemu Zabezpieczenia </w:t>
      </w:r>
      <w:r w:rsidR="3265EA30" w:rsidRPr="5B56872F">
        <w:rPr>
          <w:rFonts w:cs="Arial"/>
          <w:b w:val="0"/>
          <w:u w:val="none"/>
        </w:rPr>
        <w:t>o którym mowa w ust. 13 pkt 2, w terminie określonym w ust. 1</w:t>
      </w:r>
      <w:r w:rsidR="20E6622A" w:rsidRPr="5B56872F">
        <w:rPr>
          <w:rFonts w:cs="Arial"/>
          <w:b w:val="0"/>
          <w:u w:val="none"/>
        </w:rPr>
        <w:t>4</w:t>
      </w:r>
      <w:r w:rsidR="3265EA30" w:rsidRPr="5B56872F">
        <w:rPr>
          <w:rFonts w:cs="Arial"/>
          <w:b w:val="0"/>
          <w:u w:val="none"/>
        </w:rPr>
        <w:t xml:space="preserve">, </w:t>
      </w:r>
      <w:r w:rsidRPr="5B56872F">
        <w:rPr>
          <w:rFonts w:cs="Arial"/>
          <w:b w:val="0"/>
          <w:u w:val="none"/>
        </w:rPr>
        <w:t xml:space="preserve">Zamawiający ma prawo do skorzystania z </w:t>
      </w:r>
      <w:r w:rsidR="541E953C" w:rsidRPr="5B56872F">
        <w:rPr>
          <w:rFonts w:cs="Arial"/>
          <w:b w:val="0"/>
          <w:u w:val="none"/>
        </w:rPr>
        <w:t xml:space="preserve">ważnego w tym czasie </w:t>
      </w:r>
      <w:r w:rsidR="3265EA30" w:rsidRPr="5B56872F">
        <w:rPr>
          <w:rFonts w:cs="Arial"/>
          <w:b w:val="0"/>
          <w:u w:val="none"/>
        </w:rPr>
        <w:t>Zabezpieczenia</w:t>
      </w:r>
      <w:r w:rsidR="541E953C" w:rsidRPr="5B56872F">
        <w:rPr>
          <w:rFonts w:cs="Arial"/>
          <w:b w:val="0"/>
          <w:u w:val="none"/>
        </w:rPr>
        <w:t xml:space="preserve"> </w:t>
      </w:r>
      <w:r w:rsidRPr="5B56872F">
        <w:rPr>
          <w:rFonts w:cs="Arial"/>
          <w:b w:val="0"/>
          <w:u w:val="none"/>
        </w:rPr>
        <w:t xml:space="preserve">i zatrzymania uzyskanej kwoty, jako </w:t>
      </w:r>
      <w:r w:rsidR="5CF3B94B" w:rsidRPr="5B56872F">
        <w:rPr>
          <w:rFonts w:cs="Arial"/>
          <w:b w:val="0"/>
          <w:u w:val="none"/>
        </w:rPr>
        <w:t>Z</w:t>
      </w:r>
      <w:r w:rsidRPr="5B56872F">
        <w:rPr>
          <w:rFonts w:cs="Arial"/>
          <w:b w:val="0"/>
          <w:u w:val="none"/>
        </w:rPr>
        <w:t>abezpieczenia zastępczego</w:t>
      </w:r>
      <w:r w:rsidR="4C2D4EE7" w:rsidRPr="5B56872F">
        <w:rPr>
          <w:rFonts w:cs="Arial"/>
          <w:b w:val="0"/>
          <w:u w:val="none"/>
        </w:rPr>
        <w:t xml:space="preserve"> do wysokości 3% wynagrodzenia ryczałtowego brutto, o którym mowa w § 7 ust. 1 Umowy – do czasu złożenia Zabezpieczenia, o którym mowa </w:t>
      </w:r>
      <w:r w:rsidR="4C2D4EE7" w:rsidRPr="001545EC">
        <w:rPr>
          <w:rFonts w:cs="Arial"/>
          <w:b w:val="0"/>
          <w:u w:val="none"/>
        </w:rPr>
        <w:t>w ust. 13 pkt 2,</w:t>
      </w:r>
      <w:r w:rsidR="4C2D4EE7" w:rsidRPr="5B56872F">
        <w:rPr>
          <w:rFonts w:cs="Arial"/>
          <w:b w:val="0"/>
          <w:u w:val="none"/>
        </w:rPr>
        <w:t xml:space="preserve"> na wskazany tam okres lub do upływu </w:t>
      </w:r>
      <w:r w:rsidR="00347E96">
        <w:rPr>
          <w:rFonts w:cs="Arial"/>
          <w:b w:val="0"/>
          <w:u w:val="none"/>
        </w:rPr>
        <w:t>trzydziestu (</w:t>
      </w:r>
      <w:r w:rsidR="4C2D4EE7" w:rsidRPr="5B56872F">
        <w:rPr>
          <w:rFonts w:cs="Arial"/>
          <w:b w:val="0"/>
          <w:u w:val="none"/>
        </w:rPr>
        <w:t>30</w:t>
      </w:r>
      <w:r w:rsidR="00347E96">
        <w:rPr>
          <w:rFonts w:cs="Arial"/>
          <w:b w:val="0"/>
          <w:u w:val="none"/>
        </w:rPr>
        <w:t>)</w:t>
      </w:r>
      <w:r w:rsidR="4C2D4EE7" w:rsidRPr="5B56872F">
        <w:rPr>
          <w:rFonts w:cs="Arial"/>
          <w:b w:val="0"/>
          <w:u w:val="none"/>
        </w:rPr>
        <w:t xml:space="preserve"> dni od </w:t>
      </w:r>
      <w:r w:rsidR="4C2D4EE7">
        <w:rPr>
          <w:b w:val="0"/>
          <w:u w:val="none"/>
        </w:rPr>
        <w:t xml:space="preserve">upływu </w:t>
      </w:r>
      <w:r w:rsidR="4C2D4EE7" w:rsidRPr="5B56872F">
        <w:rPr>
          <w:rFonts w:cs="Arial"/>
          <w:b w:val="0"/>
          <w:u w:val="none"/>
        </w:rPr>
        <w:t xml:space="preserve">Podstawowego Okresu Gwarancji, </w:t>
      </w:r>
      <w:r w:rsidR="541E953C" w:rsidRPr="5B56872F">
        <w:rPr>
          <w:rFonts w:cs="Arial"/>
          <w:b w:val="0"/>
          <w:u w:val="none"/>
        </w:rPr>
        <w:t xml:space="preserve">przy czym </w:t>
      </w:r>
      <w:r w:rsidRPr="5B56872F">
        <w:rPr>
          <w:rFonts w:cs="Arial"/>
          <w:b w:val="0"/>
          <w:u w:val="none"/>
        </w:rPr>
        <w:t xml:space="preserve">Zamawiający zwróci Wykonawcy kwotę </w:t>
      </w:r>
      <w:r w:rsidR="5CF3B94B" w:rsidRPr="5B56872F">
        <w:rPr>
          <w:rFonts w:cs="Arial"/>
          <w:b w:val="0"/>
          <w:u w:val="none"/>
        </w:rPr>
        <w:t>Z</w:t>
      </w:r>
      <w:r w:rsidRPr="5B56872F">
        <w:rPr>
          <w:rFonts w:cs="Arial"/>
          <w:b w:val="0"/>
          <w:u w:val="none"/>
        </w:rPr>
        <w:t xml:space="preserve">abezpieczenia zastępczego pomniejszoną o kwoty wypłat z tego Zabezpieczenia. </w:t>
      </w:r>
    </w:p>
    <w:p w14:paraId="53835EBB" w14:textId="77777777" w:rsidR="004C4E15" w:rsidRDefault="004C4E15" w:rsidP="00B7776D">
      <w:pPr>
        <w:pStyle w:val="Nagwek2"/>
        <w:numPr>
          <w:ilvl w:val="0"/>
          <w:numId w:val="11"/>
        </w:numPr>
        <w:tabs>
          <w:tab w:val="clear" w:pos="786"/>
          <w:tab w:val="num" w:pos="426"/>
        </w:tabs>
        <w:adjustRightInd/>
        <w:spacing w:after="120" w:line="240" w:lineRule="auto"/>
        <w:ind w:left="426" w:hanging="426"/>
        <w:textAlignment w:val="auto"/>
        <w:rPr>
          <w:rFonts w:cs="Arial"/>
          <w:b w:val="0"/>
          <w:u w:val="none"/>
        </w:rPr>
      </w:pPr>
      <w:r w:rsidRPr="00BB3DCE">
        <w:rPr>
          <w:rFonts w:cs="Arial"/>
          <w:b w:val="0"/>
          <w:u w:val="none"/>
        </w:rPr>
        <w:t>W przypadku przedłużenia terminu wykonywania przedmiotu Umowy ponad termin ważności Zabezpieczeni</w:t>
      </w:r>
      <w:r>
        <w:rPr>
          <w:rFonts w:cs="Arial"/>
          <w:b w:val="0"/>
          <w:u w:val="none"/>
        </w:rPr>
        <w:t>a</w:t>
      </w:r>
      <w:r w:rsidRPr="00BB3DCE">
        <w:rPr>
          <w:rFonts w:cs="Arial"/>
          <w:b w:val="0"/>
          <w:u w:val="none"/>
        </w:rPr>
        <w:t xml:space="preserve">, Wykonawca, zobowiązany jest do przedłożenia Zamawiającemu dokumentu zawierającego przedłużenie terminu ważności Zabezpieczenia na okres do planowanego terminu zakończenia wykonywania przedmiotu Umowy lub jest zobowiązany do wniesienia nowego Zabezpieczenia na okres do planowanego terminu zakończenia wykonywania przedmiotu Umowy, zgodnego z określonymi w Umowie wymaganiami dotyczącymi Zabezpieczenia. </w:t>
      </w:r>
    </w:p>
    <w:p w14:paraId="71D61EB9" w14:textId="71FC7A9A" w:rsidR="004C4E15" w:rsidRDefault="004C4E15" w:rsidP="00B7776D">
      <w:pPr>
        <w:pStyle w:val="Nagwek2"/>
        <w:numPr>
          <w:ilvl w:val="0"/>
          <w:numId w:val="11"/>
        </w:numPr>
        <w:tabs>
          <w:tab w:val="clear" w:pos="786"/>
          <w:tab w:val="num" w:pos="426"/>
        </w:tabs>
        <w:adjustRightInd/>
        <w:spacing w:after="120" w:line="240" w:lineRule="auto"/>
        <w:ind w:left="426" w:hanging="426"/>
        <w:textAlignment w:val="auto"/>
        <w:rPr>
          <w:rFonts w:cs="Arial"/>
          <w:b w:val="0"/>
          <w:u w:val="none"/>
        </w:rPr>
      </w:pPr>
      <w:r>
        <w:rPr>
          <w:rFonts w:cs="Arial"/>
          <w:b w:val="0"/>
          <w:u w:val="none"/>
        </w:rPr>
        <w:t>Dokument zawierający przedłużenie terminu ważności Zabezpieczenia lub n</w:t>
      </w:r>
      <w:r w:rsidRPr="00BB3DCE">
        <w:rPr>
          <w:rFonts w:cs="Arial"/>
          <w:b w:val="0"/>
          <w:u w:val="none"/>
        </w:rPr>
        <w:t>owe Zabezpieczenie</w:t>
      </w:r>
      <w:r>
        <w:rPr>
          <w:rFonts w:cs="Arial"/>
          <w:b w:val="0"/>
          <w:u w:val="none"/>
        </w:rPr>
        <w:t xml:space="preserve">, w sytuacjach opisanych w ust. 17, </w:t>
      </w:r>
      <w:r w:rsidRPr="00BB3DCE">
        <w:rPr>
          <w:rFonts w:cs="Arial"/>
          <w:b w:val="0"/>
          <w:u w:val="none"/>
        </w:rPr>
        <w:t xml:space="preserve">powinno być przedłożone Zamawiającemu najpóźniej na </w:t>
      </w:r>
      <w:r w:rsidR="00347E96">
        <w:rPr>
          <w:rFonts w:cs="Arial"/>
          <w:b w:val="0"/>
          <w:u w:val="none"/>
        </w:rPr>
        <w:t>trzydzieści (</w:t>
      </w:r>
      <w:r w:rsidRPr="00BB3DCE">
        <w:rPr>
          <w:rFonts w:cs="Arial"/>
          <w:b w:val="0"/>
          <w:u w:val="none"/>
        </w:rPr>
        <w:t>30</w:t>
      </w:r>
      <w:r w:rsidR="00347E96">
        <w:rPr>
          <w:rFonts w:cs="Arial"/>
          <w:b w:val="0"/>
          <w:u w:val="none"/>
        </w:rPr>
        <w:t>)</w:t>
      </w:r>
      <w:r w:rsidRPr="00BB3DCE">
        <w:rPr>
          <w:rFonts w:cs="Arial"/>
          <w:b w:val="0"/>
          <w:u w:val="none"/>
        </w:rPr>
        <w:t xml:space="preserve"> dni przed upływem terminu ważności dotychczasowego Zabezpieczenia. </w:t>
      </w:r>
    </w:p>
    <w:p w14:paraId="3E658389" w14:textId="77777777" w:rsidR="004C4E15" w:rsidRDefault="004C4E15" w:rsidP="00B7776D">
      <w:pPr>
        <w:pStyle w:val="Nagwek2"/>
        <w:numPr>
          <w:ilvl w:val="0"/>
          <w:numId w:val="11"/>
        </w:numPr>
        <w:tabs>
          <w:tab w:val="num" w:pos="426"/>
        </w:tabs>
        <w:adjustRightInd/>
        <w:spacing w:after="120" w:line="240" w:lineRule="auto"/>
        <w:ind w:left="426" w:hanging="426"/>
        <w:textAlignment w:val="auto"/>
        <w:rPr>
          <w:rFonts w:cs="Arial"/>
          <w:b w:val="0"/>
          <w:u w:val="none"/>
        </w:rPr>
      </w:pPr>
      <w:r w:rsidRPr="004C4E15">
        <w:rPr>
          <w:rFonts w:cs="Arial"/>
          <w:b w:val="0"/>
          <w:u w:val="none"/>
        </w:rPr>
        <w:t xml:space="preserve">Wykonawca poniesie koszty związane z przedłużeniem terminu ważności Zabezpieczenia lub </w:t>
      </w:r>
      <w:r w:rsidRPr="004C4E15">
        <w:rPr>
          <w:rFonts w:cs="Arial"/>
          <w:b w:val="0"/>
          <w:bCs/>
          <w:u w:val="none"/>
        </w:rPr>
        <w:t xml:space="preserve">wniesieniem </w:t>
      </w:r>
      <w:r w:rsidR="00485D13" w:rsidRPr="004C4E15">
        <w:rPr>
          <w:rFonts w:cs="Arial"/>
          <w:b w:val="0"/>
          <w:bCs/>
          <w:u w:val="none"/>
        </w:rPr>
        <w:t>nowego</w:t>
      </w:r>
      <w:r w:rsidR="00485D13">
        <w:rPr>
          <w:rFonts w:cs="Arial"/>
          <w:b w:val="0"/>
          <w:bCs/>
          <w:u w:val="none"/>
        </w:rPr>
        <w:t xml:space="preserve"> </w:t>
      </w:r>
      <w:r w:rsidRPr="004C4E15">
        <w:rPr>
          <w:rFonts w:cs="Arial"/>
          <w:b w:val="0"/>
          <w:u w:val="none"/>
        </w:rPr>
        <w:t xml:space="preserve">Zabezpieczenia. </w:t>
      </w:r>
    </w:p>
    <w:p w14:paraId="57740100" w14:textId="77777777" w:rsidR="004F6038" w:rsidRPr="00BB3DCE" w:rsidRDefault="004F6038" w:rsidP="00B7776D">
      <w:pPr>
        <w:pStyle w:val="Nagwek2"/>
        <w:numPr>
          <w:ilvl w:val="0"/>
          <w:numId w:val="11"/>
        </w:numPr>
        <w:adjustRightInd/>
        <w:spacing w:after="120" w:line="240" w:lineRule="auto"/>
        <w:ind w:left="426" w:hanging="426"/>
        <w:textAlignment w:val="auto"/>
        <w:rPr>
          <w:rFonts w:cs="Arial"/>
          <w:b w:val="0"/>
          <w:u w:val="none"/>
        </w:rPr>
      </w:pPr>
      <w:r w:rsidRPr="00BB3DCE">
        <w:rPr>
          <w:rFonts w:cs="Arial"/>
          <w:b w:val="0"/>
          <w:u w:val="none"/>
        </w:rPr>
        <w:t>Wykonawca, w zależności od formy, w jakiej wniesie Zabezpieczenie, wskaże przed planowanym zwrotem Zabezpieczenia</w:t>
      </w:r>
      <w:r w:rsidR="00882F79">
        <w:rPr>
          <w:rFonts w:cs="Arial"/>
          <w:b w:val="0"/>
          <w:u w:val="none"/>
        </w:rPr>
        <w:t>,</w:t>
      </w:r>
      <w:r w:rsidR="00B4321E">
        <w:rPr>
          <w:rFonts w:cs="Arial"/>
          <w:b w:val="0"/>
          <w:u w:val="none"/>
        </w:rPr>
        <w:t xml:space="preserve"> w formie </w:t>
      </w:r>
      <w:r w:rsidR="00B4321E" w:rsidRPr="00BB3DCE">
        <w:rPr>
          <w:rFonts w:cs="Arial"/>
          <w:b w:val="0"/>
          <w:u w:val="none"/>
        </w:rPr>
        <w:t>pisemn</w:t>
      </w:r>
      <w:r w:rsidR="00B4321E">
        <w:rPr>
          <w:rFonts w:cs="Arial"/>
          <w:b w:val="0"/>
          <w:u w:val="none"/>
        </w:rPr>
        <w:t>ej</w:t>
      </w:r>
      <w:r w:rsidR="00B4321E" w:rsidRPr="00BB3DCE">
        <w:rPr>
          <w:rFonts w:cs="Arial"/>
          <w:b w:val="0"/>
          <w:u w:val="none"/>
        </w:rPr>
        <w:t xml:space="preserve"> pod rygorem nieważności</w:t>
      </w:r>
      <w:r w:rsidR="00B4321E">
        <w:rPr>
          <w:rFonts w:cs="Arial"/>
          <w:b w:val="0"/>
          <w:u w:val="none"/>
        </w:rPr>
        <w:t>,</w:t>
      </w:r>
      <w:r w:rsidR="00B4321E" w:rsidRPr="00BB3DCE">
        <w:rPr>
          <w:rFonts w:cs="Arial"/>
          <w:b w:val="0"/>
          <w:u w:val="none"/>
        </w:rPr>
        <w:t xml:space="preserve"> </w:t>
      </w:r>
      <w:r w:rsidRPr="00BB3DCE">
        <w:rPr>
          <w:rFonts w:cs="Arial"/>
          <w:b w:val="0"/>
          <w:u w:val="none"/>
        </w:rPr>
        <w:t>dokładny adres lub numer rachunku bankowego, na który Zamawiający powinien dokonać zwrotu Zabezpieczenia. W przypadku braku informacji, o której mowa wyżej, Zamawiający zwróci Zabezpieczenie w oparciu o posiadane informacje i dotychczasowe dane Wykonawcy</w:t>
      </w:r>
      <w:r w:rsidR="00882F79">
        <w:rPr>
          <w:rFonts w:cs="Arial"/>
          <w:b w:val="0"/>
          <w:u w:val="none"/>
        </w:rPr>
        <w:t>. W</w:t>
      </w:r>
      <w:r w:rsidRPr="00BB3DCE">
        <w:rPr>
          <w:rFonts w:cs="Arial"/>
          <w:b w:val="0"/>
          <w:u w:val="none"/>
        </w:rPr>
        <w:t xml:space="preserve"> takim przypadku Zamawiający nie odpowiada za aktualność posiadanych danych dotyczących Wykonawcy. </w:t>
      </w:r>
    </w:p>
    <w:p w14:paraId="18573BDD" w14:textId="2F363432" w:rsidR="00F90146" w:rsidRPr="00330478" w:rsidRDefault="004F6038" w:rsidP="00B7776D">
      <w:pPr>
        <w:pStyle w:val="Nagwek2"/>
        <w:numPr>
          <w:ilvl w:val="0"/>
          <w:numId w:val="11"/>
        </w:numPr>
        <w:adjustRightInd/>
        <w:spacing w:after="120" w:line="240" w:lineRule="auto"/>
        <w:ind w:left="426" w:hanging="426"/>
        <w:textAlignment w:val="auto"/>
        <w:rPr>
          <w:rFonts w:cs="Arial"/>
          <w:b w:val="0"/>
          <w:u w:val="none"/>
        </w:rPr>
      </w:pPr>
      <w:r w:rsidRPr="00BB3DCE">
        <w:rPr>
          <w:rFonts w:cs="Arial"/>
          <w:b w:val="0"/>
          <w:u w:val="none"/>
        </w:rPr>
        <w:t xml:space="preserve">W przypadku nieprzedłożenia przez Wykonawcę Zabezpieczenia w terminie wskazanym </w:t>
      </w:r>
      <w:r w:rsidR="00E13ED5">
        <w:rPr>
          <w:rFonts w:cs="Arial"/>
          <w:b w:val="0"/>
          <w:u w:val="none"/>
        </w:rPr>
        <w:t>w ust. 1</w:t>
      </w:r>
      <w:r w:rsidR="004C4E15">
        <w:rPr>
          <w:rFonts w:cs="Arial"/>
          <w:b w:val="0"/>
          <w:u w:val="none"/>
        </w:rPr>
        <w:t>8</w:t>
      </w:r>
      <w:r w:rsidRPr="00BB3DCE">
        <w:rPr>
          <w:rFonts w:cs="Arial"/>
          <w:b w:val="0"/>
          <w:u w:val="none"/>
        </w:rPr>
        <w:t>, Zamawiający zastrzega sobie prawo do wypłacenia środków z posiadanego Zabezpieczenia i zatrzymania uzyskanych środków jako Zabezpieczenia w pieniądzu</w:t>
      </w:r>
      <w:r w:rsidR="00BA7C58" w:rsidRPr="00BB3DCE">
        <w:rPr>
          <w:rFonts w:cs="Arial"/>
          <w:b w:val="0"/>
          <w:u w:val="none"/>
        </w:rPr>
        <w:t xml:space="preserve">, </w:t>
      </w:r>
      <w:r w:rsidR="00BA7C58" w:rsidRPr="00BB3DCE">
        <w:rPr>
          <w:b w:val="0"/>
          <w:u w:val="none"/>
        </w:rPr>
        <w:t xml:space="preserve">do czasu przedłożenia </w:t>
      </w:r>
      <w:r w:rsidR="00BA7C58" w:rsidRPr="00330478">
        <w:rPr>
          <w:b w:val="0"/>
          <w:u w:val="none"/>
        </w:rPr>
        <w:t>odpowiedniego Zabezpieczenia lub upływu czasu, na który Zabezpieczenie powinno obowiązywać – w zależności, która z sytuacji nastąpi pierwsza</w:t>
      </w:r>
      <w:r w:rsidR="00F90146" w:rsidRPr="00330478">
        <w:rPr>
          <w:rFonts w:cs="Arial"/>
          <w:b w:val="0"/>
          <w:u w:val="none"/>
        </w:rPr>
        <w:t>.</w:t>
      </w:r>
    </w:p>
    <w:p w14:paraId="65A03F1C" w14:textId="52521F48" w:rsidR="007C0EAA" w:rsidRPr="00330478" w:rsidRDefault="007C0EAA" w:rsidP="00B7776D">
      <w:pPr>
        <w:pStyle w:val="Nagwek2"/>
        <w:numPr>
          <w:ilvl w:val="0"/>
          <w:numId w:val="11"/>
        </w:numPr>
        <w:adjustRightInd/>
        <w:spacing w:after="120" w:line="240" w:lineRule="auto"/>
        <w:ind w:left="426" w:hanging="426"/>
        <w:textAlignment w:val="auto"/>
        <w:rPr>
          <w:b w:val="0"/>
          <w:u w:val="none"/>
        </w:rPr>
      </w:pPr>
      <w:r w:rsidRPr="00330478">
        <w:rPr>
          <w:b w:val="0"/>
          <w:u w:val="none"/>
        </w:rPr>
        <w:t>Zmiana formy Zabezpieczenia w trakcie realizacji Umowy jest dopuszczalna na jedną lub kilka form, o których</w:t>
      </w:r>
      <w:r w:rsidRPr="00330478">
        <w:rPr>
          <w:rFonts w:cs="Arial"/>
          <w:b w:val="0"/>
          <w:u w:val="none"/>
        </w:rPr>
        <w:t xml:space="preserve"> mowa w ust. 2</w:t>
      </w:r>
      <w:r w:rsidRPr="00330478" w:rsidDel="00D55A45">
        <w:rPr>
          <w:rFonts w:cs="Arial"/>
          <w:b w:val="0"/>
          <w:u w:val="none"/>
        </w:rPr>
        <w:t xml:space="preserve"> </w:t>
      </w:r>
      <w:r w:rsidRPr="00330478">
        <w:rPr>
          <w:rFonts w:cs="Arial"/>
          <w:b w:val="0"/>
          <w:u w:val="none"/>
        </w:rPr>
        <w:t>i nie wymaga zawarcia aneksu do Umowy, przy czym zmiana ta musi zostać dokonana z zachowaniem ciągłości Zabezpieczenia i bez zmniejszenia jego wysokości.</w:t>
      </w:r>
    </w:p>
    <w:p w14:paraId="4FA20D5B" w14:textId="77777777" w:rsidR="00BA7C58" w:rsidRPr="00330478" w:rsidRDefault="00F90146" w:rsidP="00B7776D">
      <w:pPr>
        <w:pStyle w:val="Nagwek2"/>
        <w:numPr>
          <w:ilvl w:val="0"/>
          <w:numId w:val="11"/>
        </w:numPr>
        <w:adjustRightInd/>
        <w:spacing w:after="120" w:line="240" w:lineRule="auto"/>
        <w:ind w:left="426" w:hanging="426"/>
        <w:textAlignment w:val="auto"/>
        <w:rPr>
          <w:b w:val="0"/>
          <w:u w:val="none"/>
        </w:rPr>
      </w:pPr>
      <w:r w:rsidRPr="00330478">
        <w:rPr>
          <w:b w:val="0"/>
          <w:u w:val="none"/>
        </w:rPr>
        <w:t xml:space="preserve">Zabezpieczenie może być wnoszone w częściach przez poszczególnych członków Konsorcjum tak, </w:t>
      </w:r>
      <w:r w:rsidR="00761C59" w:rsidRPr="00330478">
        <w:rPr>
          <w:b w:val="0"/>
          <w:u w:val="none"/>
        </w:rPr>
        <w:t xml:space="preserve">aby </w:t>
      </w:r>
      <w:r w:rsidRPr="00330478">
        <w:rPr>
          <w:b w:val="0"/>
          <w:u w:val="none"/>
        </w:rPr>
        <w:t>suma wniesionych zabezpieczeń pokry</w:t>
      </w:r>
      <w:r w:rsidR="00761C59" w:rsidRPr="00330478">
        <w:rPr>
          <w:b w:val="0"/>
          <w:u w:val="none"/>
        </w:rPr>
        <w:t>ła</w:t>
      </w:r>
      <w:r w:rsidRPr="00330478">
        <w:rPr>
          <w:b w:val="0"/>
          <w:u w:val="none"/>
        </w:rPr>
        <w:t xml:space="preserve"> 100% wymaganej kwoty Zabezpieczenia</w:t>
      </w:r>
      <w:r w:rsidR="00490B14" w:rsidRPr="00330478">
        <w:rPr>
          <w:b w:val="0"/>
          <w:u w:val="none"/>
        </w:rPr>
        <w:t xml:space="preserve"> </w:t>
      </w:r>
      <w:r w:rsidR="00490B14" w:rsidRPr="00330478">
        <w:rPr>
          <w:b w:val="0"/>
        </w:rPr>
        <w:t>(</w:t>
      </w:r>
      <w:r w:rsidR="00490B14" w:rsidRPr="00330478">
        <w:rPr>
          <w:rFonts w:cs="Arial"/>
          <w:b w:val="0"/>
          <w:u w:val="none"/>
        </w:rPr>
        <w:t>postanowienie to ma zastosowanie w przypadku, gdy Wykonawcą jest Konsorcjum)</w:t>
      </w:r>
      <w:r w:rsidR="00BA7C58" w:rsidRPr="00330478">
        <w:rPr>
          <w:b w:val="0"/>
          <w:u w:val="none"/>
        </w:rPr>
        <w:t>.</w:t>
      </w:r>
    </w:p>
    <w:p w14:paraId="4110F2F3" w14:textId="1AF4458D" w:rsidR="00E13ED5" w:rsidRPr="002C5308" w:rsidRDefault="00E13ED5" w:rsidP="00B7776D">
      <w:pPr>
        <w:pStyle w:val="akapit"/>
        <w:widowControl w:val="0"/>
        <w:numPr>
          <w:ilvl w:val="0"/>
          <w:numId w:val="11"/>
        </w:numPr>
        <w:spacing w:before="120" w:after="0" w:line="240" w:lineRule="auto"/>
        <w:ind w:left="426" w:hanging="426"/>
      </w:pPr>
      <w:r w:rsidRPr="002C5308">
        <w:rPr>
          <w:rFonts w:cs="Arial"/>
          <w:lang w:val="pl-PL"/>
        </w:rPr>
        <w:t xml:space="preserve">W przypadku, gdy w wyniku wprowadzonych zmian do Umowy nastąpi zwiększenie wynagrodzenia umownego, Zamawiający jest uprawniony do żądania od Wykonawcy złożenia w terminie </w:t>
      </w:r>
      <w:r w:rsidR="00347E96">
        <w:rPr>
          <w:rFonts w:cs="Arial"/>
          <w:lang w:val="pl-PL"/>
        </w:rPr>
        <w:t>czternastu (</w:t>
      </w:r>
      <w:r w:rsidRPr="002C5308">
        <w:rPr>
          <w:rFonts w:cs="Arial"/>
          <w:lang w:val="pl-PL"/>
        </w:rPr>
        <w:t>14</w:t>
      </w:r>
      <w:r w:rsidR="00347E96">
        <w:rPr>
          <w:rFonts w:cs="Arial"/>
          <w:lang w:val="pl-PL"/>
        </w:rPr>
        <w:t>)</w:t>
      </w:r>
      <w:r w:rsidRPr="002C5308">
        <w:rPr>
          <w:rFonts w:cs="Arial"/>
          <w:lang w:val="pl-PL"/>
        </w:rPr>
        <w:t xml:space="preserve"> dni od daty podpisania </w:t>
      </w:r>
      <w:r w:rsidR="00645626" w:rsidRPr="002C5308">
        <w:rPr>
          <w:rFonts w:cs="Arial"/>
          <w:lang w:val="pl-PL"/>
        </w:rPr>
        <w:t>a</w:t>
      </w:r>
      <w:r w:rsidRPr="002C5308">
        <w:rPr>
          <w:rFonts w:cs="Arial"/>
          <w:lang w:val="pl-PL"/>
        </w:rPr>
        <w:t>neksu do Umowy, nowego Zabezpieczenia uwzględniającego zwiększone wynagrodzenie. Postanowienie ust. 2</w:t>
      </w:r>
      <w:r w:rsidR="00187BD6" w:rsidRPr="002C5308">
        <w:rPr>
          <w:rFonts w:cs="Arial"/>
          <w:lang w:val="pl-PL"/>
        </w:rPr>
        <w:t xml:space="preserve">1, </w:t>
      </w:r>
      <w:r w:rsidRPr="002C5308">
        <w:rPr>
          <w:rFonts w:cs="Arial"/>
          <w:lang w:val="pl-PL"/>
        </w:rPr>
        <w:t>stosuje się odpowiednio.</w:t>
      </w:r>
    </w:p>
    <w:p w14:paraId="424520C8" w14:textId="77777777" w:rsidR="003F57D0" w:rsidRPr="00330478" w:rsidRDefault="00A92D14" w:rsidP="00B7776D">
      <w:pPr>
        <w:pStyle w:val="Nagwek1"/>
        <w:numPr>
          <w:ilvl w:val="0"/>
          <w:numId w:val="17"/>
        </w:numPr>
        <w:spacing w:before="360" w:after="120" w:line="240" w:lineRule="auto"/>
        <w:ind w:left="567" w:hanging="567"/>
        <w:rPr>
          <w:rFonts w:cs="Arial"/>
          <w:color w:val="000000"/>
        </w:rPr>
      </w:pPr>
      <w:bookmarkStart w:id="299" w:name="_Toc21952397"/>
      <w:bookmarkStart w:id="300" w:name="_Toc25324033"/>
      <w:bookmarkStart w:id="301" w:name="_Toc25325229"/>
      <w:bookmarkStart w:id="302" w:name="_Toc49768382"/>
      <w:bookmarkStart w:id="303" w:name="_Toc219659350"/>
      <w:bookmarkStart w:id="304" w:name="_Toc219719569"/>
      <w:bookmarkStart w:id="305" w:name="_Hlk49346165"/>
      <w:r w:rsidRPr="00330478">
        <w:rPr>
          <w:rFonts w:cs="Arial"/>
          <w:color w:val="000000"/>
        </w:rPr>
        <w:t xml:space="preserve">KARY </w:t>
      </w:r>
      <w:r w:rsidR="008D7E5C" w:rsidRPr="00330478">
        <w:rPr>
          <w:rFonts w:cs="Arial"/>
          <w:color w:val="000000"/>
        </w:rPr>
        <w:t>UMOW</w:t>
      </w:r>
      <w:r w:rsidRPr="00330478">
        <w:rPr>
          <w:rFonts w:cs="Arial"/>
          <w:color w:val="000000"/>
        </w:rPr>
        <w:t>NE</w:t>
      </w:r>
      <w:bookmarkEnd w:id="299"/>
      <w:bookmarkEnd w:id="300"/>
      <w:bookmarkEnd w:id="301"/>
      <w:bookmarkEnd w:id="302"/>
      <w:r w:rsidR="008C3BBD" w:rsidRPr="00330478">
        <w:rPr>
          <w:rFonts w:cs="Arial"/>
          <w:color w:val="000000"/>
        </w:rPr>
        <w:t xml:space="preserve"> i GWARANCYJNE</w:t>
      </w:r>
      <w:bookmarkEnd w:id="303"/>
      <w:bookmarkEnd w:id="304"/>
    </w:p>
    <w:p w14:paraId="71075D96" w14:textId="77777777" w:rsidR="00C02BF9" w:rsidRPr="007E29BC" w:rsidRDefault="00BA3320" w:rsidP="00B7776D">
      <w:pPr>
        <w:pStyle w:val="Default"/>
        <w:widowControl w:val="0"/>
        <w:numPr>
          <w:ilvl w:val="0"/>
          <w:numId w:val="141"/>
        </w:numPr>
        <w:spacing w:after="240"/>
        <w:ind w:left="426" w:hanging="426"/>
        <w:jc w:val="both"/>
        <w:rPr>
          <w:sz w:val="20"/>
          <w:szCs w:val="20"/>
        </w:rPr>
      </w:pPr>
      <w:r w:rsidRPr="007E29BC">
        <w:rPr>
          <w:rStyle w:val="Heading2Char"/>
          <w:sz w:val="20"/>
          <w:szCs w:val="20"/>
        </w:rPr>
        <w:t xml:space="preserve">Zamawiający </w:t>
      </w:r>
      <w:r w:rsidR="00160202" w:rsidRPr="00BB3DCE">
        <w:rPr>
          <w:rStyle w:val="Heading2Char"/>
          <w:sz w:val="20"/>
          <w:szCs w:val="20"/>
        </w:rPr>
        <w:t>jest uprawniony do żądania</w:t>
      </w:r>
      <w:r w:rsidR="00C33B23" w:rsidRPr="00BB3DCE">
        <w:rPr>
          <w:rStyle w:val="Heading2Char"/>
          <w:sz w:val="20"/>
          <w:szCs w:val="20"/>
        </w:rPr>
        <w:t xml:space="preserve"> od</w:t>
      </w:r>
      <w:r w:rsidRPr="00BB3DCE">
        <w:rPr>
          <w:rStyle w:val="Heading2Char"/>
          <w:sz w:val="20"/>
          <w:szCs w:val="20"/>
        </w:rPr>
        <w:t xml:space="preserve"> </w:t>
      </w:r>
      <w:r w:rsidR="00C02BF9" w:rsidRPr="007E29BC">
        <w:rPr>
          <w:sz w:val="20"/>
          <w:szCs w:val="20"/>
        </w:rPr>
        <w:t>Wykonawc</w:t>
      </w:r>
      <w:r w:rsidR="00F55858" w:rsidRPr="007E29BC">
        <w:rPr>
          <w:sz w:val="20"/>
          <w:szCs w:val="20"/>
        </w:rPr>
        <w:t>y</w:t>
      </w:r>
      <w:r w:rsidR="00C02BF9" w:rsidRPr="007E29BC">
        <w:rPr>
          <w:sz w:val="20"/>
          <w:szCs w:val="20"/>
        </w:rPr>
        <w:t xml:space="preserve"> </w:t>
      </w:r>
      <w:r w:rsidR="00C33B23" w:rsidRPr="007E29BC">
        <w:rPr>
          <w:sz w:val="20"/>
          <w:szCs w:val="20"/>
        </w:rPr>
        <w:t>zapłaty następujących</w:t>
      </w:r>
      <w:r w:rsidR="00C02BF9" w:rsidRPr="007E29BC">
        <w:rPr>
          <w:sz w:val="20"/>
          <w:szCs w:val="20"/>
        </w:rPr>
        <w:t xml:space="preserve"> kar </w:t>
      </w:r>
      <w:r w:rsidR="009F478B" w:rsidRPr="007E29BC">
        <w:rPr>
          <w:sz w:val="20"/>
          <w:szCs w:val="20"/>
        </w:rPr>
        <w:t>u</w:t>
      </w:r>
      <w:r w:rsidR="008D7E5C" w:rsidRPr="007E29BC">
        <w:rPr>
          <w:sz w:val="20"/>
          <w:szCs w:val="20"/>
        </w:rPr>
        <w:t>mow</w:t>
      </w:r>
      <w:r w:rsidR="00C33B23" w:rsidRPr="007E29BC">
        <w:rPr>
          <w:sz w:val="20"/>
          <w:szCs w:val="20"/>
        </w:rPr>
        <w:t>nych</w:t>
      </w:r>
      <w:r w:rsidR="008C3BBD" w:rsidRPr="007E29BC">
        <w:rPr>
          <w:sz w:val="20"/>
          <w:szCs w:val="20"/>
        </w:rPr>
        <w:t xml:space="preserve"> lub kar gwarancyjnych</w:t>
      </w:r>
      <w:r w:rsidR="00C02BF9" w:rsidRPr="007E29BC">
        <w:rPr>
          <w:sz w:val="20"/>
          <w:szCs w:val="20"/>
        </w:rPr>
        <w:t>:</w:t>
      </w:r>
    </w:p>
    <w:p w14:paraId="4EA86A8F" w14:textId="3E03FA0E" w:rsidR="001A161D" w:rsidRPr="00A30555" w:rsidRDefault="00203DAC" w:rsidP="00B7776D">
      <w:pPr>
        <w:numPr>
          <w:ilvl w:val="1"/>
          <w:numId w:val="91"/>
        </w:numPr>
        <w:spacing w:before="0" w:after="120" w:line="240" w:lineRule="auto"/>
        <w:ind w:left="709" w:hanging="425"/>
        <w:rPr>
          <w:rStyle w:val="Heading2Char"/>
          <w:sz w:val="20"/>
          <w:szCs w:val="20"/>
          <w:lang w:eastAsia="en-US"/>
        </w:rPr>
      </w:pPr>
      <w:bookmarkStart w:id="306" w:name="_Hlk219186590"/>
      <w:bookmarkStart w:id="307" w:name="_Hlk210025144"/>
      <w:r w:rsidRPr="62D1B445">
        <w:rPr>
          <w:rStyle w:val="Heading2Char"/>
          <w:sz w:val="20"/>
          <w:szCs w:val="20"/>
        </w:rPr>
        <w:lastRenderedPageBreak/>
        <w:t>w</w:t>
      </w:r>
      <w:r w:rsidR="0056623B" w:rsidRPr="62D1B445">
        <w:rPr>
          <w:rStyle w:val="Heading2Char"/>
          <w:sz w:val="20"/>
          <w:szCs w:val="20"/>
        </w:rPr>
        <w:t xml:space="preserve"> przypadku </w:t>
      </w:r>
      <w:r w:rsidR="007D0A1F" w:rsidRPr="62D1B445">
        <w:rPr>
          <w:rStyle w:val="Heading2Char"/>
          <w:sz w:val="20"/>
          <w:szCs w:val="20"/>
        </w:rPr>
        <w:t xml:space="preserve">zwłoki </w:t>
      </w:r>
      <w:r w:rsidR="00BE4FAC" w:rsidRPr="62D1B445">
        <w:rPr>
          <w:rStyle w:val="Heading2Char"/>
          <w:sz w:val="20"/>
          <w:szCs w:val="20"/>
        </w:rPr>
        <w:t xml:space="preserve">Wykonawcy </w:t>
      </w:r>
      <w:r w:rsidR="00511D5F" w:rsidRPr="62D1B445">
        <w:rPr>
          <w:rStyle w:val="Heading2Char"/>
          <w:sz w:val="20"/>
          <w:szCs w:val="20"/>
        </w:rPr>
        <w:t xml:space="preserve">przekraczającej 60 dni </w:t>
      </w:r>
      <w:r w:rsidR="0056623B" w:rsidRPr="62D1B445">
        <w:rPr>
          <w:rStyle w:val="Heading2Char"/>
          <w:sz w:val="20"/>
          <w:szCs w:val="20"/>
        </w:rPr>
        <w:t xml:space="preserve">w dotrzymaniu określonego </w:t>
      </w:r>
      <w:r w:rsidR="0056623B" w:rsidRPr="62D1B445">
        <w:rPr>
          <w:rStyle w:val="Heading2Char"/>
          <w:b/>
          <w:bCs/>
          <w:sz w:val="20"/>
          <w:szCs w:val="20"/>
        </w:rPr>
        <w:t xml:space="preserve">w pozycji </w:t>
      </w:r>
      <w:r w:rsidR="00D63EA7" w:rsidRPr="62D1B445">
        <w:rPr>
          <w:rStyle w:val="Heading2Char"/>
          <w:b/>
          <w:bCs/>
          <w:sz w:val="20"/>
          <w:szCs w:val="20"/>
        </w:rPr>
        <w:t>1</w:t>
      </w:r>
      <w:r w:rsidR="002B3BB7" w:rsidRPr="62D1B445">
        <w:rPr>
          <w:rStyle w:val="Heading2Char"/>
          <w:b/>
          <w:bCs/>
          <w:sz w:val="20"/>
          <w:szCs w:val="20"/>
        </w:rPr>
        <w:t>5</w:t>
      </w:r>
      <w:r w:rsidR="0056623B" w:rsidRPr="62D1B445">
        <w:rPr>
          <w:rStyle w:val="Heading2Char"/>
          <w:b/>
          <w:bCs/>
          <w:sz w:val="20"/>
          <w:szCs w:val="20"/>
        </w:rPr>
        <w:t xml:space="preserve"> </w:t>
      </w:r>
      <w:r w:rsidR="0056623B" w:rsidRPr="62D1B445">
        <w:rPr>
          <w:b/>
          <w:bCs/>
        </w:rPr>
        <w:t>w kolumnie 3  Tabeli nr 1 w</w:t>
      </w:r>
      <w:r w:rsidR="0056623B">
        <w:t xml:space="preserve"> </w:t>
      </w:r>
      <w:r w:rsidR="007D0A1F" w:rsidRPr="62D1B445">
        <w:rPr>
          <w:b/>
          <w:bCs/>
        </w:rPr>
        <w:t>HR</w:t>
      </w:r>
      <w:r w:rsidR="002B3BB7" w:rsidRPr="62D1B445">
        <w:rPr>
          <w:b/>
          <w:bCs/>
        </w:rPr>
        <w:t>F</w:t>
      </w:r>
      <w:r w:rsidR="0056623B" w:rsidRPr="62D1B445">
        <w:rPr>
          <w:b/>
          <w:bCs/>
        </w:rPr>
        <w:t xml:space="preserve"> </w:t>
      </w:r>
      <w:r w:rsidR="0056623B" w:rsidRPr="62D1B445">
        <w:rPr>
          <w:rStyle w:val="Heading2Char"/>
          <w:sz w:val="20"/>
          <w:szCs w:val="20"/>
        </w:rPr>
        <w:t xml:space="preserve">terminu </w:t>
      </w:r>
      <w:r w:rsidR="00D32C88" w:rsidRPr="62D1B445">
        <w:rPr>
          <w:rStyle w:val="Heading2Char"/>
          <w:sz w:val="20"/>
          <w:szCs w:val="20"/>
        </w:rPr>
        <w:t>„</w:t>
      </w:r>
      <w:r w:rsidR="00F258C3" w:rsidRPr="62D1B445">
        <w:rPr>
          <w:rStyle w:val="Heading2Char"/>
          <w:sz w:val="20"/>
          <w:szCs w:val="20"/>
        </w:rPr>
        <w:t xml:space="preserve">Uzyskanie pozwolenia na podanie napięcia (EON) i przyjęcie napięcia przez Obiekt od strony rozdzielni GIS 110 </w:t>
      </w:r>
      <w:proofErr w:type="spellStart"/>
      <w:r w:rsidR="00F258C3" w:rsidRPr="62D1B445">
        <w:rPr>
          <w:rStyle w:val="Heading2Char"/>
          <w:sz w:val="20"/>
          <w:szCs w:val="20"/>
        </w:rPr>
        <w:t>kV</w:t>
      </w:r>
      <w:proofErr w:type="spellEnd"/>
      <w:r w:rsidR="00F258C3" w:rsidRPr="62D1B445">
        <w:rPr>
          <w:rStyle w:val="Heading2Char"/>
          <w:sz w:val="20"/>
          <w:szCs w:val="20"/>
        </w:rPr>
        <w:t xml:space="preserve"> w stacji elektroenergetycznej 220/110 </w:t>
      </w:r>
      <w:proofErr w:type="spellStart"/>
      <w:r w:rsidR="00F258C3" w:rsidRPr="62D1B445">
        <w:rPr>
          <w:rStyle w:val="Heading2Char"/>
          <w:sz w:val="20"/>
          <w:szCs w:val="20"/>
        </w:rPr>
        <w:t>kV</w:t>
      </w:r>
      <w:proofErr w:type="spellEnd"/>
      <w:r w:rsidR="00F258C3" w:rsidRPr="62D1B445">
        <w:rPr>
          <w:rStyle w:val="Heading2Char"/>
          <w:sz w:val="20"/>
          <w:szCs w:val="20"/>
        </w:rPr>
        <w:t xml:space="preserve"> Praga” </w:t>
      </w:r>
      <w:r w:rsidR="00F869DF" w:rsidRPr="62D1B445">
        <w:rPr>
          <w:rStyle w:val="Heading2Char"/>
          <w:rFonts w:cs="Arial"/>
          <w:sz w:val="20"/>
          <w:szCs w:val="20"/>
        </w:rPr>
        <w:t>Zamawiający ma prawo żądać od Wykonawcy</w:t>
      </w:r>
      <w:r w:rsidR="00F869DF" w:rsidRPr="62D1B445">
        <w:rPr>
          <w:rStyle w:val="Heading2Char"/>
          <w:sz w:val="20"/>
          <w:szCs w:val="20"/>
        </w:rPr>
        <w:t xml:space="preserve"> kary umownej</w:t>
      </w:r>
      <w:r w:rsidR="0056623B" w:rsidRPr="62D1B445">
        <w:rPr>
          <w:rStyle w:val="Heading2Char"/>
          <w:sz w:val="20"/>
          <w:szCs w:val="20"/>
        </w:rPr>
        <w:t xml:space="preserve"> </w:t>
      </w:r>
      <w:r w:rsidR="0056623B" w:rsidRPr="62D1B445">
        <w:rPr>
          <w:rStyle w:val="Heading2Char"/>
          <w:b/>
          <w:bCs/>
          <w:sz w:val="20"/>
          <w:szCs w:val="20"/>
        </w:rPr>
        <w:t>w wysokości</w:t>
      </w:r>
      <w:r w:rsidR="001C21FC" w:rsidRPr="62D1B445">
        <w:rPr>
          <w:rStyle w:val="Heading2Char"/>
          <w:b/>
          <w:bCs/>
          <w:sz w:val="20"/>
          <w:szCs w:val="20"/>
        </w:rPr>
        <w:t xml:space="preserve">: </w:t>
      </w:r>
      <w:r w:rsidR="00511D5F" w:rsidRPr="62D1B445">
        <w:rPr>
          <w:rStyle w:val="Heading2Char"/>
          <w:b/>
          <w:bCs/>
          <w:sz w:val="20"/>
          <w:szCs w:val="20"/>
        </w:rPr>
        <w:t>120 512,50</w:t>
      </w:r>
      <w:r w:rsidR="001C21FC" w:rsidRPr="62D1B445">
        <w:rPr>
          <w:rStyle w:val="Heading2Char"/>
          <w:b/>
          <w:bCs/>
          <w:sz w:val="20"/>
          <w:szCs w:val="20"/>
        </w:rPr>
        <w:t xml:space="preserve"> </w:t>
      </w:r>
      <w:r w:rsidR="00511D5F" w:rsidRPr="62D1B445">
        <w:rPr>
          <w:rStyle w:val="Heading2Char"/>
          <w:b/>
          <w:bCs/>
          <w:sz w:val="20"/>
          <w:szCs w:val="20"/>
        </w:rPr>
        <w:t xml:space="preserve">zł </w:t>
      </w:r>
      <w:r w:rsidR="00D86DE9" w:rsidRPr="62D1B445">
        <w:rPr>
          <w:rStyle w:val="Heading2Char"/>
          <w:sz w:val="20"/>
          <w:szCs w:val="20"/>
        </w:rPr>
        <w:t>(</w:t>
      </w:r>
      <w:r w:rsidR="00777004" w:rsidRPr="62D1B445">
        <w:rPr>
          <w:rStyle w:val="Heading2Char"/>
          <w:sz w:val="20"/>
          <w:szCs w:val="20"/>
        </w:rPr>
        <w:t xml:space="preserve">słownie: </w:t>
      </w:r>
      <w:r w:rsidR="0077095F" w:rsidRPr="62D1B445">
        <w:rPr>
          <w:rStyle w:val="Heading2Char"/>
          <w:sz w:val="20"/>
          <w:szCs w:val="20"/>
        </w:rPr>
        <w:t xml:space="preserve">sto dwadzieścia tysięcy pięćset dwanaście </w:t>
      </w:r>
      <w:r w:rsidR="006D326D">
        <w:rPr>
          <w:rStyle w:val="Heading2Char"/>
          <w:sz w:val="20"/>
          <w:szCs w:val="20"/>
        </w:rPr>
        <w:t xml:space="preserve">złotych </w:t>
      </w:r>
      <w:r w:rsidR="003C3933" w:rsidRPr="62D1B445">
        <w:rPr>
          <w:rStyle w:val="Heading2Char"/>
          <w:sz w:val="20"/>
          <w:szCs w:val="20"/>
        </w:rPr>
        <w:t>50/100)</w:t>
      </w:r>
      <w:r w:rsidR="003C3933" w:rsidRPr="62D1B445">
        <w:rPr>
          <w:rStyle w:val="Heading2Char"/>
          <w:b/>
          <w:bCs/>
          <w:sz w:val="20"/>
          <w:szCs w:val="20"/>
        </w:rPr>
        <w:t xml:space="preserve"> </w:t>
      </w:r>
      <w:r w:rsidR="00511D5F" w:rsidRPr="62D1B445">
        <w:rPr>
          <w:rStyle w:val="Heading2Char"/>
          <w:sz w:val="20"/>
          <w:szCs w:val="20"/>
        </w:rPr>
        <w:t xml:space="preserve">za każdy zakończony tydzień zwłoki, następujący po </w:t>
      </w:r>
      <w:r w:rsidR="008E1433">
        <w:rPr>
          <w:rStyle w:val="Heading2Char"/>
          <w:sz w:val="20"/>
          <w:szCs w:val="20"/>
        </w:rPr>
        <w:t xml:space="preserve">sześćdziesiątym </w:t>
      </w:r>
      <w:r w:rsidR="00EC71EF">
        <w:rPr>
          <w:rStyle w:val="Heading2Char"/>
          <w:sz w:val="20"/>
          <w:szCs w:val="20"/>
        </w:rPr>
        <w:t>(</w:t>
      </w:r>
      <w:r w:rsidR="00511D5F" w:rsidRPr="62D1B445">
        <w:rPr>
          <w:rStyle w:val="Heading2Char"/>
          <w:sz w:val="20"/>
          <w:szCs w:val="20"/>
        </w:rPr>
        <w:t>60</w:t>
      </w:r>
      <w:r w:rsidR="00EC71EF">
        <w:rPr>
          <w:rStyle w:val="Heading2Char"/>
          <w:sz w:val="20"/>
          <w:szCs w:val="20"/>
        </w:rPr>
        <w:t>)</w:t>
      </w:r>
      <w:r w:rsidR="00511D5F" w:rsidRPr="62D1B445">
        <w:rPr>
          <w:rStyle w:val="Heading2Char"/>
          <w:sz w:val="20"/>
          <w:szCs w:val="20"/>
        </w:rPr>
        <w:t xml:space="preserve"> dniu</w:t>
      </w:r>
      <w:r w:rsidR="00B60B18" w:rsidRPr="62D1B445">
        <w:rPr>
          <w:rStyle w:val="Heading2Char"/>
          <w:sz w:val="20"/>
          <w:szCs w:val="20"/>
        </w:rPr>
        <w:t>, jednak nie więcej niż 1 205</w:t>
      </w:r>
      <w:r w:rsidR="002E4608" w:rsidRPr="62D1B445">
        <w:rPr>
          <w:rStyle w:val="Heading2Char"/>
          <w:sz w:val="20"/>
          <w:szCs w:val="20"/>
        </w:rPr>
        <w:t> </w:t>
      </w:r>
      <w:r w:rsidR="00B60B18" w:rsidRPr="62D1B445">
        <w:rPr>
          <w:rStyle w:val="Heading2Char"/>
          <w:sz w:val="20"/>
          <w:szCs w:val="20"/>
        </w:rPr>
        <w:t>125</w:t>
      </w:r>
      <w:r w:rsidR="002E4608" w:rsidRPr="62D1B445">
        <w:rPr>
          <w:rStyle w:val="Heading2Char"/>
          <w:sz w:val="20"/>
          <w:szCs w:val="20"/>
        </w:rPr>
        <w:t>,00</w:t>
      </w:r>
      <w:r w:rsidR="006713D8" w:rsidRPr="62D1B445">
        <w:rPr>
          <w:rStyle w:val="Heading2Char"/>
          <w:sz w:val="20"/>
          <w:szCs w:val="20"/>
        </w:rPr>
        <w:t xml:space="preserve"> </w:t>
      </w:r>
      <w:r w:rsidR="00B60B18" w:rsidRPr="62D1B445">
        <w:rPr>
          <w:rStyle w:val="Heading2Char"/>
          <w:sz w:val="20"/>
          <w:szCs w:val="20"/>
        </w:rPr>
        <w:t>zł</w:t>
      </w:r>
      <w:r w:rsidR="002E4608" w:rsidRPr="62D1B445">
        <w:rPr>
          <w:rStyle w:val="Heading2Char"/>
          <w:sz w:val="20"/>
          <w:szCs w:val="20"/>
        </w:rPr>
        <w:t xml:space="preserve"> (</w:t>
      </w:r>
      <w:r w:rsidR="0020767F" w:rsidRPr="62D1B445">
        <w:rPr>
          <w:rStyle w:val="Heading2Char"/>
          <w:sz w:val="20"/>
          <w:szCs w:val="20"/>
        </w:rPr>
        <w:t xml:space="preserve">słownie: </w:t>
      </w:r>
      <w:r w:rsidR="002E4608" w:rsidRPr="62D1B445">
        <w:rPr>
          <w:rStyle w:val="Heading2Char"/>
          <w:sz w:val="20"/>
          <w:szCs w:val="20"/>
        </w:rPr>
        <w:t xml:space="preserve">jeden milion </w:t>
      </w:r>
      <w:r w:rsidR="002E4608" w:rsidRPr="00A30555">
        <w:rPr>
          <w:rStyle w:val="Heading2Char"/>
          <w:sz w:val="20"/>
          <w:szCs w:val="20"/>
        </w:rPr>
        <w:t xml:space="preserve">dwieście pięć tysięcy </w:t>
      </w:r>
      <w:r w:rsidR="00C35CD5" w:rsidRPr="00A30555">
        <w:rPr>
          <w:rStyle w:val="Heading2Char"/>
          <w:sz w:val="20"/>
          <w:szCs w:val="20"/>
        </w:rPr>
        <w:t>sto dwadzieścia pięć</w:t>
      </w:r>
      <w:r w:rsidR="0059280A" w:rsidRPr="00A30555">
        <w:rPr>
          <w:rStyle w:val="Heading2Char"/>
          <w:sz w:val="20"/>
          <w:szCs w:val="20"/>
        </w:rPr>
        <w:t xml:space="preserve"> złotych 00/100</w:t>
      </w:r>
      <w:r w:rsidR="00C35CD5" w:rsidRPr="00A30555">
        <w:rPr>
          <w:rStyle w:val="Heading2Char"/>
          <w:sz w:val="20"/>
          <w:szCs w:val="20"/>
        </w:rPr>
        <w:t>)</w:t>
      </w:r>
      <w:r w:rsidR="00511D5F" w:rsidRPr="00A30555">
        <w:rPr>
          <w:rStyle w:val="Heading2Char"/>
          <w:sz w:val="20"/>
          <w:szCs w:val="20"/>
        </w:rPr>
        <w:t>;</w:t>
      </w:r>
      <w:r w:rsidR="00511D5F" w:rsidRPr="00A30555">
        <w:rPr>
          <w:rStyle w:val="Heading2Char"/>
          <w:b/>
          <w:bCs/>
          <w:sz w:val="20"/>
          <w:szCs w:val="20"/>
        </w:rPr>
        <w:t xml:space="preserve"> </w:t>
      </w:r>
      <w:r w:rsidR="00BE4FAC" w:rsidRPr="00A30555">
        <w:rPr>
          <w:rStyle w:val="Heading2Char"/>
          <w:b/>
          <w:bCs/>
          <w:sz w:val="20"/>
          <w:szCs w:val="20"/>
        </w:rPr>
        <w:t xml:space="preserve"> </w:t>
      </w:r>
    </w:p>
    <w:bookmarkEnd w:id="306"/>
    <w:p w14:paraId="59908E3D" w14:textId="1066845D" w:rsidR="00046DDA" w:rsidRPr="00A30555" w:rsidRDefault="00E25CE0" w:rsidP="00B7776D">
      <w:pPr>
        <w:numPr>
          <w:ilvl w:val="1"/>
          <w:numId w:val="91"/>
        </w:numPr>
        <w:spacing w:before="0" w:after="120" w:line="240" w:lineRule="auto"/>
        <w:ind w:left="709"/>
        <w:rPr>
          <w:rStyle w:val="Heading2Char"/>
          <w:sz w:val="20"/>
          <w:szCs w:val="20"/>
          <w:lang w:eastAsia="en-US"/>
        </w:rPr>
      </w:pPr>
      <w:r w:rsidRPr="00A30555">
        <w:rPr>
          <w:rStyle w:val="Heading2Char"/>
          <w:sz w:val="20"/>
          <w:szCs w:val="20"/>
        </w:rPr>
        <w:t xml:space="preserve">w przypadku zwłoki Wykonawcy w dotrzymaniu określonego </w:t>
      </w:r>
      <w:r w:rsidRPr="00A30555">
        <w:rPr>
          <w:rStyle w:val="Heading2Char"/>
          <w:b/>
          <w:bCs/>
          <w:sz w:val="20"/>
          <w:szCs w:val="20"/>
        </w:rPr>
        <w:t xml:space="preserve">w pozycji 2 </w:t>
      </w:r>
      <w:r w:rsidRPr="00A30555">
        <w:rPr>
          <w:b/>
          <w:bCs/>
        </w:rPr>
        <w:t>w kolumnie 3  Tabeli nr 1 w</w:t>
      </w:r>
      <w:r w:rsidRPr="00A30555">
        <w:t xml:space="preserve"> </w:t>
      </w:r>
      <w:r w:rsidRPr="00A30555">
        <w:rPr>
          <w:b/>
          <w:bCs/>
        </w:rPr>
        <w:t xml:space="preserve">HRF </w:t>
      </w:r>
      <w:r w:rsidRPr="00A30555">
        <w:rPr>
          <w:rStyle w:val="Heading2Char"/>
          <w:sz w:val="20"/>
          <w:szCs w:val="20"/>
        </w:rPr>
        <w:t>terminu „</w:t>
      </w:r>
      <w:r w:rsidR="00754B85" w:rsidRPr="00A30555">
        <w:rPr>
          <w:rStyle w:val="Heading2Char"/>
          <w:sz w:val="20"/>
          <w:szCs w:val="20"/>
        </w:rPr>
        <w:t>Przygotowanie projektu budowlanego wraz z wnioskiem o uzyskanie pozwolenia na budowę oraz złożenie wniosku o Pozwolenie na budowę dla zakresu realizacji R110-ECZ we właściwym Urzędzie. W tym Uzgodnienie z Operatorem projektu budowlanego/ technicznego dokumentacji projektowo-technicznej Obiektu w części dotyczącej projektu budowlanego w zakresie posadowienia urządzeń Użytkownika, na nieruchomości Operatora</w:t>
      </w:r>
      <w:r w:rsidRPr="00A30555">
        <w:rPr>
          <w:rStyle w:val="Heading2Char"/>
          <w:sz w:val="20"/>
          <w:szCs w:val="20"/>
        </w:rPr>
        <w:t xml:space="preserve">” </w:t>
      </w:r>
      <w:r w:rsidRPr="00A30555">
        <w:rPr>
          <w:rStyle w:val="Heading2Char"/>
          <w:rFonts w:cs="Arial"/>
          <w:sz w:val="20"/>
          <w:szCs w:val="20"/>
        </w:rPr>
        <w:t>Zamawiający ma prawo żądać od Wykonawcy</w:t>
      </w:r>
      <w:r w:rsidRPr="00A30555">
        <w:t xml:space="preserve"> </w:t>
      </w:r>
      <w:r w:rsidRPr="00A30555">
        <w:rPr>
          <w:rStyle w:val="Heading2Char"/>
          <w:rFonts w:cs="Arial"/>
          <w:sz w:val="20"/>
          <w:szCs w:val="20"/>
        </w:rPr>
        <w:t xml:space="preserve">kary umownej </w:t>
      </w:r>
      <w:r w:rsidRPr="00A30555">
        <w:rPr>
          <w:rStyle w:val="Heading2Char"/>
          <w:rFonts w:cs="Arial"/>
          <w:b/>
          <w:bCs/>
          <w:sz w:val="20"/>
          <w:szCs w:val="20"/>
        </w:rPr>
        <w:t>w wysokości 0,0</w:t>
      </w:r>
      <w:r w:rsidR="00195EEE" w:rsidRPr="00A30555">
        <w:rPr>
          <w:rStyle w:val="Heading2Char"/>
          <w:rFonts w:cs="Arial"/>
          <w:b/>
          <w:bCs/>
          <w:sz w:val="20"/>
          <w:szCs w:val="20"/>
        </w:rPr>
        <w:t>2</w:t>
      </w:r>
      <w:r w:rsidRPr="00A30555">
        <w:rPr>
          <w:rStyle w:val="Heading2Char"/>
          <w:rFonts w:cs="Arial"/>
          <w:b/>
          <w:bCs/>
          <w:sz w:val="20"/>
          <w:szCs w:val="20"/>
        </w:rPr>
        <w:t>%</w:t>
      </w:r>
      <w:r w:rsidRPr="00A30555">
        <w:rPr>
          <w:rStyle w:val="Heading2Char"/>
          <w:rFonts w:cs="Arial"/>
          <w:sz w:val="20"/>
          <w:szCs w:val="20"/>
        </w:rPr>
        <w:t xml:space="preserve"> wynagrodzenia umownego, za każdy rozpoczęty dzień zwłoki;</w:t>
      </w:r>
    </w:p>
    <w:p w14:paraId="174A2762" w14:textId="306B71B4" w:rsidR="00D32C88" w:rsidRPr="00A30555" w:rsidRDefault="001A161D" w:rsidP="00B7776D">
      <w:pPr>
        <w:numPr>
          <w:ilvl w:val="1"/>
          <w:numId w:val="91"/>
        </w:numPr>
        <w:spacing w:before="0" w:after="120" w:line="240" w:lineRule="auto"/>
        <w:ind w:left="709"/>
        <w:rPr>
          <w:lang w:eastAsia="en-US"/>
        </w:rPr>
      </w:pPr>
      <w:r w:rsidRPr="00A30555">
        <w:rPr>
          <w:rStyle w:val="Heading2Char"/>
          <w:sz w:val="20"/>
          <w:szCs w:val="20"/>
        </w:rPr>
        <w:t xml:space="preserve">w przypadku zwłoki Wykonawcy w dotrzymaniu określonego </w:t>
      </w:r>
      <w:r w:rsidRPr="00A30555">
        <w:rPr>
          <w:rStyle w:val="Heading2Char"/>
          <w:b/>
          <w:sz w:val="20"/>
          <w:szCs w:val="20"/>
        </w:rPr>
        <w:t xml:space="preserve">w pozycji 16 </w:t>
      </w:r>
      <w:r w:rsidRPr="00A30555">
        <w:rPr>
          <w:b/>
        </w:rPr>
        <w:t>w kolumnie 3  Tabeli nr 1 w</w:t>
      </w:r>
      <w:r w:rsidRPr="00A30555">
        <w:t xml:space="preserve"> </w:t>
      </w:r>
      <w:r w:rsidRPr="00A30555">
        <w:rPr>
          <w:b/>
        </w:rPr>
        <w:t xml:space="preserve">HRF </w:t>
      </w:r>
      <w:r w:rsidRPr="00A30555">
        <w:rPr>
          <w:rStyle w:val="Heading2Char"/>
          <w:sz w:val="20"/>
          <w:szCs w:val="20"/>
        </w:rPr>
        <w:t>terminu „</w:t>
      </w:r>
      <w:r w:rsidR="00466F5E" w:rsidRPr="00A30555">
        <w:rPr>
          <w:rStyle w:val="Heading2Char"/>
          <w:sz w:val="20"/>
          <w:szCs w:val="20"/>
        </w:rPr>
        <w:t>Złożenie kompletnego wniosku o wydanie tymczasowego pozwolenia na użytkowanie (ION) w zakresie Etapu 1 Obiektu</w:t>
      </w:r>
      <w:r w:rsidR="0013357D" w:rsidRPr="00A30555">
        <w:rPr>
          <w:rStyle w:val="Heading2Char"/>
          <w:sz w:val="20"/>
          <w:szCs w:val="20"/>
        </w:rPr>
        <w:t xml:space="preserve">. </w:t>
      </w:r>
      <w:r w:rsidR="00466F5E" w:rsidRPr="00A30555">
        <w:rPr>
          <w:rStyle w:val="Heading2Char"/>
          <w:sz w:val="20"/>
          <w:szCs w:val="20"/>
        </w:rPr>
        <w:t>Zakończenie prac i gotowość do przeprowadzenia prób obciążeniowych ROT-BGP</w:t>
      </w:r>
      <w:r w:rsidRPr="00A30555">
        <w:rPr>
          <w:rStyle w:val="Heading2Char"/>
          <w:sz w:val="20"/>
          <w:szCs w:val="20"/>
        </w:rPr>
        <w:t>”</w:t>
      </w:r>
      <w:r w:rsidRPr="00A30555" w:rsidDel="00F258C3">
        <w:rPr>
          <w:rStyle w:val="Heading2Char"/>
          <w:sz w:val="20"/>
          <w:szCs w:val="20"/>
        </w:rPr>
        <w:t xml:space="preserve"> </w:t>
      </w:r>
      <w:r w:rsidRPr="00A30555">
        <w:rPr>
          <w:rStyle w:val="Heading2Char"/>
          <w:rFonts w:cs="Arial"/>
          <w:sz w:val="20"/>
          <w:szCs w:val="20"/>
        </w:rPr>
        <w:t>Zamawiający ma prawo żądać od Wykonawcy</w:t>
      </w:r>
      <w:r w:rsidR="00CF251A" w:rsidRPr="00A30555">
        <w:t xml:space="preserve"> </w:t>
      </w:r>
      <w:r w:rsidR="00CF251A" w:rsidRPr="00A30555">
        <w:rPr>
          <w:rStyle w:val="Heading2Char"/>
          <w:rFonts w:cs="Arial"/>
          <w:sz w:val="20"/>
          <w:szCs w:val="20"/>
        </w:rPr>
        <w:t xml:space="preserve">kary umownej </w:t>
      </w:r>
      <w:r w:rsidR="00CF251A" w:rsidRPr="00A30555">
        <w:rPr>
          <w:rStyle w:val="Heading2Char"/>
          <w:rFonts w:cs="Arial"/>
          <w:b/>
          <w:bCs/>
          <w:sz w:val="20"/>
          <w:szCs w:val="20"/>
        </w:rPr>
        <w:t xml:space="preserve">w wysokości </w:t>
      </w:r>
      <w:r w:rsidR="00CF251A" w:rsidRPr="00A30555">
        <w:rPr>
          <w:rStyle w:val="Heading2Char"/>
          <w:rFonts w:cs="Arial"/>
          <w:b/>
          <w:sz w:val="20"/>
          <w:szCs w:val="20"/>
        </w:rPr>
        <w:t>0,0</w:t>
      </w:r>
      <w:r w:rsidR="00B9496A" w:rsidRPr="00A30555">
        <w:rPr>
          <w:rStyle w:val="Heading2Char"/>
          <w:rFonts w:cs="Arial"/>
          <w:b/>
          <w:sz w:val="20"/>
          <w:szCs w:val="20"/>
        </w:rPr>
        <w:t>9</w:t>
      </w:r>
      <w:r w:rsidR="00CF251A" w:rsidRPr="00A30555">
        <w:rPr>
          <w:rStyle w:val="Heading2Char"/>
          <w:rFonts w:cs="Arial"/>
          <w:b/>
          <w:sz w:val="20"/>
          <w:szCs w:val="20"/>
        </w:rPr>
        <w:t>%</w:t>
      </w:r>
      <w:r w:rsidR="00CF251A" w:rsidRPr="00A30555">
        <w:rPr>
          <w:rStyle w:val="Heading2Char"/>
          <w:rFonts w:cs="Arial"/>
          <w:sz w:val="20"/>
          <w:szCs w:val="20"/>
        </w:rPr>
        <w:t xml:space="preserve"> wynagrodzenia umownego, za każdy rozpoczęty dzień zwłoki;</w:t>
      </w:r>
      <w:r w:rsidRPr="00A30555">
        <w:rPr>
          <w:rStyle w:val="Heading2Char"/>
          <w:sz w:val="20"/>
          <w:szCs w:val="20"/>
        </w:rPr>
        <w:t xml:space="preserve"> </w:t>
      </w:r>
    </w:p>
    <w:bookmarkEnd w:id="307"/>
    <w:p w14:paraId="76FBEAF1" w14:textId="7C03E80C" w:rsidR="00F16908" w:rsidRPr="00A30555" w:rsidRDefault="00F16908" w:rsidP="00B7776D">
      <w:pPr>
        <w:numPr>
          <w:ilvl w:val="1"/>
          <w:numId w:val="91"/>
        </w:numPr>
        <w:spacing w:before="0" w:after="120" w:line="240" w:lineRule="auto"/>
        <w:ind w:left="709"/>
        <w:rPr>
          <w:lang w:eastAsia="en-US"/>
        </w:rPr>
      </w:pPr>
      <w:r w:rsidRPr="00A30555">
        <w:rPr>
          <w:rStyle w:val="Heading2Char"/>
          <w:sz w:val="20"/>
          <w:szCs w:val="20"/>
        </w:rPr>
        <w:t xml:space="preserve">w przypadku zwłoki Wykonawcy w dotrzymaniu określonego </w:t>
      </w:r>
      <w:r w:rsidRPr="00A30555">
        <w:rPr>
          <w:rStyle w:val="Heading2Char"/>
          <w:b/>
          <w:sz w:val="20"/>
          <w:szCs w:val="20"/>
        </w:rPr>
        <w:t xml:space="preserve">w pozycji </w:t>
      </w:r>
      <w:r w:rsidR="00E65503" w:rsidRPr="00A30555">
        <w:rPr>
          <w:rStyle w:val="Heading2Char"/>
          <w:b/>
          <w:sz w:val="20"/>
          <w:szCs w:val="20"/>
        </w:rPr>
        <w:t>2</w:t>
      </w:r>
      <w:r w:rsidR="009D2011" w:rsidRPr="00A30555">
        <w:rPr>
          <w:rStyle w:val="Heading2Char"/>
          <w:b/>
          <w:sz w:val="20"/>
          <w:szCs w:val="20"/>
        </w:rPr>
        <w:t>0</w:t>
      </w:r>
      <w:r w:rsidRPr="00A30555">
        <w:rPr>
          <w:rStyle w:val="Heading2Char"/>
          <w:b/>
          <w:sz w:val="20"/>
          <w:szCs w:val="20"/>
        </w:rPr>
        <w:t xml:space="preserve"> </w:t>
      </w:r>
      <w:r w:rsidRPr="00A30555">
        <w:rPr>
          <w:b/>
        </w:rPr>
        <w:t>w kolumnie 3 Tabeli nr 1 w</w:t>
      </w:r>
      <w:r w:rsidRPr="00A30555">
        <w:t xml:space="preserve"> </w:t>
      </w:r>
      <w:r w:rsidR="00772629" w:rsidRPr="00A30555">
        <w:rPr>
          <w:b/>
        </w:rPr>
        <w:t>HR</w:t>
      </w:r>
      <w:r w:rsidR="001915E4" w:rsidRPr="00A30555">
        <w:rPr>
          <w:b/>
        </w:rPr>
        <w:t>F</w:t>
      </w:r>
      <w:r w:rsidRPr="00A30555">
        <w:rPr>
          <w:b/>
        </w:rPr>
        <w:t xml:space="preserve"> </w:t>
      </w:r>
      <w:r w:rsidRPr="00A30555">
        <w:rPr>
          <w:rStyle w:val="Heading2Char"/>
          <w:sz w:val="20"/>
          <w:szCs w:val="20"/>
        </w:rPr>
        <w:t>terminu „</w:t>
      </w:r>
      <w:r w:rsidR="00700CD2" w:rsidRPr="00A30555">
        <w:rPr>
          <w:rStyle w:val="Heading2Char"/>
          <w:sz w:val="20"/>
          <w:szCs w:val="20"/>
        </w:rPr>
        <w:t>Przekazanie rozdzielni R110-ECZ do eksploatacji.</w:t>
      </w:r>
      <w:r w:rsidRPr="00A30555">
        <w:rPr>
          <w:rFonts w:cs="Arial"/>
        </w:rPr>
        <w:t>”</w:t>
      </w:r>
      <w:r w:rsidRPr="00A30555">
        <w:rPr>
          <w:rStyle w:val="Heading2Char"/>
          <w:sz w:val="20"/>
          <w:szCs w:val="20"/>
        </w:rPr>
        <w:t xml:space="preserve"> </w:t>
      </w:r>
      <w:r w:rsidRPr="00A30555">
        <w:rPr>
          <w:rStyle w:val="Heading2Char"/>
          <w:rFonts w:cs="Arial"/>
          <w:sz w:val="20"/>
          <w:szCs w:val="20"/>
        </w:rPr>
        <w:t>Zamawiający ma prawo żądać od Wykonawcy</w:t>
      </w:r>
      <w:r w:rsidRPr="00A30555">
        <w:rPr>
          <w:rStyle w:val="Heading2Char"/>
          <w:sz w:val="20"/>
          <w:szCs w:val="20"/>
        </w:rPr>
        <w:t xml:space="preserve"> kary umownej </w:t>
      </w:r>
      <w:r w:rsidRPr="00A30555">
        <w:rPr>
          <w:rStyle w:val="Heading2Char"/>
          <w:b/>
          <w:sz w:val="20"/>
          <w:szCs w:val="20"/>
        </w:rPr>
        <w:t>w wysokości 0,0</w:t>
      </w:r>
      <w:r w:rsidR="00B9496A" w:rsidRPr="00A30555">
        <w:rPr>
          <w:rStyle w:val="Heading2Char"/>
          <w:b/>
          <w:sz w:val="20"/>
          <w:szCs w:val="20"/>
        </w:rPr>
        <w:t>3</w:t>
      </w:r>
      <w:r w:rsidRPr="00A30555">
        <w:rPr>
          <w:rStyle w:val="Heading2Char"/>
          <w:b/>
          <w:sz w:val="20"/>
          <w:szCs w:val="20"/>
        </w:rPr>
        <w:t xml:space="preserve">% </w:t>
      </w:r>
      <w:r w:rsidRPr="00A30555">
        <w:rPr>
          <w:rStyle w:val="Heading2Char"/>
          <w:sz w:val="20"/>
          <w:szCs w:val="20"/>
        </w:rPr>
        <w:t>wynagrodzenia umownego, za każdy rozpoczęty dzień zwłoki</w:t>
      </w:r>
      <w:r w:rsidRPr="00A30555">
        <w:t>;</w:t>
      </w:r>
    </w:p>
    <w:p w14:paraId="12D59353" w14:textId="359CB72B" w:rsidR="00D32C88" w:rsidRPr="00A30555" w:rsidRDefault="00203DAC" w:rsidP="00B7776D">
      <w:pPr>
        <w:numPr>
          <w:ilvl w:val="1"/>
          <w:numId w:val="91"/>
        </w:numPr>
        <w:spacing w:before="0" w:after="120" w:line="240" w:lineRule="auto"/>
        <w:ind w:left="709" w:hanging="425"/>
        <w:rPr>
          <w:rStyle w:val="Heading2Char"/>
          <w:sz w:val="20"/>
          <w:szCs w:val="20"/>
          <w:lang w:eastAsia="pl-PL"/>
        </w:rPr>
      </w:pPr>
      <w:r w:rsidRPr="00A30555">
        <w:rPr>
          <w:rStyle w:val="Heading2Char"/>
          <w:rFonts w:cs="Arial"/>
          <w:sz w:val="20"/>
          <w:szCs w:val="20"/>
        </w:rPr>
        <w:t>w </w:t>
      </w:r>
      <w:r w:rsidRPr="00A30555">
        <w:rPr>
          <w:rStyle w:val="Heading2Char"/>
          <w:sz w:val="20"/>
          <w:szCs w:val="20"/>
        </w:rPr>
        <w:t>przypadku</w:t>
      </w:r>
      <w:r w:rsidRPr="00A30555">
        <w:rPr>
          <w:rStyle w:val="Heading2Char"/>
          <w:rFonts w:cs="Arial"/>
          <w:sz w:val="20"/>
          <w:szCs w:val="20"/>
        </w:rPr>
        <w:t xml:space="preserve"> zwłoki Wykonawcy w dotrzymaniu ustalonego terminu Przystąpienia do usunięcia </w:t>
      </w:r>
      <w:r w:rsidR="00D17F74" w:rsidRPr="00A30555">
        <w:rPr>
          <w:rStyle w:val="Heading2Char"/>
          <w:rFonts w:cs="Arial"/>
          <w:sz w:val="20"/>
          <w:szCs w:val="20"/>
        </w:rPr>
        <w:t>W</w:t>
      </w:r>
      <w:r w:rsidRPr="00A30555">
        <w:rPr>
          <w:rStyle w:val="Heading2Char"/>
          <w:rFonts w:cs="Arial"/>
          <w:sz w:val="20"/>
          <w:szCs w:val="20"/>
        </w:rPr>
        <w:t>ady</w:t>
      </w:r>
      <w:r w:rsidR="0087292C" w:rsidRPr="00A30555">
        <w:rPr>
          <w:rStyle w:val="Heading2Char"/>
          <w:rFonts w:cs="Arial"/>
          <w:sz w:val="20"/>
          <w:szCs w:val="20"/>
        </w:rPr>
        <w:t xml:space="preserve"> (niezależnie od tego, czy usunięcie wady następuje w ramach gwarancji czy Rękojmi)</w:t>
      </w:r>
      <w:r w:rsidRPr="00A30555">
        <w:rPr>
          <w:rStyle w:val="Heading2Char"/>
          <w:rFonts w:cs="Arial"/>
          <w:sz w:val="20"/>
          <w:szCs w:val="20"/>
        </w:rPr>
        <w:t xml:space="preserve">, </w:t>
      </w:r>
      <w:r w:rsidR="00E67970" w:rsidRPr="00A30555">
        <w:rPr>
          <w:rStyle w:val="Heading2Char"/>
          <w:rFonts w:cs="Arial"/>
          <w:sz w:val="20"/>
          <w:szCs w:val="20"/>
        </w:rPr>
        <w:t>Zamawiający ma prawo żądać od Wykonawcy</w:t>
      </w:r>
      <w:r w:rsidR="00E67970" w:rsidRPr="00A30555">
        <w:rPr>
          <w:rStyle w:val="Heading2Char"/>
          <w:sz w:val="20"/>
          <w:szCs w:val="20"/>
        </w:rPr>
        <w:t xml:space="preserve"> kary umownej</w:t>
      </w:r>
      <w:r w:rsidRPr="00A30555">
        <w:rPr>
          <w:rStyle w:val="Heading2Char"/>
          <w:rFonts w:cs="Arial"/>
          <w:sz w:val="20"/>
          <w:szCs w:val="20"/>
        </w:rPr>
        <w:t xml:space="preserve"> w wysokości </w:t>
      </w:r>
      <w:r w:rsidRPr="00A30555">
        <w:rPr>
          <w:rStyle w:val="Heading2Char"/>
          <w:rFonts w:cs="Arial"/>
          <w:b/>
          <w:sz w:val="20"/>
          <w:szCs w:val="20"/>
        </w:rPr>
        <w:t>0,005%</w:t>
      </w:r>
      <w:r w:rsidRPr="00A30555">
        <w:rPr>
          <w:rStyle w:val="Heading2Char"/>
          <w:rFonts w:cs="Arial"/>
          <w:sz w:val="20"/>
          <w:szCs w:val="20"/>
        </w:rPr>
        <w:t xml:space="preserve"> wynagrodzenia umownego za każdy zakończony dzień zwłoki (kara liczona oddzielnie dla każdej </w:t>
      </w:r>
      <w:r w:rsidR="00BD3DF8" w:rsidRPr="00A30555">
        <w:rPr>
          <w:rStyle w:val="Heading2Char"/>
          <w:rFonts w:cs="Arial"/>
          <w:sz w:val="20"/>
          <w:szCs w:val="20"/>
        </w:rPr>
        <w:t>W</w:t>
      </w:r>
      <w:r w:rsidRPr="00A30555">
        <w:rPr>
          <w:rStyle w:val="Heading2Char"/>
          <w:rFonts w:cs="Arial"/>
          <w:sz w:val="20"/>
          <w:szCs w:val="20"/>
        </w:rPr>
        <w:t>ady);</w:t>
      </w:r>
    </w:p>
    <w:p w14:paraId="26819DE3" w14:textId="63D9508D" w:rsidR="00203DAC" w:rsidRPr="00A30555" w:rsidRDefault="00203DAC" w:rsidP="00B7776D">
      <w:pPr>
        <w:numPr>
          <w:ilvl w:val="1"/>
          <w:numId w:val="91"/>
        </w:numPr>
        <w:spacing w:before="0" w:after="120" w:line="240" w:lineRule="auto"/>
        <w:ind w:left="709" w:hanging="425"/>
        <w:rPr>
          <w:lang w:eastAsia="pl-PL"/>
        </w:rPr>
      </w:pPr>
      <w:r w:rsidRPr="00A30555">
        <w:rPr>
          <w:rStyle w:val="Heading2Char"/>
          <w:rFonts w:cs="Arial"/>
          <w:sz w:val="20"/>
          <w:szCs w:val="20"/>
        </w:rPr>
        <w:t xml:space="preserve">w przypadku zwłoki Wykonawcy w dotrzymaniu wyznaczonego </w:t>
      </w:r>
      <w:r w:rsidR="005638D7" w:rsidRPr="00A30555">
        <w:rPr>
          <w:rStyle w:val="Heading2Char"/>
          <w:rFonts w:cs="Arial"/>
          <w:sz w:val="20"/>
          <w:szCs w:val="20"/>
        </w:rPr>
        <w:t>T</w:t>
      </w:r>
      <w:r w:rsidRPr="00A30555">
        <w:rPr>
          <w:rStyle w:val="Heading2Char"/>
          <w:rFonts w:cs="Arial"/>
          <w:sz w:val="20"/>
          <w:szCs w:val="20"/>
        </w:rPr>
        <w:t xml:space="preserve">erminu usunięcia </w:t>
      </w:r>
      <w:r w:rsidR="00327BAE" w:rsidRPr="00A30555">
        <w:rPr>
          <w:rStyle w:val="Heading2Char"/>
          <w:rFonts w:cs="Arial"/>
          <w:sz w:val="20"/>
          <w:szCs w:val="20"/>
        </w:rPr>
        <w:t>W</w:t>
      </w:r>
      <w:r w:rsidRPr="00A30555">
        <w:rPr>
          <w:rStyle w:val="Heading2Char"/>
          <w:rFonts w:cs="Arial"/>
          <w:sz w:val="20"/>
          <w:szCs w:val="20"/>
        </w:rPr>
        <w:t xml:space="preserve">ady </w:t>
      </w:r>
      <w:r w:rsidR="0087292C" w:rsidRPr="00A30555">
        <w:rPr>
          <w:rStyle w:val="Heading2Char"/>
          <w:rFonts w:cs="Arial"/>
          <w:sz w:val="20"/>
          <w:szCs w:val="20"/>
        </w:rPr>
        <w:t xml:space="preserve">(niezależnie od tego, czy usunięcie </w:t>
      </w:r>
      <w:r w:rsidR="00327BAE" w:rsidRPr="00A30555">
        <w:rPr>
          <w:rStyle w:val="Heading2Char"/>
          <w:rFonts w:cs="Arial"/>
          <w:sz w:val="20"/>
          <w:szCs w:val="20"/>
        </w:rPr>
        <w:t>W</w:t>
      </w:r>
      <w:r w:rsidR="0087292C" w:rsidRPr="00A30555">
        <w:rPr>
          <w:rStyle w:val="Heading2Char"/>
          <w:rFonts w:cs="Arial"/>
          <w:sz w:val="20"/>
          <w:szCs w:val="20"/>
        </w:rPr>
        <w:t xml:space="preserve">ady następuje w ramach gwarancji czy </w:t>
      </w:r>
      <w:r w:rsidR="009E393A" w:rsidRPr="00A30555">
        <w:rPr>
          <w:rStyle w:val="Heading2Char"/>
          <w:rFonts w:cs="Arial"/>
          <w:sz w:val="20"/>
          <w:szCs w:val="20"/>
        </w:rPr>
        <w:t>r</w:t>
      </w:r>
      <w:r w:rsidR="0087292C" w:rsidRPr="00A30555">
        <w:rPr>
          <w:rStyle w:val="Heading2Char"/>
          <w:rFonts w:cs="Arial"/>
          <w:sz w:val="20"/>
          <w:szCs w:val="20"/>
        </w:rPr>
        <w:t>ękojmi)</w:t>
      </w:r>
      <w:r w:rsidRPr="00A30555">
        <w:rPr>
          <w:rStyle w:val="Heading2Char"/>
          <w:rFonts w:cs="Arial"/>
          <w:sz w:val="20"/>
          <w:szCs w:val="20"/>
        </w:rPr>
        <w:t xml:space="preserve">, </w:t>
      </w:r>
      <w:r w:rsidR="00E67970" w:rsidRPr="00A30555">
        <w:rPr>
          <w:rStyle w:val="Heading2Char"/>
          <w:rFonts w:cs="Arial"/>
          <w:sz w:val="20"/>
          <w:szCs w:val="20"/>
        </w:rPr>
        <w:t>Zamawiający ma prawo żądać od Wykonawcy</w:t>
      </w:r>
      <w:r w:rsidR="00E67970" w:rsidRPr="00A30555">
        <w:rPr>
          <w:rStyle w:val="Heading2Char"/>
          <w:sz w:val="20"/>
          <w:szCs w:val="20"/>
        </w:rPr>
        <w:t xml:space="preserve"> kary umownej </w:t>
      </w:r>
      <w:r w:rsidRPr="00A30555">
        <w:rPr>
          <w:rStyle w:val="Heading2Char"/>
          <w:rFonts w:cs="Arial"/>
          <w:sz w:val="20"/>
          <w:szCs w:val="20"/>
        </w:rPr>
        <w:t xml:space="preserve">w wysokości </w:t>
      </w:r>
      <w:r w:rsidRPr="00A30555">
        <w:rPr>
          <w:rStyle w:val="Heading2Char"/>
          <w:rFonts w:cs="Arial"/>
          <w:b/>
          <w:sz w:val="20"/>
          <w:szCs w:val="20"/>
        </w:rPr>
        <w:t>0,005%</w:t>
      </w:r>
      <w:r w:rsidRPr="00A30555">
        <w:rPr>
          <w:rStyle w:val="Heading2Char"/>
          <w:rFonts w:cs="Arial"/>
          <w:sz w:val="20"/>
          <w:szCs w:val="20"/>
        </w:rPr>
        <w:t xml:space="preserve"> wynagrodzenia umownego za każdy rozpoczęty dzień zwłoki (kara liczona oddzielnie dla każdej </w:t>
      </w:r>
      <w:r w:rsidR="009E393A" w:rsidRPr="00A30555">
        <w:rPr>
          <w:rStyle w:val="Heading2Char"/>
          <w:rFonts w:cs="Arial"/>
          <w:sz w:val="20"/>
          <w:szCs w:val="20"/>
        </w:rPr>
        <w:t>W</w:t>
      </w:r>
      <w:r w:rsidRPr="00A30555">
        <w:rPr>
          <w:rStyle w:val="Heading2Char"/>
          <w:rFonts w:cs="Arial"/>
          <w:sz w:val="20"/>
          <w:szCs w:val="20"/>
        </w:rPr>
        <w:t>ady)</w:t>
      </w:r>
      <w:r w:rsidR="008C3BBD" w:rsidRPr="00A30555">
        <w:rPr>
          <w:rStyle w:val="Heading2Char"/>
          <w:rFonts w:cs="Arial"/>
          <w:sz w:val="20"/>
          <w:szCs w:val="20"/>
        </w:rPr>
        <w:t xml:space="preserve">, </w:t>
      </w:r>
      <w:r w:rsidRPr="00A30555">
        <w:rPr>
          <w:rStyle w:val="Heading2Char"/>
          <w:rFonts w:cs="Arial"/>
          <w:sz w:val="20"/>
          <w:szCs w:val="20"/>
        </w:rPr>
        <w:t xml:space="preserve">przy czym w przypadku zastępczego usunięcia </w:t>
      </w:r>
      <w:r w:rsidR="009E393A" w:rsidRPr="00A30555">
        <w:rPr>
          <w:rStyle w:val="Heading2Char"/>
          <w:rFonts w:cs="Arial"/>
          <w:sz w:val="20"/>
          <w:szCs w:val="20"/>
        </w:rPr>
        <w:t>W</w:t>
      </w:r>
      <w:r w:rsidRPr="00A30555">
        <w:rPr>
          <w:rStyle w:val="Heading2Char"/>
          <w:rFonts w:cs="Arial"/>
          <w:sz w:val="20"/>
          <w:szCs w:val="20"/>
        </w:rPr>
        <w:t>ady zgodnie z postanowieniem § 1</w:t>
      </w:r>
      <w:r w:rsidR="00135486" w:rsidRPr="00A30555">
        <w:rPr>
          <w:rStyle w:val="Heading2Char"/>
          <w:rFonts w:cs="Arial"/>
          <w:sz w:val="20"/>
          <w:szCs w:val="20"/>
        </w:rPr>
        <w:t>9</w:t>
      </w:r>
      <w:r w:rsidRPr="00A30555">
        <w:rPr>
          <w:rStyle w:val="Heading2Char"/>
          <w:rFonts w:cs="Arial"/>
          <w:sz w:val="20"/>
          <w:szCs w:val="20"/>
        </w:rPr>
        <w:t xml:space="preserve"> ust. </w:t>
      </w:r>
      <w:r w:rsidR="008C3BBD" w:rsidRPr="00A30555">
        <w:rPr>
          <w:rStyle w:val="Heading2Char"/>
          <w:rFonts w:cs="Arial"/>
          <w:sz w:val="20"/>
          <w:szCs w:val="20"/>
        </w:rPr>
        <w:t>2</w:t>
      </w:r>
      <w:r w:rsidR="003834BD" w:rsidRPr="00A30555">
        <w:rPr>
          <w:rStyle w:val="Heading2Char"/>
          <w:rFonts w:cs="Arial"/>
          <w:sz w:val="20"/>
          <w:szCs w:val="20"/>
        </w:rPr>
        <w:t>2</w:t>
      </w:r>
      <w:r w:rsidRPr="00A30555">
        <w:rPr>
          <w:rStyle w:val="Heading2Char"/>
          <w:rFonts w:cs="Arial"/>
          <w:sz w:val="20"/>
          <w:szCs w:val="20"/>
        </w:rPr>
        <w:t xml:space="preserve"> Umowy kara umowna naliczana jest do dnia </w:t>
      </w:r>
      <w:r w:rsidRPr="00A30555">
        <w:rPr>
          <w:rFonts w:eastAsia="Batang"/>
          <w:bCs/>
        </w:rPr>
        <w:t xml:space="preserve">powierzenia zastępczego usunięcia </w:t>
      </w:r>
      <w:r w:rsidR="009E393A" w:rsidRPr="00A30555">
        <w:rPr>
          <w:rFonts w:eastAsia="Batang"/>
          <w:bCs/>
        </w:rPr>
        <w:t>W</w:t>
      </w:r>
      <w:r w:rsidRPr="00A30555">
        <w:rPr>
          <w:rFonts w:eastAsia="Batang"/>
          <w:bCs/>
        </w:rPr>
        <w:t>ady;</w:t>
      </w:r>
    </w:p>
    <w:p w14:paraId="2C586AF9" w14:textId="6FEA5B7E" w:rsidR="00C75CA3" w:rsidRPr="00785A0D" w:rsidRDefault="00203DAC" w:rsidP="00785A0D">
      <w:pPr>
        <w:numPr>
          <w:ilvl w:val="1"/>
          <w:numId w:val="91"/>
        </w:numPr>
        <w:spacing w:before="0" w:after="120" w:line="240" w:lineRule="auto"/>
        <w:ind w:left="709" w:hanging="425"/>
        <w:rPr>
          <w:rStyle w:val="Heading2Char"/>
          <w:rFonts w:cs="Arial"/>
          <w:sz w:val="20"/>
          <w:szCs w:val="20"/>
        </w:rPr>
      </w:pPr>
      <w:r w:rsidRPr="00785A0D">
        <w:rPr>
          <w:rStyle w:val="Heading2Char"/>
          <w:rFonts w:cs="Arial"/>
          <w:sz w:val="20"/>
          <w:szCs w:val="20"/>
        </w:rPr>
        <w:t>w przypadku niedotrzymania</w:t>
      </w:r>
      <w:r w:rsidR="00DD386F" w:rsidRPr="00785A0D">
        <w:rPr>
          <w:rStyle w:val="Heading2Char"/>
          <w:rFonts w:cs="Arial"/>
          <w:sz w:val="20"/>
          <w:szCs w:val="20"/>
        </w:rPr>
        <w:t xml:space="preserve"> </w:t>
      </w:r>
      <w:r w:rsidR="00075968" w:rsidRPr="00785A0D">
        <w:rPr>
          <w:rStyle w:val="Heading2Char"/>
          <w:rFonts w:cs="Arial"/>
          <w:sz w:val="20"/>
          <w:szCs w:val="20"/>
        </w:rPr>
        <w:t>Parametru Grupy B</w:t>
      </w:r>
      <w:r w:rsidR="007D4F54" w:rsidRPr="00785A0D">
        <w:rPr>
          <w:rStyle w:val="Heading2Char"/>
          <w:rFonts w:cs="Arial"/>
          <w:sz w:val="20"/>
          <w:szCs w:val="20"/>
        </w:rPr>
        <w:t xml:space="preserve">, określonego w </w:t>
      </w:r>
      <w:r w:rsidR="007D4F54" w:rsidRPr="00785A0D">
        <w:rPr>
          <w:rStyle w:val="Heading2Char"/>
          <w:rFonts w:cs="Arial"/>
          <w:b/>
          <w:bCs/>
          <w:sz w:val="20"/>
          <w:szCs w:val="20"/>
        </w:rPr>
        <w:t>Załączniku nr 3</w:t>
      </w:r>
      <w:r w:rsidR="007D4F54" w:rsidRPr="00785A0D">
        <w:rPr>
          <w:rStyle w:val="Heading2Char"/>
          <w:rFonts w:cs="Arial"/>
          <w:sz w:val="20"/>
          <w:szCs w:val="20"/>
        </w:rPr>
        <w:t>, Wykonawca zapłaci karę umowną</w:t>
      </w:r>
      <w:r w:rsidRPr="00785A0D">
        <w:rPr>
          <w:rStyle w:val="Heading2Char"/>
          <w:rFonts w:cs="Arial"/>
          <w:sz w:val="20"/>
          <w:szCs w:val="20"/>
        </w:rPr>
        <w:t xml:space="preserve"> </w:t>
      </w:r>
      <w:r w:rsidR="00B40CC8" w:rsidRPr="00785A0D">
        <w:rPr>
          <w:rStyle w:val="Heading2Char"/>
          <w:rFonts w:cs="Arial"/>
          <w:sz w:val="20"/>
          <w:szCs w:val="20"/>
        </w:rPr>
        <w:t xml:space="preserve">za każde pełne 0,5% takiego niedotrzymania lecz nie więcej niż za </w:t>
      </w:r>
      <w:r w:rsidR="00FD3C4D" w:rsidRPr="00785A0D">
        <w:rPr>
          <w:rStyle w:val="Heading2Char"/>
          <w:rFonts w:cs="Arial"/>
          <w:sz w:val="20"/>
          <w:szCs w:val="20"/>
        </w:rPr>
        <w:t>5</w:t>
      </w:r>
      <w:r w:rsidR="00B40CC8" w:rsidRPr="00785A0D">
        <w:rPr>
          <w:rStyle w:val="Heading2Char"/>
          <w:rFonts w:cs="Arial"/>
          <w:sz w:val="20"/>
          <w:szCs w:val="20"/>
        </w:rPr>
        <w:t xml:space="preserve">% w wysokości </w:t>
      </w:r>
      <w:r w:rsidR="00D063EA" w:rsidRPr="001545EC">
        <w:rPr>
          <w:rStyle w:val="Heading2Char"/>
          <w:rFonts w:cs="Arial"/>
          <w:b/>
          <w:bCs/>
          <w:sz w:val="20"/>
          <w:szCs w:val="20"/>
        </w:rPr>
        <w:t>5</w:t>
      </w:r>
      <w:r w:rsidR="00B40CC8" w:rsidRPr="001545EC">
        <w:rPr>
          <w:rStyle w:val="Heading2Char"/>
          <w:rFonts w:cs="Arial"/>
          <w:b/>
          <w:bCs/>
          <w:sz w:val="20"/>
          <w:szCs w:val="20"/>
        </w:rPr>
        <w:t>0</w:t>
      </w:r>
      <w:r w:rsidR="00373DB5" w:rsidRPr="001545EC">
        <w:rPr>
          <w:rStyle w:val="Heading2Char"/>
          <w:rFonts w:cs="Arial"/>
          <w:b/>
          <w:bCs/>
          <w:sz w:val="20"/>
          <w:szCs w:val="20"/>
        </w:rPr>
        <w:t> </w:t>
      </w:r>
      <w:r w:rsidR="00B40CC8" w:rsidRPr="001545EC">
        <w:rPr>
          <w:rStyle w:val="Heading2Char"/>
          <w:rFonts w:cs="Arial"/>
          <w:b/>
          <w:bCs/>
          <w:sz w:val="20"/>
          <w:szCs w:val="20"/>
        </w:rPr>
        <w:t>000</w:t>
      </w:r>
      <w:r w:rsidR="00373DB5" w:rsidRPr="001545EC">
        <w:rPr>
          <w:rStyle w:val="Heading2Char"/>
          <w:rFonts w:cs="Arial"/>
          <w:b/>
          <w:bCs/>
          <w:sz w:val="20"/>
          <w:szCs w:val="20"/>
        </w:rPr>
        <w:t xml:space="preserve">,00 </w:t>
      </w:r>
      <w:r w:rsidR="00B40CC8" w:rsidRPr="001545EC">
        <w:rPr>
          <w:rStyle w:val="Heading2Char"/>
          <w:rFonts w:cs="Arial"/>
          <w:b/>
          <w:bCs/>
          <w:sz w:val="20"/>
          <w:szCs w:val="20"/>
        </w:rPr>
        <w:t>zł</w:t>
      </w:r>
      <w:r w:rsidR="00373DB5" w:rsidRPr="00785A0D">
        <w:rPr>
          <w:rStyle w:val="Heading2Char"/>
          <w:rFonts w:cs="Arial"/>
          <w:sz w:val="20"/>
          <w:szCs w:val="20"/>
        </w:rPr>
        <w:t xml:space="preserve"> (słownie: pięćdziesiąt tysięcy</w:t>
      </w:r>
      <w:r w:rsidR="009E393A">
        <w:rPr>
          <w:rStyle w:val="Heading2Char"/>
          <w:rFonts w:cs="Arial"/>
          <w:sz w:val="20"/>
          <w:szCs w:val="20"/>
        </w:rPr>
        <w:t xml:space="preserve"> złotych 00/100</w:t>
      </w:r>
      <w:r w:rsidR="00373DB5" w:rsidRPr="00785A0D">
        <w:rPr>
          <w:rStyle w:val="Heading2Char"/>
          <w:rFonts w:cs="Arial"/>
          <w:sz w:val="20"/>
          <w:szCs w:val="20"/>
        </w:rPr>
        <w:t>) za każde 0,5% niedotrzymania</w:t>
      </w:r>
      <w:r w:rsidR="00B40CC8" w:rsidRPr="00785A0D">
        <w:rPr>
          <w:rStyle w:val="Heading2Char"/>
          <w:rFonts w:cs="Arial"/>
          <w:sz w:val="20"/>
          <w:szCs w:val="20"/>
        </w:rPr>
        <w:t xml:space="preserve"> </w:t>
      </w:r>
      <w:r w:rsidR="00357DE7" w:rsidRPr="00785A0D">
        <w:rPr>
          <w:rStyle w:val="Heading2Char"/>
          <w:rFonts w:cs="Arial"/>
          <w:sz w:val="20"/>
          <w:szCs w:val="20"/>
        </w:rPr>
        <w:t xml:space="preserve">- </w:t>
      </w:r>
      <w:r w:rsidR="00B40CC8" w:rsidRPr="00785A0D">
        <w:rPr>
          <w:rStyle w:val="Heading2Char"/>
          <w:rFonts w:cs="Arial"/>
          <w:sz w:val="20"/>
          <w:szCs w:val="20"/>
        </w:rPr>
        <w:t xml:space="preserve">jeśli nieosiągnięcie parametru wykryto w pierwszym roku </w:t>
      </w:r>
      <w:r w:rsidR="001018BD">
        <w:rPr>
          <w:rStyle w:val="Heading2Char"/>
          <w:rFonts w:cs="Arial"/>
          <w:sz w:val="20"/>
          <w:szCs w:val="20"/>
        </w:rPr>
        <w:t>od daty Przekazania do Eksploatacji</w:t>
      </w:r>
      <w:r w:rsidR="00B40CC8" w:rsidRPr="00785A0D">
        <w:rPr>
          <w:rStyle w:val="Heading2Char"/>
          <w:rFonts w:cs="Arial"/>
          <w:sz w:val="20"/>
          <w:szCs w:val="20"/>
        </w:rPr>
        <w:t xml:space="preserve"> lub w wysokości </w:t>
      </w:r>
      <w:r w:rsidR="00D063EA" w:rsidRPr="001545EC">
        <w:rPr>
          <w:rStyle w:val="Heading2Char"/>
          <w:rFonts w:cs="Arial"/>
          <w:b/>
          <w:bCs/>
          <w:sz w:val="20"/>
          <w:szCs w:val="20"/>
        </w:rPr>
        <w:t>8</w:t>
      </w:r>
      <w:r w:rsidR="00B40CC8" w:rsidRPr="001545EC">
        <w:rPr>
          <w:rStyle w:val="Heading2Char"/>
          <w:rFonts w:cs="Arial"/>
          <w:b/>
          <w:bCs/>
          <w:sz w:val="20"/>
          <w:szCs w:val="20"/>
        </w:rPr>
        <w:t>0</w:t>
      </w:r>
      <w:r w:rsidR="00357DE7" w:rsidRPr="001545EC">
        <w:rPr>
          <w:rStyle w:val="Heading2Char"/>
          <w:rFonts w:cs="Arial"/>
          <w:b/>
          <w:bCs/>
          <w:sz w:val="20"/>
          <w:szCs w:val="20"/>
        </w:rPr>
        <w:t> </w:t>
      </w:r>
      <w:r w:rsidR="00B40CC8" w:rsidRPr="001545EC">
        <w:rPr>
          <w:rStyle w:val="Heading2Char"/>
          <w:rFonts w:cs="Arial"/>
          <w:b/>
          <w:bCs/>
          <w:sz w:val="20"/>
          <w:szCs w:val="20"/>
        </w:rPr>
        <w:t>000</w:t>
      </w:r>
      <w:r w:rsidR="00357DE7" w:rsidRPr="001545EC">
        <w:rPr>
          <w:rStyle w:val="Heading2Char"/>
          <w:rFonts w:cs="Arial"/>
          <w:b/>
          <w:bCs/>
          <w:sz w:val="20"/>
          <w:szCs w:val="20"/>
        </w:rPr>
        <w:t>,00</w:t>
      </w:r>
      <w:r w:rsidR="00B40CC8" w:rsidRPr="001545EC">
        <w:rPr>
          <w:rStyle w:val="Heading2Char"/>
          <w:rFonts w:cs="Arial"/>
          <w:b/>
          <w:bCs/>
          <w:sz w:val="20"/>
          <w:szCs w:val="20"/>
        </w:rPr>
        <w:t xml:space="preserve"> zł</w:t>
      </w:r>
      <w:r w:rsidR="00B40CC8" w:rsidRPr="00785A0D">
        <w:rPr>
          <w:rStyle w:val="Heading2Char"/>
          <w:rFonts w:cs="Arial"/>
          <w:sz w:val="20"/>
          <w:szCs w:val="20"/>
        </w:rPr>
        <w:t xml:space="preserve">  (słownie: </w:t>
      </w:r>
      <w:r w:rsidR="00357DE7" w:rsidRPr="00785A0D">
        <w:rPr>
          <w:rStyle w:val="Heading2Char"/>
          <w:rFonts w:cs="Arial"/>
          <w:sz w:val="20"/>
          <w:szCs w:val="20"/>
        </w:rPr>
        <w:t>osiemdziesięciu tysięcy</w:t>
      </w:r>
      <w:r w:rsidR="009E393A">
        <w:rPr>
          <w:rStyle w:val="Heading2Char"/>
          <w:rFonts w:cs="Arial"/>
          <w:sz w:val="20"/>
          <w:szCs w:val="20"/>
        </w:rPr>
        <w:t xml:space="preserve"> złotych 00/100</w:t>
      </w:r>
      <w:r w:rsidR="00357DE7" w:rsidRPr="00785A0D">
        <w:rPr>
          <w:rStyle w:val="Heading2Char"/>
          <w:rFonts w:cs="Arial"/>
          <w:sz w:val="20"/>
          <w:szCs w:val="20"/>
        </w:rPr>
        <w:t xml:space="preserve">) za każde 0,5% - </w:t>
      </w:r>
      <w:r w:rsidR="00B40CC8" w:rsidRPr="00785A0D">
        <w:rPr>
          <w:rStyle w:val="Heading2Char"/>
          <w:rFonts w:cs="Arial"/>
          <w:sz w:val="20"/>
          <w:szCs w:val="20"/>
        </w:rPr>
        <w:t xml:space="preserve"> jeśli nieosiągnięcie parametru wykryto w drugim i trzecim roku</w:t>
      </w:r>
      <w:r w:rsidR="00C60561">
        <w:rPr>
          <w:rStyle w:val="Heading2Char"/>
          <w:rFonts w:cs="Arial"/>
          <w:sz w:val="20"/>
          <w:szCs w:val="20"/>
        </w:rPr>
        <w:t xml:space="preserve"> od daty Przekazania do Eksploatacji</w:t>
      </w:r>
      <w:r w:rsidR="00B40CC8" w:rsidRPr="00785A0D">
        <w:rPr>
          <w:rStyle w:val="Heading2Char"/>
          <w:rFonts w:cs="Arial"/>
          <w:sz w:val="20"/>
          <w:szCs w:val="20"/>
        </w:rPr>
        <w:t>.</w:t>
      </w:r>
    </w:p>
    <w:p w14:paraId="5E26D1E7" w14:textId="70289425" w:rsidR="003B32E0" w:rsidRPr="00562CFF" w:rsidRDefault="003B32E0" w:rsidP="00B7776D">
      <w:pPr>
        <w:numPr>
          <w:ilvl w:val="1"/>
          <w:numId w:val="91"/>
        </w:numPr>
        <w:spacing w:before="0" w:after="120" w:line="240" w:lineRule="auto"/>
        <w:ind w:left="709" w:hanging="425"/>
        <w:rPr>
          <w:rStyle w:val="Heading2Char"/>
          <w:sz w:val="20"/>
          <w:szCs w:val="20"/>
        </w:rPr>
      </w:pPr>
      <w:r w:rsidRPr="00330478">
        <w:rPr>
          <w:rStyle w:val="Heading2Char"/>
          <w:sz w:val="20"/>
          <w:szCs w:val="20"/>
        </w:rPr>
        <w:t>w</w:t>
      </w:r>
      <w:r w:rsidR="00203DAC" w:rsidRPr="00330478">
        <w:rPr>
          <w:rStyle w:val="Heading2Char"/>
          <w:sz w:val="20"/>
          <w:szCs w:val="20"/>
        </w:rPr>
        <w:t xml:space="preserve"> </w:t>
      </w:r>
      <w:r w:rsidR="00203DAC" w:rsidRPr="00562CFF">
        <w:rPr>
          <w:rStyle w:val="Heading2Char"/>
          <w:sz w:val="20"/>
          <w:szCs w:val="20"/>
        </w:rPr>
        <w:t xml:space="preserve">przypadku nieprzedłożenia </w:t>
      </w:r>
      <w:r w:rsidR="00203DAC" w:rsidRPr="00330478">
        <w:rPr>
          <w:rStyle w:val="Heading2Char"/>
          <w:sz w:val="20"/>
          <w:szCs w:val="20"/>
        </w:rPr>
        <w:t xml:space="preserve">poświadczonej za zgodność z oryginałem kopii </w:t>
      </w:r>
      <w:r w:rsidR="00203DAC" w:rsidRPr="00562CFF">
        <w:rPr>
          <w:rStyle w:val="Heading2Char"/>
          <w:sz w:val="20"/>
          <w:szCs w:val="20"/>
        </w:rPr>
        <w:t xml:space="preserve">umowy o podwykonawstwo, której przedmiotem są Roboty Budowlane lub jej zmiany </w:t>
      </w:r>
      <w:r w:rsidR="00E67970" w:rsidRPr="00562CFF">
        <w:rPr>
          <w:rStyle w:val="Heading2Char"/>
          <w:sz w:val="20"/>
          <w:szCs w:val="20"/>
        </w:rPr>
        <w:t>Zamawiający ma prawo żądać od Wykonawcy</w:t>
      </w:r>
      <w:r w:rsidR="00E67970" w:rsidRPr="00330478">
        <w:rPr>
          <w:rStyle w:val="Heading2Char"/>
          <w:sz w:val="20"/>
          <w:szCs w:val="20"/>
        </w:rPr>
        <w:t xml:space="preserve"> kary umownej</w:t>
      </w:r>
      <w:r w:rsidR="00203DAC" w:rsidRPr="00562CFF">
        <w:rPr>
          <w:rStyle w:val="Heading2Char"/>
          <w:sz w:val="20"/>
          <w:szCs w:val="20"/>
        </w:rPr>
        <w:t xml:space="preserve"> w wysokości </w:t>
      </w:r>
      <w:r w:rsidR="00203DAC" w:rsidRPr="007B2DAA">
        <w:rPr>
          <w:rStyle w:val="Heading2Char"/>
          <w:b/>
          <w:bCs/>
          <w:sz w:val="20"/>
          <w:szCs w:val="20"/>
        </w:rPr>
        <w:t>2 000,00 zł</w:t>
      </w:r>
      <w:r w:rsidR="00203DAC" w:rsidRPr="00562CFF">
        <w:rPr>
          <w:rStyle w:val="Heading2Char"/>
          <w:sz w:val="20"/>
          <w:szCs w:val="20"/>
        </w:rPr>
        <w:t xml:space="preserve"> (słownie: dwa tysiące</w:t>
      </w:r>
      <w:r w:rsidR="009E393A">
        <w:rPr>
          <w:rStyle w:val="Heading2Char"/>
          <w:sz w:val="20"/>
          <w:szCs w:val="20"/>
        </w:rPr>
        <w:t xml:space="preserve"> złotych 00/100</w:t>
      </w:r>
      <w:r w:rsidR="00203DAC" w:rsidRPr="00562CFF">
        <w:rPr>
          <w:rStyle w:val="Heading2Char"/>
          <w:sz w:val="20"/>
          <w:szCs w:val="20"/>
        </w:rPr>
        <w:t>), za każdy przypadek naruszenia</w:t>
      </w:r>
      <w:r w:rsidRPr="00562CFF">
        <w:rPr>
          <w:rStyle w:val="Heading2Char"/>
          <w:sz w:val="20"/>
          <w:szCs w:val="20"/>
        </w:rPr>
        <w:t>;</w:t>
      </w:r>
    </w:p>
    <w:p w14:paraId="124F668F" w14:textId="06D1F363" w:rsidR="00203DAC" w:rsidRPr="00562CFF" w:rsidRDefault="003B32E0" w:rsidP="00B7776D">
      <w:pPr>
        <w:numPr>
          <w:ilvl w:val="1"/>
          <w:numId w:val="91"/>
        </w:numPr>
        <w:spacing w:before="0" w:after="120" w:line="240" w:lineRule="auto"/>
        <w:ind w:left="709" w:hanging="425"/>
        <w:rPr>
          <w:rStyle w:val="Heading2Char"/>
          <w:sz w:val="20"/>
          <w:szCs w:val="20"/>
        </w:rPr>
      </w:pPr>
      <w:r w:rsidRPr="00330478">
        <w:rPr>
          <w:rStyle w:val="Heading2Char"/>
          <w:sz w:val="20"/>
          <w:szCs w:val="20"/>
        </w:rPr>
        <w:t>w</w:t>
      </w:r>
      <w:r w:rsidR="00203DAC" w:rsidRPr="00330478">
        <w:rPr>
          <w:rStyle w:val="Heading2Char"/>
          <w:sz w:val="20"/>
          <w:szCs w:val="20"/>
        </w:rPr>
        <w:t xml:space="preserve"> przypadku powierzenia przez Wykonawcę wykonania całości lub części prac w zakresie Robót Budowlanych Podwykonawcy bez akceptacji Zamawiającego, </w:t>
      </w:r>
      <w:r w:rsidR="00E67970" w:rsidRPr="00562CFF">
        <w:rPr>
          <w:rStyle w:val="Heading2Char"/>
          <w:sz w:val="20"/>
          <w:szCs w:val="20"/>
        </w:rPr>
        <w:t>Zamawiający ma prawo żądać od Wykonawcy</w:t>
      </w:r>
      <w:r w:rsidR="00E67970" w:rsidRPr="00330478">
        <w:rPr>
          <w:rStyle w:val="Heading2Char"/>
          <w:sz w:val="20"/>
          <w:szCs w:val="20"/>
        </w:rPr>
        <w:t xml:space="preserve"> kary umownej</w:t>
      </w:r>
      <w:r w:rsidR="00203DAC" w:rsidRPr="00330478">
        <w:rPr>
          <w:rStyle w:val="Heading2Char"/>
          <w:sz w:val="20"/>
          <w:szCs w:val="20"/>
        </w:rPr>
        <w:t xml:space="preserve"> w wysokości </w:t>
      </w:r>
      <w:r w:rsidR="00203DAC" w:rsidRPr="007A04E5">
        <w:rPr>
          <w:rStyle w:val="Heading2Char"/>
          <w:b/>
          <w:bCs/>
          <w:sz w:val="20"/>
          <w:szCs w:val="20"/>
        </w:rPr>
        <w:t>15 000 zł</w:t>
      </w:r>
      <w:r w:rsidR="00203DAC" w:rsidRPr="00330478">
        <w:rPr>
          <w:rStyle w:val="Heading2Char"/>
          <w:sz w:val="20"/>
          <w:szCs w:val="20"/>
        </w:rPr>
        <w:t xml:space="preserve"> (słownie: piętnaście tysięcy</w:t>
      </w:r>
      <w:r w:rsidR="009E393A">
        <w:rPr>
          <w:rStyle w:val="Heading2Char"/>
          <w:sz w:val="20"/>
          <w:szCs w:val="20"/>
        </w:rPr>
        <w:t xml:space="preserve"> złotych 00/100</w:t>
      </w:r>
      <w:r w:rsidR="00203DAC" w:rsidRPr="00330478">
        <w:rPr>
          <w:rStyle w:val="Heading2Char"/>
          <w:sz w:val="20"/>
          <w:szCs w:val="20"/>
        </w:rPr>
        <w:t>)</w:t>
      </w:r>
      <w:r w:rsidR="00FD2596">
        <w:rPr>
          <w:rStyle w:val="Heading2Char"/>
          <w:sz w:val="20"/>
          <w:szCs w:val="20"/>
        </w:rPr>
        <w:t>,</w:t>
      </w:r>
      <w:r w:rsidR="00203DAC" w:rsidRPr="00330478">
        <w:rPr>
          <w:rStyle w:val="Heading2Char"/>
          <w:sz w:val="20"/>
          <w:szCs w:val="20"/>
        </w:rPr>
        <w:t xml:space="preserve"> za każdy przypadek naruszenia</w:t>
      </w:r>
      <w:r w:rsidRPr="00562CFF">
        <w:rPr>
          <w:rStyle w:val="Heading2Char"/>
          <w:sz w:val="20"/>
          <w:szCs w:val="20"/>
        </w:rPr>
        <w:t>;</w:t>
      </w:r>
    </w:p>
    <w:p w14:paraId="0B1E350C" w14:textId="501D1596" w:rsidR="00203DAC" w:rsidRPr="00562CFF" w:rsidRDefault="0FA26052" w:rsidP="00B7776D">
      <w:pPr>
        <w:numPr>
          <w:ilvl w:val="1"/>
          <w:numId w:val="91"/>
        </w:numPr>
        <w:spacing w:before="0" w:after="120" w:line="240" w:lineRule="auto"/>
        <w:ind w:left="709" w:hanging="425"/>
        <w:rPr>
          <w:rStyle w:val="Heading2Char"/>
          <w:sz w:val="20"/>
          <w:szCs w:val="20"/>
        </w:rPr>
      </w:pPr>
      <w:r w:rsidRPr="68823165">
        <w:rPr>
          <w:rStyle w:val="Heading2Char"/>
          <w:sz w:val="20"/>
          <w:szCs w:val="20"/>
        </w:rPr>
        <w:t>w przypadku</w:t>
      </w:r>
      <w:r w:rsidR="676545FB" w:rsidRPr="68823165">
        <w:rPr>
          <w:rStyle w:val="Heading2Char"/>
          <w:sz w:val="20"/>
          <w:szCs w:val="20"/>
        </w:rPr>
        <w:t xml:space="preserve"> naruszeni</w:t>
      </w:r>
      <w:r w:rsidRPr="68823165">
        <w:rPr>
          <w:rStyle w:val="Heading2Char"/>
          <w:sz w:val="20"/>
          <w:szCs w:val="20"/>
        </w:rPr>
        <w:t>a</w:t>
      </w:r>
      <w:r w:rsidR="676545FB" w:rsidRPr="68823165">
        <w:rPr>
          <w:rStyle w:val="Heading2Char"/>
          <w:sz w:val="20"/>
          <w:szCs w:val="20"/>
        </w:rPr>
        <w:t xml:space="preserve"> przez Wykonawcę zobowiązań określonych w </w:t>
      </w:r>
      <w:r w:rsidR="676545FB" w:rsidRPr="00172C4F">
        <w:rPr>
          <w:rStyle w:val="Heading2Char"/>
          <w:sz w:val="20"/>
          <w:szCs w:val="20"/>
        </w:rPr>
        <w:t>§ 2</w:t>
      </w:r>
      <w:r w:rsidR="51F83B48" w:rsidRPr="00172C4F">
        <w:rPr>
          <w:rStyle w:val="Heading2Char"/>
          <w:sz w:val="20"/>
          <w:szCs w:val="20"/>
        </w:rPr>
        <w:t>9</w:t>
      </w:r>
      <w:r w:rsidR="676545FB" w:rsidRPr="00172C4F">
        <w:rPr>
          <w:rStyle w:val="Heading2Char"/>
          <w:sz w:val="20"/>
          <w:szCs w:val="20"/>
        </w:rPr>
        <w:t xml:space="preserve"> Umowy</w:t>
      </w:r>
      <w:r w:rsidR="676545FB" w:rsidRPr="68823165">
        <w:rPr>
          <w:rStyle w:val="Heading2Char"/>
          <w:sz w:val="20"/>
          <w:szCs w:val="20"/>
        </w:rPr>
        <w:t xml:space="preserve"> („Informacje poufne”) Zamawiający ma prawo do żądania od Wykonawcy zapłaty kary umownej w wysokości </w:t>
      </w:r>
      <w:r w:rsidR="78C069F2" w:rsidRPr="000D3027">
        <w:rPr>
          <w:rStyle w:val="Heading2Char"/>
          <w:b/>
          <w:sz w:val="20"/>
          <w:szCs w:val="20"/>
        </w:rPr>
        <w:t>100</w:t>
      </w:r>
      <w:r w:rsidR="676545FB" w:rsidRPr="000D3027">
        <w:rPr>
          <w:rStyle w:val="Heading2Char"/>
          <w:b/>
          <w:sz w:val="20"/>
          <w:szCs w:val="20"/>
        </w:rPr>
        <w:t xml:space="preserve"> </w:t>
      </w:r>
      <w:r w:rsidR="78C069F2" w:rsidRPr="000D3027">
        <w:rPr>
          <w:rStyle w:val="Heading2Char"/>
          <w:b/>
          <w:sz w:val="20"/>
          <w:szCs w:val="20"/>
        </w:rPr>
        <w:t xml:space="preserve">000,00 zł </w:t>
      </w:r>
      <w:r w:rsidR="78C069F2" w:rsidRPr="68823165">
        <w:rPr>
          <w:rStyle w:val="Heading2Char"/>
          <w:sz w:val="20"/>
          <w:szCs w:val="20"/>
        </w:rPr>
        <w:t>(słownie: sto tysięcy</w:t>
      </w:r>
      <w:r w:rsidR="00BC2AF0">
        <w:rPr>
          <w:rStyle w:val="Heading2Char"/>
          <w:sz w:val="20"/>
          <w:szCs w:val="20"/>
        </w:rPr>
        <w:t xml:space="preserve"> złotych 00/100</w:t>
      </w:r>
      <w:r w:rsidR="78C069F2" w:rsidRPr="68823165">
        <w:rPr>
          <w:rStyle w:val="Heading2Char"/>
          <w:sz w:val="20"/>
          <w:szCs w:val="20"/>
        </w:rPr>
        <w:t>)</w:t>
      </w:r>
      <w:r w:rsidR="00FD2596">
        <w:rPr>
          <w:rStyle w:val="Heading2Char"/>
          <w:sz w:val="20"/>
          <w:szCs w:val="20"/>
        </w:rPr>
        <w:t>,</w:t>
      </w:r>
      <w:r w:rsidR="676545FB" w:rsidRPr="68823165">
        <w:rPr>
          <w:rStyle w:val="Heading2Char"/>
          <w:sz w:val="20"/>
          <w:szCs w:val="20"/>
        </w:rPr>
        <w:t xml:space="preserve"> za każdy przypadek naruszenia</w:t>
      </w:r>
      <w:r w:rsidRPr="68823165">
        <w:rPr>
          <w:rStyle w:val="Heading2Char"/>
          <w:sz w:val="20"/>
          <w:szCs w:val="20"/>
        </w:rPr>
        <w:t>;</w:t>
      </w:r>
    </w:p>
    <w:p w14:paraId="20E5D093" w14:textId="1BA289E0" w:rsidR="00203DAC" w:rsidRPr="00562CFF" w:rsidRDefault="003B32E0" w:rsidP="00B7776D">
      <w:pPr>
        <w:numPr>
          <w:ilvl w:val="1"/>
          <w:numId w:val="91"/>
        </w:numPr>
        <w:spacing w:before="0" w:after="120" w:line="240" w:lineRule="auto"/>
        <w:ind w:left="709" w:hanging="425"/>
        <w:rPr>
          <w:rStyle w:val="Heading2Char"/>
          <w:sz w:val="20"/>
          <w:szCs w:val="20"/>
        </w:rPr>
      </w:pPr>
      <w:r w:rsidRPr="00330478">
        <w:rPr>
          <w:rStyle w:val="Heading2Char"/>
          <w:sz w:val="20"/>
          <w:szCs w:val="20"/>
        </w:rPr>
        <w:t xml:space="preserve">w przypadku </w:t>
      </w:r>
      <w:r w:rsidR="00203DAC" w:rsidRPr="00562CFF">
        <w:rPr>
          <w:rStyle w:val="Heading2Char"/>
          <w:sz w:val="20"/>
          <w:szCs w:val="20"/>
        </w:rPr>
        <w:t xml:space="preserve">zniszczenia przepustki uniemożliwiającego jej dalsze używanie, zagubienia przepustki </w:t>
      </w:r>
      <w:r w:rsidR="00203DAC" w:rsidRPr="00562CFF">
        <w:rPr>
          <w:rStyle w:val="Heading2Char"/>
          <w:sz w:val="20"/>
          <w:szCs w:val="20"/>
        </w:rPr>
        <w:lastRenderedPageBreak/>
        <w:t xml:space="preserve">lub jej utraty w inny sposób, Zamawiający wyda nową przepustkę, po uiszczeniu przez Wykonawcę każdorazowo kary umownej w wysokości </w:t>
      </w:r>
      <w:r w:rsidR="00203DAC" w:rsidRPr="007A04E5">
        <w:rPr>
          <w:rStyle w:val="Heading2Char"/>
          <w:b/>
          <w:bCs/>
          <w:sz w:val="20"/>
          <w:szCs w:val="20"/>
        </w:rPr>
        <w:t>100 zł</w:t>
      </w:r>
      <w:r w:rsidR="00A97392">
        <w:rPr>
          <w:rStyle w:val="Heading2Char"/>
          <w:b/>
          <w:bCs/>
          <w:sz w:val="20"/>
          <w:szCs w:val="20"/>
        </w:rPr>
        <w:t xml:space="preserve"> </w:t>
      </w:r>
      <w:r w:rsidR="00A97392" w:rsidRPr="00DB1AFB">
        <w:rPr>
          <w:rStyle w:val="Heading2Char"/>
          <w:sz w:val="20"/>
          <w:szCs w:val="20"/>
        </w:rPr>
        <w:t>(</w:t>
      </w:r>
      <w:r w:rsidR="003E3917">
        <w:rPr>
          <w:rStyle w:val="Heading2Char"/>
          <w:sz w:val="20"/>
          <w:szCs w:val="20"/>
        </w:rPr>
        <w:t xml:space="preserve">słownie: </w:t>
      </w:r>
      <w:r w:rsidR="00A97392" w:rsidRPr="00DB1AFB">
        <w:rPr>
          <w:rStyle w:val="Heading2Char"/>
          <w:sz w:val="20"/>
          <w:szCs w:val="20"/>
        </w:rPr>
        <w:t>s</w:t>
      </w:r>
      <w:r w:rsidR="00DB1AFB" w:rsidRPr="00DB1AFB">
        <w:rPr>
          <w:rStyle w:val="Heading2Char"/>
          <w:sz w:val="20"/>
          <w:szCs w:val="20"/>
        </w:rPr>
        <w:t>to złotych</w:t>
      </w:r>
      <w:r w:rsidR="003E3917">
        <w:rPr>
          <w:rStyle w:val="Heading2Char"/>
          <w:sz w:val="20"/>
          <w:szCs w:val="20"/>
        </w:rPr>
        <w:t xml:space="preserve"> 00/100</w:t>
      </w:r>
      <w:r w:rsidR="00DB1AFB" w:rsidRPr="00DB1AFB">
        <w:rPr>
          <w:rStyle w:val="Heading2Char"/>
          <w:sz w:val="20"/>
          <w:szCs w:val="20"/>
        </w:rPr>
        <w:t>)</w:t>
      </w:r>
      <w:r w:rsidRPr="00DB1AFB">
        <w:rPr>
          <w:rStyle w:val="Heading2Char"/>
          <w:sz w:val="20"/>
          <w:szCs w:val="20"/>
        </w:rPr>
        <w:t>;</w:t>
      </w:r>
    </w:p>
    <w:p w14:paraId="2B7F4842" w14:textId="77777777" w:rsidR="003B32E0" w:rsidRPr="00A30555" w:rsidRDefault="003B32E0" w:rsidP="00B7776D">
      <w:pPr>
        <w:numPr>
          <w:ilvl w:val="1"/>
          <w:numId w:val="91"/>
        </w:numPr>
        <w:spacing w:before="0" w:after="120" w:line="240" w:lineRule="auto"/>
        <w:ind w:left="709" w:hanging="425"/>
        <w:rPr>
          <w:rStyle w:val="Heading2Char"/>
          <w:sz w:val="20"/>
          <w:szCs w:val="20"/>
        </w:rPr>
      </w:pPr>
      <w:r w:rsidRPr="00330478">
        <w:rPr>
          <w:rStyle w:val="Heading2Char"/>
          <w:sz w:val="20"/>
          <w:szCs w:val="20"/>
        </w:rPr>
        <w:t xml:space="preserve">w </w:t>
      </w:r>
      <w:r w:rsidRPr="00562CFF">
        <w:rPr>
          <w:rStyle w:val="Heading2Char"/>
          <w:sz w:val="20"/>
          <w:szCs w:val="20"/>
        </w:rPr>
        <w:t>przypadku</w:t>
      </w:r>
      <w:r w:rsidRPr="00330478">
        <w:rPr>
          <w:rStyle w:val="Heading2Char"/>
          <w:sz w:val="20"/>
          <w:szCs w:val="20"/>
        </w:rPr>
        <w:t xml:space="preserve"> odstąpienia przez Zamawiającego </w:t>
      </w:r>
      <w:r w:rsidR="00E41C93" w:rsidRPr="00330478">
        <w:rPr>
          <w:rStyle w:val="Heading2Char"/>
          <w:sz w:val="20"/>
          <w:szCs w:val="20"/>
        </w:rPr>
        <w:t xml:space="preserve">lub Wykonawcę </w:t>
      </w:r>
      <w:r w:rsidRPr="00330478">
        <w:rPr>
          <w:rStyle w:val="Heading2Char"/>
          <w:sz w:val="20"/>
          <w:szCs w:val="20"/>
        </w:rPr>
        <w:t>od Umowy</w:t>
      </w:r>
      <w:r w:rsidR="00E41C93" w:rsidRPr="00330478">
        <w:rPr>
          <w:rStyle w:val="Heading2Char"/>
          <w:sz w:val="20"/>
          <w:szCs w:val="20"/>
        </w:rPr>
        <w:t xml:space="preserve"> w całości lub w części,</w:t>
      </w:r>
      <w:r w:rsidRPr="00330478">
        <w:rPr>
          <w:rStyle w:val="Heading2Char"/>
          <w:sz w:val="20"/>
          <w:szCs w:val="20"/>
        </w:rPr>
        <w:t xml:space="preserve"> z przyczyn leżących po stronie Wykonawcy, określonych w </w:t>
      </w:r>
      <w:r w:rsidRPr="00A30555">
        <w:rPr>
          <w:rStyle w:val="Heading2Char"/>
          <w:sz w:val="20"/>
          <w:szCs w:val="20"/>
        </w:rPr>
        <w:t xml:space="preserve">przepisach prawa lub w Umowie, Zamawiający ma prawo do żądania od Wykonawcy zapłaty kary umownej w wysokości </w:t>
      </w:r>
      <w:r w:rsidRPr="00A30555">
        <w:rPr>
          <w:rStyle w:val="Heading2Char"/>
          <w:b/>
          <w:bCs/>
          <w:sz w:val="20"/>
          <w:szCs w:val="20"/>
        </w:rPr>
        <w:t>10%</w:t>
      </w:r>
      <w:r w:rsidRPr="00A30555">
        <w:rPr>
          <w:rStyle w:val="Heading2Char"/>
          <w:sz w:val="20"/>
          <w:szCs w:val="20"/>
        </w:rPr>
        <w:t xml:space="preserve"> wynagrodzenia umownego</w:t>
      </w:r>
      <w:r w:rsidR="006663AE" w:rsidRPr="00A30555">
        <w:rPr>
          <w:rStyle w:val="Heading2Char"/>
          <w:sz w:val="20"/>
          <w:szCs w:val="20"/>
        </w:rPr>
        <w:t>;</w:t>
      </w:r>
    </w:p>
    <w:p w14:paraId="4D03CFF0" w14:textId="77777777" w:rsidR="006663AE" w:rsidRPr="00A30555" w:rsidRDefault="006663AE" w:rsidP="00B7776D">
      <w:pPr>
        <w:numPr>
          <w:ilvl w:val="1"/>
          <w:numId w:val="91"/>
        </w:numPr>
        <w:spacing w:before="0" w:after="120" w:line="240" w:lineRule="auto"/>
        <w:ind w:left="709" w:hanging="425"/>
        <w:rPr>
          <w:rStyle w:val="Heading2Char"/>
          <w:sz w:val="20"/>
          <w:szCs w:val="20"/>
        </w:rPr>
      </w:pPr>
      <w:r w:rsidRPr="00A30555">
        <w:rPr>
          <w:rStyle w:val="Heading2Char"/>
          <w:sz w:val="20"/>
          <w:szCs w:val="20"/>
        </w:rPr>
        <w:t>w innych przypadkach określonych w Umowie.</w:t>
      </w:r>
    </w:p>
    <w:p w14:paraId="722D82E5" w14:textId="06FD1DC0" w:rsidR="003B32E0" w:rsidRPr="00A30555" w:rsidRDefault="000651CD" w:rsidP="00F650C4">
      <w:pPr>
        <w:pStyle w:val="Default"/>
        <w:widowControl w:val="0"/>
        <w:numPr>
          <w:ilvl w:val="0"/>
          <w:numId w:val="141"/>
        </w:numPr>
        <w:spacing w:after="240"/>
        <w:ind w:left="426" w:hanging="426"/>
        <w:jc w:val="both"/>
        <w:rPr>
          <w:sz w:val="20"/>
          <w:szCs w:val="20"/>
        </w:rPr>
      </w:pPr>
      <w:r w:rsidRPr="00A30555">
        <w:rPr>
          <w:sz w:val="20"/>
        </w:rPr>
        <w:t>Sumaryczna wysokość kar umown</w:t>
      </w:r>
      <w:r w:rsidR="00013986" w:rsidRPr="00A30555">
        <w:rPr>
          <w:sz w:val="20"/>
        </w:rPr>
        <w:t>ych</w:t>
      </w:r>
      <w:r w:rsidRPr="00A30555">
        <w:rPr>
          <w:sz w:val="20"/>
        </w:rPr>
        <w:t xml:space="preserve"> </w:t>
      </w:r>
      <w:r w:rsidR="008C3BBD" w:rsidRPr="00A30555">
        <w:rPr>
          <w:sz w:val="20"/>
        </w:rPr>
        <w:t xml:space="preserve">i gwarancyjnych </w:t>
      </w:r>
      <w:r w:rsidRPr="00A30555">
        <w:rPr>
          <w:sz w:val="20"/>
        </w:rPr>
        <w:t>nałożon</w:t>
      </w:r>
      <w:r w:rsidR="00013986" w:rsidRPr="00A30555">
        <w:rPr>
          <w:sz w:val="20"/>
        </w:rPr>
        <w:t>ych</w:t>
      </w:r>
      <w:r w:rsidRPr="00A30555">
        <w:rPr>
          <w:sz w:val="20"/>
        </w:rPr>
        <w:t xml:space="preserve"> na Wykonawcę</w:t>
      </w:r>
      <w:r w:rsidR="003B32E0" w:rsidRPr="00A30555">
        <w:rPr>
          <w:sz w:val="20"/>
        </w:rPr>
        <w:t xml:space="preserve"> w przypadkach</w:t>
      </w:r>
      <w:r w:rsidR="00F650C4" w:rsidRPr="00A30555">
        <w:rPr>
          <w:sz w:val="20"/>
        </w:rPr>
        <w:t xml:space="preserve"> </w:t>
      </w:r>
      <w:r w:rsidR="003B32E0" w:rsidRPr="00A30555">
        <w:rPr>
          <w:sz w:val="20"/>
          <w:szCs w:val="20"/>
        </w:rPr>
        <w:t>określonych</w:t>
      </w:r>
      <w:r w:rsidRPr="00A30555">
        <w:rPr>
          <w:sz w:val="20"/>
          <w:szCs w:val="20"/>
        </w:rPr>
        <w:t xml:space="preserve"> w </w:t>
      </w:r>
      <w:r w:rsidR="007A02A5" w:rsidRPr="00A30555">
        <w:rPr>
          <w:sz w:val="20"/>
          <w:szCs w:val="20"/>
        </w:rPr>
        <w:t>ust. 1</w:t>
      </w:r>
      <w:r w:rsidR="00D32C88" w:rsidRPr="00A30555">
        <w:rPr>
          <w:sz w:val="20"/>
          <w:szCs w:val="20"/>
        </w:rPr>
        <w:t xml:space="preserve"> pkt 1 - </w:t>
      </w:r>
      <w:r w:rsidR="005C105E" w:rsidRPr="00A30555">
        <w:rPr>
          <w:sz w:val="20"/>
          <w:szCs w:val="20"/>
        </w:rPr>
        <w:t>6</w:t>
      </w:r>
      <w:r w:rsidR="00013986" w:rsidRPr="00A30555">
        <w:rPr>
          <w:sz w:val="20"/>
          <w:szCs w:val="20"/>
        </w:rPr>
        <w:t xml:space="preserve">, </w:t>
      </w:r>
      <w:r w:rsidRPr="00A30555">
        <w:rPr>
          <w:sz w:val="20"/>
          <w:szCs w:val="20"/>
        </w:rPr>
        <w:t xml:space="preserve">nie może przekroczyć </w:t>
      </w:r>
      <w:r w:rsidR="00B60B18" w:rsidRPr="00A30555">
        <w:rPr>
          <w:b/>
          <w:bCs/>
          <w:sz w:val="20"/>
          <w:szCs w:val="20"/>
        </w:rPr>
        <w:t>25</w:t>
      </w:r>
      <w:r w:rsidRPr="00A30555">
        <w:rPr>
          <w:b/>
          <w:bCs/>
          <w:sz w:val="20"/>
          <w:szCs w:val="20"/>
        </w:rPr>
        <w:t>%</w:t>
      </w:r>
      <w:r w:rsidRPr="00A30555">
        <w:rPr>
          <w:sz w:val="20"/>
          <w:szCs w:val="20"/>
        </w:rPr>
        <w:t xml:space="preserve"> wynagrodzenia umownego</w:t>
      </w:r>
      <w:r w:rsidR="009C44AF" w:rsidRPr="00A30555">
        <w:rPr>
          <w:sz w:val="20"/>
          <w:szCs w:val="20"/>
        </w:rPr>
        <w:t>, z zastrzeżeniem ust. 6</w:t>
      </w:r>
      <w:r w:rsidR="00B42486" w:rsidRPr="00A30555">
        <w:rPr>
          <w:sz w:val="20"/>
          <w:szCs w:val="20"/>
        </w:rPr>
        <w:t>.</w:t>
      </w:r>
    </w:p>
    <w:p w14:paraId="3726E2D0" w14:textId="4C388102" w:rsidR="002E31C5" w:rsidRPr="00A30555" w:rsidRDefault="002E31C5" w:rsidP="00B7776D">
      <w:pPr>
        <w:pStyle w:val="Akapitzlist"/>
        <w:numPr>
          <w:ilvl w:val="0"/>
          <w:numId w:val="141"/>
        </w:numPr>
        <w:adjustRightInd/>
        <w:spacing w:before="0" w:after="120" w:line="240" w:lineRule="auto"/>
        <w:ind w:left="426" w:hanging="426"/>
        <w:textAlignment w:val="auto"/>
        <w:rPr>
          <w:rFonts w:cs="Arial"/>
        </w:rPr>
      </w:pPr>
      <w:r w:rsidRPr="00A30555">
        <w:rPr>
          <w:rFonts w:cs="Arial"/>
        </w:rPr>
        <w:t>Zważywszy na znaczenie Inwestycji dla Zamawiającego, Strony uzgadniają, ż</w:t>
      </w:r>
      <w:r w:rsidR="00F650C4" w:rsidRPr="00A30555">
        <w:rPr>
          <w:rFonts w:cs="Arial"/>
        </w:rPr>
        <w:t>e</w:t>
      </w:r>
      <w:r w:rsidRPr="00A30555">
        <w:rPr>
          <w:rFonts w:cs="Arial"/>
        </w:rPr>
        <w:t xml:space="preserve"> kary umowne</w:t>
      </w:r>
      <w:r w:rsidR="00A3456C" w:rsidRPr="00A30555">
        <w:rPr>
          <w:rFonts w:cs="Arial"/>
        </w:rPr>
        <w:t xml:space="preserve"> i gwarancyjne</w:t>
      </w:r>
      <w:r w:rsidRPr="00A30555">
        <w:rPr>
          <w:rFonts w:cs="Arial"/>
        </w:rPr>
        <w:t xml:space="preserve"> mają na celu zapewnienie efektywnej i terminowej realizacji zobowiązań Wykonawcy (funkcja prewencyjna i stymulacyjna kary umownej</w:t>
      </w:r>
      <w:r w:rsidR="00A3456C" w:rsidRPr="00A30555">
        <w:rPr>
          <w:rFonts w:cs="Arial"/>
        </w:rPr>
        <w:t xml:space="preserve"> i funkcja gwarancyjna i</w:t>
      </w:r>
      <w:r w:rsidR="00985AB5" w:rsidRPr="00A30555">
        <w:rPr>
          <w:rFonts w:cs="Arial"/>
        </w:rPr>
        <w:t xml:space="preserve"> stymulacyjna</w:t>
      </w:r>
      <w:r w:rsidR="00A3456C" w:rsidRPr="00A30555">
        <w:rPr>
          <w:rFonts w:cs="Arial"/>
        </w:rPr>
        <w:t xml:space="preserve"> kary gwarancyjnej</w:t>
      </w:r>
      <w:r w:rsidRPr="00A30555">
        <w:rPr>
          <w:rFonts w:cs="Arial"/>
        </w:rPr>
        <w:t>) oraz mają na celu wynagrodzenie Zamawiającemu wszelkich uszczerbków związanych z niewykonaniem lub nienależytym wykonaniem zobowiązań, także mających charakter niemajątkowy (funkcja kompensacyjna kary umownej</w:t>
      </w:r>
      <w:r w:rsidR="00985AB5" w:rsidRPr="00A30555">
        <w:rPr>
          <w:rFonts w:cs="Arial"/>
        </w:rPr>
        <w:t xml:space="preserve"> i gwarancyjnej</w:t>
      </w:r>
      <w:r w:rsidRPr="00A30555">
        <w:rPr>
          <w:rFonts w:cs="Arial"/>
        </w:rPr>
        <w:t>). Zgodnie z tymi założeniami została określona wysokość zastrzeżonych w Umowie kar umownych</w:t>
      </w:r>
      <w:r w:rsidR="00985AB5" w:rsidRPr="00A30555">
        <w:rPr>
          <w:rFonts w:cs="Arial"/>
        </w:rPr>
        <w:t xml:space="preserve"> i gwarancyjnych</w:t>
      </w:r>
      <w:r w:rsidRPr="00A30555">
        <w:rPr>
          <w:rFonts w:cs="Arial"/>
        </w:rPr>
        <w:t>, w tym odnoszących się do terminów realizacji, co Wykonawca akceptuje.</w:t>
      </w:r>
      <w:r w:rsidRPr="00A30555">
        <w:rPr>
          <w:rFonts w:cs="Arial"/>
          <w:b/>
          <w:lang w:eastAsia="pl-PL"/>
        </w:rPr>
        <w:t xml:space="preserve"> </w:t>
      </w:r>
    </w:p>
    <w:bookmarkEnd w:id="305"/>
    <w:p w14:paraId="69D81C8D" w14:textId="31B86192" w:rsidR="0056623B" w:rsidRPr="00A30555" w:rsidRDefault="0056623B" w:rsidP="00B7776D">
      <w:pPr>
        <w:pStyle w:val="Nagwek7"/>
        <w:numPr>
          <w:ilvl w:val="0"/>
          <w:numId w:val="141"/>
        </w:numPr>
        <w:adjustRightInd/>
        <w:spacing w:before="0" w:after="120" w:line="240" w:lineRule="auto"/>
        <w:ind w:left="426" w:hanging="426"/>
        <w:textAlignment w:val="auto"/>
        <w:rPr>
          <w:rStyle w:val="Heading2Char"/>
          <w:sz w:val="20"/>
          <w:szCs w:val="20"/>
        </w:rPr>
      </w:pPr>
      <w:r w:rsidRPr="00A30555">
        <w:rPr>
          <w:rStyle w:val="Heading2Char"/>
          <w:sz w:val="20"/>
          <w:szCs w:val="20"/>
        </w:rPr>
        <w:t xml:space="preserve">Kary będą płatne na podstawie noty księgowej w terminie </w:t>
      </w:r>
      <w:r w:rsidR="00C02593" w:rsidRPr="00A30555">
        <w:rPr>
          <w:rStyle w:val="Heading2Char"/>
          <w:sz w:val="20"/>
          <w:szCs w:val="20"/>
        </w:rPr>
        <w:t>czternastu (</w:t>
      </w:r>
      <w:r w:rsidRPr="00A30555">
        <w:rPr>
          <w:rStyle w:val="Heading2Char"/>
          <w:sz w:val="20"/>
          <w:szCs w:val="20"/>
        </w:rPr>
        <w:t>14</w:t>
      </w:r>
      <w:r w:rsidR="00C02593" w:rsidRPr="00A30555">
        <w:rPr>
          <w:rStyle w:val="Heading2Char"/>
          <w:sz w:val="20"/>
          <w:szCs w:val="20"/>
        </w:rPr>
        <w:t>)</w:t>
      </w:r>
      <w:r w:rsidRPr="00A30555">
        <w:rPr>
          <w:rStyle w:val="Heading2Char"/>
          <w:sz w:val="20"/>
          <w:szCs w:val="20"/>
        </w:rPr>
        <w:t xml:space="preserve"> dni od daty wystawienia noty. Za dzień zapłaty kary uznaje się dzień uznania rachunku bankowego Zamawiającego.</w:t>
      </w:r>
    </w:p>
    <w:p w14:paraId="22CC4902" w14:textId="77777777" w:rsidR="0056623B" w:rsidRPr="00A30555" w:rsidRDefault="0056623B" w:rsidP="00B7776D">
      <w:pPr>
        <w:pStyle w:val="Nagwek7"/>
        <w:numPr>
          <w:ilvl w:val="0"/>
          <w:numId w:val="141"/>
        </w:numPr>
        <w:adjustRightInd/>
        <w:spacing w:before="0" w:after="120" w:line="240" w:lineRule="auto"/>
        <w:ind w:left="426" w:hanging="426"/>
        <w:textAlignment w:val="auto"/>
        <w:rPr>
          <w:rStyle w:val="Heading2Char"/>
          <w:sz w:val="20"/>
          <w:szCs w:val="20"/>
        </w:rPr>
      </w:pPr>
      <w:r w:rsidRPr="00A30555">
        <w:rPr>
          <w:rStyle w:val="Heading2Char"/>
          <w:sz w:val="20"/>
          <w:szCs w:val="20"/>
        </w:rPr>
        <w:t>Przysługującą wobec Wykonawcy wierzytelność z tytułu kary Zamawiający może potrącić z wierzytelności przysługującej Wykonawcy wobec Zamawiającego z tytułu wynagrodzenia należnego na podstawie Umowy. Zamawiający może także dochodzić zaspokojenia kar z Zabezpieczenia. Wybór w tym zakresie należy do Zamawiającego. Brak możliwości zaspokojenia roszczeń Zamawiającego w powyższy sposób nie stanowi przeszkody do dalszego ich dochodzenia od Wykonawcy.</w:t>
      </w:r>
    </w:p>
    <w:p w14:paraId="121987E7" w14:textId="0FA9E69B" w:rsidR="0056623B" w:rsidRPr="00A30555" w:rsidRDefault="6525497F" w:rsidP="00B7776D">
      <w:pPr>
        <w:pStyle w:val="Nagwek7"/>
        <w:numPr>
          <w:ilvl w:val="0"/>
          <w:numId w:val="141"/>
        </w:numPr>
        <w:adjustRightInd/>
        <w:spacing w:before="0" w:after="120" w:line="240" w:lineRule="auto"/>
        <w:ind w:left="426" w:hanging="426"/>
        <w:textAlignment w:val="auto"/>
        <w:rPr>
          <w:rStyle w:val="Heading2Char"/>
          <w:sz w:val="20"/>
          <w:szCs w:val="20"/>
        </w:rPr>
      </w:pPr>
      <w:r w:rsidRPr="00A30555">
        <w:rPr>
          <w:rStyle w:val="Heading2Char"/>
          <w:sz w:val="20"/>
          <w:szCs w:val="20"/>
        </w:rPr>
        <w:t>Maksymalna łączna wysokość kar umownych</w:t>
      </w:r>
      <w:r w:rsidR="00985AB5" w:rsidRPr="00A30555">
        <w:rPr>
          <w:rStyle w:val="Heading2Char"/>
          <w:sz w:val="20"/>
          <w:szCs w:val="20"/>
        </w:rPr>
        <w:t xml:space="preserve"> i gwarancyjnych</w:t>
      </w:r>
      <w:r w:rsidRPr="00A30555">
        <w:rPr>
          <w:rStyle w:val="Heading2Char"/>
          <w:sz w:val="20"/>
          <w:szCs w:val="20"/>
        </w:rPr>
        <w:t xml:space="preserve">, jakich może żądać Zamawiający od Wykonawcy na podstawie Umowy, jest ograniczona do wysokości </w:t>
      </w:r>
      <w:r w:rsidR="003F6B29" w:rsidRPr="00A30555">
        <w:rPr>
          <w:rStyle w:val="Heading2Char"/>
          <w:b/>
          <w:bCs/>
          <w:sz w:val="20"/>
          <w:szCs w:val="20"/>
        </w:rPr>
        <w:t>3</w:t>
      </w:r>
      <w:r w:rsidR="00B81DC1" w:rsidRPr="00A30555">
        <w:rPr>
          <w:rStyle w:val="Heading2Char"/>
          <w:b/>
          <w:bCs/>
          <w:sz w:val="20"/>
          <w:szCs w:val="20"/>
        </w:rPr>
        <w:t>5</w:t>
      </w:r>
      <w:r w:rsidRPr="00A30555">
        <w:rPr>
          <w:rStyle w:val="Heading2Char"/>
          <w:b/>
          <w:bCs/>
          <w:sz w:val="20"/>
          <w:szCs w:val="20"/>
        </w:rPr>
        <w:t>%</w:t>
      </w:r>
      <w:r w:rsidRPr="00A30555">
        <w:rPr>
          <w:rStyle w:val="Heading2Char"/>
          <w:sz w:val="20"/>
          <w:szCs w:val="20"/>
        </w:rPr>
        <w:t xml:space="preserve"> wynagrodzenia umownego.</w:t>
      </w:r>
    </w:p>
    <w:p w14:paraId="787F68E7" w14:textId="160E6188" w:rsidR="0056623B" w:rsidRPr="00A30555" w:rsidRDefault="0056623B" w:rsidP="00B7776D">
      <w:pPr>
        <w:pStyle w:val="Nagwek7"/>
        <w:numPr>
          <w:ilvl w:val="0"/>
          <w:numId w:val="141"/>
        </w:numPr>
        <w:adjustRightInd/>
        <w:spacing w:before="0" w:after="120" w:line="240" w:lineRule="auto"/>
        <w:ind w:left="426" w:hanging="426"/>
        <w:textAlignment w:val="auto"/>
        <w:rPr>
          <w:rStyle w:val="Heading2Char"/>
          <w:sz w:val="20"/>
          <w:szCs w:val="20"/>
        </w:rPr>
      </w:pPr>
      <w:r w:rsidRPr="00A30555">
        <w:rPr>
          <w:rStyle w:val="Heading2Char"/>
          <w:sz w:val="20"/>
          <w:szCs w:val="20"/>
        </w:rPr>
        <w:t xml:space="preserve">Nałożenie przez Zamawiającego na Wykonawcę kary umownej na podstawie ust. </w:t>
      </w:r>
      <w:r w:rsidR="003B32E0" w:rsidRPr="00A30555">
        <w:rPr>
          <w:rStyle w:val="Heading2Char"/>
          <w:sz w:val="20"/>
          <w:szCs w:val="20"/>
        </w:rPr>
        <w:t>1 pkt 1</w:t>
      </w:r>
      <w:r w:rsidR="003F6B29" w:rsidRPr="00A30555">
        <w:rPr>
          <w:rStyle w:val="Heading2Char"/>
          <w:sz w:val="20"/>
          <w:szCs w:val="20"/>
        </w:rPr>
        <w:t>2</w:t>
      </w:r>
      <w:r w:rsidR="003B32E0" w:rsidRPr="00A30555">
        <w:rPr>
          <w:rStyle w:val="Heading2Char"/>
          <w:sz w:val="20"/>
          <w:szCs w:val="20"/>
        </w:rPr>
        <w:t xml:space="preserve"> </w:t>
      </w:r>
      <w:r w:rsidRPr="00A30555">
        <w:rPr>
          <w:rStyle w:val="Heading2Char"/>
          <w:sz w:val="20"/>
          <w:szCs w:val="20"/>
        </w:rPr>
        <w:t>(za odstąpienie) nie wyłącza prawa Zamawiającego do obciążenia Wykonawcy karą umowną za zdarzenie stanowiące podstawę do odstąpienia od Umowy z przyczyn leżących po stronie Wykonawcy. Kary umowne mogą podlegać kumulacji.</w:t>
      </w:r>
    </w:p>
    <w:p w14:paraId="4AE86AC4" w14:textId="77777777" w:rsidR="0056623B" w:rsidRPr="00A30555" w:rsidRDefault="0056623B" w:rsidP="00B7776D">
      <w:pPr>
        <w:pStyle w:val="Nagwek7"/>
        <w:numPr>
          <w:ilvl w:val="0"/>
          <w:numId w:val="141"/>
        </w:numPr>
        <w:adjustRightInd/>
        <w:spacing w:before="0" w:after="120" w:line="240" w:lineRule="auto"/>
        <w:ind w:left="426" w:hanging="426"/>
        <w:textAlignment w:val="auto"/>
        <w:rPr>
          <w:rStyle w:val="Heading2Char"/>
          <w:sz w:val="20"/>
          <w:szCs w:val="20"/>
        </w:rPr>
      </w:pPr>
      <w:r w:rsidRPr="00A30555">
        <w:rPr>
          <w:rStyle w:val="Heading2Char"/>
          <w:sz w:val="20"/>
          <w:szCs w:val="20"/>
        </w:rPr>
        <w:t xml:space="preserve">W przypadku, gdy kara umowna </w:t>
      </w:r>
      <w:r w:rsidR="00985AB5" w:rsidRPr="00A30555">
        <w:rPr>
          <w:rStyle w:val="Heading2Char"/>
          <w:sz w:val="20"/>
          <w:szCs w:val="20"/>
        </w:rPr>
        <w:t xml:space="preserve">lub gwarancyjna </w:t>
      </w:r>
      <w:r w:rsidRPr="00A30555">
        <w:rPr>
          <w:rStyle w:val="Heading2Char"/>
          <w:sz w:val="20"/>
          <w:szCs w:val="20"/>
        </w:rPr>
        <w:t>określona w Umowie nie pokrywa poniesionych przez Zamawiającego szkód</w:t>
      </w:r>
      <w:r w:rsidR="003B32E0" w:rsidRPr="00A30555">
        <w:rPr>
          <w:rStyle w:val="Heading2Char"/>
          <w:sz w:val="20"/>
          <w:szCs w:val="20"/>
        </w:rPr>
        <w:t xml:space="preserve"> lub szkoda powstała z innych przyczyn niż zastrzeżono karę</w:t>
      </w:r>
      <w:r w:rsidRPr="00A30555">
        <w:rPr>
          <w:rStyle w:val="Heading2Char"/>
          <w:sz w:val="20"/>
          <w:szCs w:val="20"/>
        </w:rPr>
        <w:t xml:space="preserve"> Zamawiający ma prawo do dochodzenia odszkodowania na zasadach ogólnych Kodeksu cywilnego.</w:t>
      </w:r>
    </w:p>
    <w:p w14:paraId="5154BCFD" w14:textId="4FE14CF5" w:rsidR="0056623B" w:rsidRPr="00330478" w:rsidRDefault="0056623B" w:rsidP="00B7776D">
      <w:pPr>
        <w:pStyle w:val="Nagwek7"/>
        <w:numPr>
          <w:ilvl w:val="0"/>
          <w:numId w:val="141"/>
        </w:numPr>
        <w:adjustRightInd/>
        <w:spacing w:before="0" w:after="120" w:line="240" w:lineRule="auto"/>
        <w:ind w:left="426" w:hanging="426"/>
        <w:textAlignment w:val="auto"/>
        <w:rPr>
          <w:rStyle w:val="Heading2Char"/>
          <w:sz w:val="20"/>
          <w:szCs w:val="20"/>
        </w:rPr>
      </w:pPr>
      <w:r w:rsidRPr="00A30555">
        <w:rPr>
          <w:rStyle w:val="Heading2Char"/>
          <w:sz w:val="20"/>
          <w:szCs w:val="20"/>
        </w:rPr>
        <w:t xml:space="preserve">Strony ograniczają łączną odpowiedzialność Wykonawcy z tytułu niewykonania lub nienależytego wykonania zobowiązań umownych do wysokości 100% wynagrodzenia umownego. Powyższy limit nie ma zastosowania do </w:t>
      </w:r>
      <w:r w:rsidR="00A15C49" w:rsidRPr="00A30555">
        <w:rPr>
          <w:rStyle w:val="Heading2Char"/>
          <w:sz w:val="20"/>
          <w:szCs w:val="20"/>
        </w:rPr>
        <w:t>odpowiedzialności Wykonawcy, o której mowa w § 1</w:t>
      </w:r>
      <w:r w:rsidR="00EA7BF8" w:rsidRPr="00A30555">
        <w:rPr>
          <w:rStyle w:val="Heading2Char"/>
          <w:sz w:val="20"/>
          <w:szCs w:val="20"/>
        </w:rPr>
        <w:t>5</w:t>
      </w:r>
      <w:r w:rsidR="00A15C49" w:rsidRPr="00A30555">
        <w:rPr>
          <w:rStyle w:val="Heading2Char"/>
          <w:sz w:val="20"/>
          <w:szCs w:val="20"/>
        </w:rPr>
        <w:t xml:space="preserve"> ust. 21 Umowy</w:t>
      </w:r>
      <w:r w:rsidR="00823C8E" w:rsidRPr="00A30555">
        <w:rPr>
          <w:rStyle w:val="Heading2Char"/>
          <w:sz w:val="20"/>
          <w:szCs w:val="20"/>
        </w:rPr>
        <w:t xml:space="preserve">, </w:t>
      </w:r>
      <w:r w:rsidRPr="00A30555">
        <w:rPr>
          <w:rStyle w:val="Heading2Char"/>
          <w:sz w:val="20"/>
          <w:szCs w:val="20"/>
        </w:rPr>
        <w:t>deliktowej odpowiedzialności Wykonawcy, w tym w oparciu o art. 435 i art. 436 Kodeksu cywilnego</w:t>
      </w:r>
      <w:r w:rsidR="00823C8E" w:rsidRPr="00A30555">
        <w:rPr>
          <w:rStyle w:val="Heading2Char"/>
          <w:sz w:val="20"/>
          <w:szCs w:val="20"/>
        </w:rPr>
        <w:t xml:space="preserve">, </w:t>
      </w:r>
      <w:r w:rsidR="00823C8E" w:rsidRPr="00A30555">
        <w:rPr>
          <w:rFonts w:cs="Arial"/>
        </w:rPr>
        <w:t>odpowiedzialności za szkody na osobie, za szkodę w środowisku, za szkody w postaci obciążeń nałożonych na Zamawiającego przez organy podatkowe wskutek nieprzestrzegania przez Wykonawcę prawa podatkowego oraz odpowiedzialności z tytułu naruszenia przez Wykonawcę przepisów</w:t>
      </w:r>
      <w:r w:rsidR="00823C8E" w:rsidRPr="00330478">
        <w:rPr>
          <w:rFonts w:cs="Arial"/>
        </w:rPr>
        <w:t xml:space="preserve"> regulujących ochronę danych osobowych</w:t>
      </w:r>
      <w:r w:rsidR="00C129B7">
        <w:rPr>
          <w:rFonts w:cs="Arial"/>
        </w:rPr>
        <w:t xml:space="preserve"> oraz informacji pou</w:t>
      </w:r>
      <w:r w:rsidR="00D772DA">
        <w:rPr>
          <w:rFonts w:cs="Arial"/>
        </w:rPr>
        <w:t>fnych</w:t>
      </w:r>
      <w:r w:rsidRPr="00330478">
        <w:rPr>
          <w:rStyle w:val="Heading2Char"/>
          <w:sz w:val="20"/>
          <w:szCs w:val="20"/>
        </w:rPr>
        <w:t xml:space="preserve">. Wykonawca ponosi odpowiedzialność </w:t>
      </w:r>
      <w:r w:rsidR="00A15C49" w:rsidRPr="00330478">
        <w:rPr>
          <w:rStyle w:val="Heading2Char"/>
          <w:sz w:val="20"/>
          <w:szCs w:val="20"/>
        </w:rPr>
        <w:t xml:space="preserve">w tym zakresie </w:t>
      </w:r>
      <w:r w:rsidRPr="00330478">
        <w:rPr>
          <w:rStyle w:val="Heading2Char"/>
          <w:sz w:val="20"/>
          <w:szCs w:val="20"/>
        </w:rPr>
        <w:t>na zasadach określonych w Kodeksie cywilnym bez ograniczeń.</w:t>
      </w:r>
    </w:p>
    <w:p w14:paraId="3AE3234E" w14:textId="61C3E110" w:rsidR="00A93B3D" w:rsidRPr="00A30555" w:rsidRDefault="0056623B" w:rsidP="00B7776D">
      <w:pPr>
        <w:pStyle w:val="Nagwek7"/>
        <w:numPr>
          <w:ilvl w:val="0"/>
          <w:numId w:val="141"/>
        </w:numPr>
        <w:adjustRightInd/>
        <w:spacing w:before="0" w:after="120" w:line="240" w:lineRule="auto"/>
        <w:ind w:left="426" w:hanging="426"/>
        <w:textAlignment w:val="auto"/>
        <w:rPr>
          <w:rFonts w:cs="Arial"/>
        </w:rPr>
      </w:pPr>
      <w:r w:rsidRPr="00330478">
        <w:rPr>
          <w:rStyle w:val="Heading2Char"/>
          <w:rFonts w:cs="Arial"/>
          <w:sz w:val="20"/>
          <w:szCs w:val="20"/>
        </w:rPr>
        <w:t>Strony zgodnie postanawiają, ż</w:t>
      </w:r>
      <w:r w:rsidR="00564844">
        <w:rPr>
          <w:rStyle w:val="Heading2Char"/>
          <w:rFonts w:cs="Arial"/>
          <w:sz w:val="20"/>
          <w:szCs w:val="20"/>
        </w:rPr>
        <w:t>e</w:t>
      </w:r>
      <w:r w:rsidRPr="00330478">
        <w:rPr>
          <w:rStyle w:val="Heading2Char"/>
          <w:rFonts w:cs="Arial"/>
          <w:sz w:val="20"/>
          <w:szCs w:val="20"/>
        </w:rPr>
        <w:t xml:space="preserve"> kary </w:t>
      </w:r>
      <w:r w:rsidR="0056766F" w:rsidRPr="00330478">
        <w:rPr>
          <w:rStyle w:val="Heading2Char"/>
          <w:rFonts w:cs="Arial"/>
          <w:sz w:val="20"/>
          <w:szCs w:val="20"/>
        </w:rPr>
        <w:t xml:space="preserve">gwarancyjne </w:t>
      </w:r>
      <w:r w:rsidRPr="00330478">
        <w:rPr>
          <w:rStyle w:val="Heading2Char"/>
          <w:rFonts w:cs="Arial"/>
          <w:sz w:val="20"/>
          <w:szCs w:val="20"/>
        </w:rPr>
        <w:t>odnoszą</w:t>
      </w:r>
      <w:r w:rsidR="0056766F" w:rsidRPr="00330478">
        <w:rPr>
          <w:rStyle w:val="Heading2Char"/>
          <w:rFonts w:cs="Arial"/>
          <w:sz w:val="20"/>
          <w:szCs w:val="20"/>
        </w:rPr>
        <w:t>ce</w:t>
      </w:r>
      <w:r w:rsidRPr="00330478">
        <w:rPr>
          <w:rStyle w:val="Heading2Char"/>
          <w:rFonts w:cs="Arial"/>
          <w:sz w:val="20"/>
          <w:szCs w:val="20"/>
        </w:rPr>
        <w:t xml:space="preserve"> się do Gwarantowanych Parametrów </w:t>
      </w:r>
      <w:r w:rsidRPr="00A30555">
        <w:rPr>
          <w:rStyle w:val="Heading2Char"/>
          <w:rFonts w:cs="Arial"/>
          <w:sz w:val="20"/>
          <w:szCs w:val="20"/>
        </w:rPr>
        <w:t xml:space="preserve">Technicznych, </w:t>
      </w:r>
      <w:r w:rsidR="0056766F" w:rsidRPr="00A30555">
        <w:rPr>
          <w:rStyle w:val="Heading2Char"/>
          <w:rFonts w:cs="Arial"/>
          <w:sz w:val="20"/>
          <w:szCs w:val="20"/>
        </w:rPr>
        <w:t xml:space="preserve">są </w:t>
      </w:r>
      <w:r w:rsidRPr="00A30555">
        <w:rPr>
          <w:rStyle w:val="Heading2Char"/>
          <w:rFonts w:cs="Arial"/>
          <w:sz w:val="20"/>
          <w:szCs w:val="20"/>
        </w:rPr>
        <w:t>uzasadnione istotą tychże Gwarantowanych Parametrów Technicznych</w:t>
      </w:r>
      <w:r w:rsidRPr="00A30555">
        <w:t xml:space="preserve"> i ich wagą dla Zamawiającego. Wykonawca nie wnosi w tym zakresie żadnych zastrzeżeń</w:t>
      </w:r>
      <w:r w:rsidR="00A93B3D" w:rsidRPr="00A30555">
        <w:rPr>
          <w:rFonts w:cs="Arial"/>
        </w:rPr>
        <w:t>.</w:t>
      </w:r>
    </w:p>
    <w:p w14:paraId="36CE48AB" w14:textId="77777777" w:rsidR="0056766F" w:rsidRPr="00A30555" w:rsidRDefault="007A02A5" w:rsidP="00B7776D">
      <w:pPr>
        <w:pStyle w:val="Nagwek7"/>
        <w:numPr>
          <w:ilvl w:val="0"/>
          <w:numId w:val="141"/>
        </w:numPr>
        <w:adjustRightInd/>
        <w:spacing w:before="0" w:after="120" w:line="240" w:lineRule="auto"/>
        <w:ind w:left="426" w:hanging="426"/>
        <w:textAlignment w:val="auto"/>
        <w:rPr>
          <w:rFonts w:cs="Arial"/>
        </w:rPr>
      </w:pPr>
      <w:r w:rsidRPr="00A30555">
        <w:t>W celu uchylenia wątpliwości Strony zgodnie oświadczają, że</w:t>
      </w:r>
      <w:r w:rsidR="0056766F" w:rsidRPr="00A30555">
        <w:t>:</w:t>
      </w:r>
    </w:p>
    <w:p w14:paraId="22C6A017" w14:textId="53BA798A" w:rsidR="0056766F" w:rsidRPr="00A30555" w:rsidRDefault="007A02A5" w:rsidP="00B7776D">
      <w:pPr>
        <w:pStyle w:val="Nagwek7"/>
        <w:numPr>
          <w:ilvl w:val="1"/>
          <w:numId w:val="141"/>
        </w:numPr>
        <w:tabs>
          <w:tab w:val="left" w:pos="993"/>
        </w:tabs>
        <w:adjustRightInd/>
        <w:spacing w:before="0" w:after="120" w:line="240" w:lineRule="auto"/>
        <w:ind w:left="851" w:hanging="425"/>
        <w:textAlignment w:val="auto"/>
        <w:rPr>
          <w:rFonts w:cs="Arial"/>
        </w:rPr>
      </w:pPr>
      <w:r w:rsidRPr="00A30555">
        <w:t>obowiązuje domniemanie zwłoki Wykonawcy w przypadkach określonych w  ust. 1</w:t>
      </w:r>
      <w:r w:rsidR="00D32C88" w:rsidRPr="00A30555">
        <w:t xml:space="preserve"> pkt</w:t>
      </w:r>
      <w:r w:rsidR="000A0E29" w:rsidRPr="00A30555">
        <w:t xml:space="preserve"> </w:t>
      </w:r>
      <w:r w:rsidR="00D32C88" w:rsidRPr="00A30555">
        <w:t>1 -</w:t>
      </w:r>
      <w:r w:rsidRPr="00A30555">
        <w:t xml:space="preserve"> </w:t>
      </w:r>
      <w:r w:rsidR="002F307D" w:rsidRPr="00A30555">
        <w:t>6</w:t>
      </w:r>
      <w:r w:rsidR="000A0E29" w:rsidRPr="00A30555">
        <w:t>;</w:t>
      </w:r>
    </w:p>
    <w:p w14:paraId="38F84F46" w14:textId="1C536784" w:rsidR="0056766F" w:rsidRPr="00A30555" w:rsidRDefault="002E31C5" w:rsidP="00B7776D">
      <w:pPr>
        <w:pStyle w:val="Nagwek7"/>
        <w:numPr>
          <w:ilvl w:val="1"/>
          <w:numId w:val="141"/>
        </w:numPr>
        <w:tabs>
          <w:tab w:val="left" w:pos="993"/>
        </w:tabs>
        <w:adjustRightInd/>
        <w:spacing w:before="0" w:after="120" w:line="240" w:lineRule="auto"/>
        <w:ind w:left="851" w:hanging="425"/>
        <w:textAlignment w:val="auto"/>
        <w:rPr>
          <w:rFonts w:cs="Arial"/>
        </w:rPr>
      </w:pPr>
      <w:r w:rsidRPr="00A30555">
        <w:t xml:space="preserve">na poczet limitu, o którym mowa w ust. </w:t>
      </w:r>
      <w:r w:rsidR="00F140BA" w:rsidRPr="00A30555">
        <w:t>9</w:t>
      </w:r>
      <w:r w:rsidRPr="00A30555">
        <w:t>, nie zalicza się kosztów wykonania zastępczego</w:t>
      </w:r>
      <w:r w:rsidR="0056766F" w:rsidRPr="00A30555">
        <w:t>;</w:t>
      </w:r>
    </w:p>
    <w:p w14:paraId="2905FDC2" w14:textId="0C164B12" w:rsidR="007A02A5" w:rsidRPr="00A30555" w:rsidRDefault="00736F9E" w:rsidP="00B7776D">
      <w:pPr>
        <w:pStyle w:val="Nagwek7"/>
        <w:numPr>
          <w:ilvl w:val="1"/>
          <w:numId w:val="141"/>
        </w:numPr>
        <w:tabs>
          <w:tab w:val="left" w:pos="993"/>
        </w:tabs>
        <w:adjustRightInd/>
        <w:spacing w:before="0" w:after="120" w:line="240" w:lineRule="auto"/>
        <w:ind w:left="851" w:hanging="425"/>
        <w:textAlignment w:val="auto"/>
        <w:rPr>
          <w:rFonts w:cs="Arial"/>
        </w:rPr>
      </w:pPr>
      <w:r w:rsidRPr="00A30555">
        <w:lastRenderedPageBreak/>
        <w:t xml:space="preserve">z uwagi na gwarancyjny charakter </w:t>
      </w:r>
      <w:r w:rsidR="0056766F" w:rsidRPr="00A30555">
        <w:t>kar gwarancyjn</w:t>
      </w:r>
      <w:r w:rsidR="009E3451" w:rsidRPr="00A30555">
        <w:t>ych</w:t>
      </w:r>
      <w:r w:rsidRPr="00A30555">
        <w:t>,</w:t>
      </w:r>
      <w:r w:rsidR="0056766F" w:rsidRPr="00A30555">
        <w:t xml:space="preserve"> nie mają </w:t>
      </w:r>
      <w:r w:rsidRPr="00A30555">
        <w:t xml:space="preserve">do nich </w:t>
      </w:r>
      <w:r w:rsidR="0056766F" w:rsidRPr="00A30555">
        <w:t xml:space="preserve">zastosowania przepisy </w:t>
      </w:r>
      <w:r w:rsidR="009E3451" w:rsidRPr="00A30555">
        <w:t xml:space="preserve">prawa </w:t>
      </w:r>
      <w:r w:rsidR="0056766F" w:rsidRPr="00A30555">
        <w:t>dotyczące kar umownych.</w:t>
      </w:r>
    </w:p>
    <w:p w14:paraId="65E4C055" w14:textId="77777777" w:rsidR="00BC3830" w:rsidRPr="00A30555" w:rsidRDefault="00BC3830" w:rsidP="00B7776D">
      <w:pPr>
        <w:pStyle w:val="Nagwek1"/>
        <w:numPr>
          <w:ilvl w:val="0"/>
          <w:numId w:val="17"/>
        </w:numPr>
        <w:spacing w:before="360" w:after="120" w:line="240" w:lineRule="auto"/>
        <w:ind w:left="567" w:hanging="567"/>
        <w:rPr>
          <w:rFonts w:cs="Arial"/>
          <w:color w:val="000000"/>
        </w:rPr>
      </w:pPr>
      <w:bookmarkStart w:id="308" w:name="_Toc21952398"/>
      <w:bookmarkStart w:id="309" w:name="_Toc25324034"/>
      <w:bookmarkStart w:id="310" w:name="_Toc25325230"/>
      <w:bookmarkStart w:id="311" w:name="_Toc49768383"/>
      <w:bookmarkStart w:id="312" w:name="_Toc219659351"/>
      <w:bookmarkStart w:id="313" w:name="_Toc219719570"/>
      <w:r w:rsidRPr="00A30555">
        <w:rPr>
          <w:rFonts w:cs="Arial"/>
          <w:color w:val="000000"/>
        </w:rPr>
        <w:t xml:space="preserve">ZMIANY </w:t>
      </w:r>
      <w:r w:rsidR="008D7E5C" w:rsidRPr="00A30555">
        <w:rPr>
          <w:rFonts w:cs="Arial"/>
          <w:color w:val="000000"/>
        </w:rPr>
        <w:t>UMOW</w:t>
      </w:r>
      <w:r w:rsidRPr="00A30555">
        <w:rPr>
          <w:rFonts w:cs="Arial"/>
          <w:color w:val="000000"/>
        </w:rPr>
        <w:t>Y</w:t>
      </w:r>
      <w:bookmarkEnd w:id="308"/>
      <w:bookmarkEnd w:id="309"/>
      <w:bookmarkEnd w:id="310"/>
      <w:bookmarkEnd w:id="311"/>
      <w:bookmarkEnd w:id="312"/>
      <w:bookmarkEnd w:id="313"/>
    </w:p>
    <w:p w14:paraId="13B37A50" w14:textId="77777777" w:rsidR="001A75D6" w:rsidRPr="00A30555" w:rsidRDefault="001A75D6" w:rsidP="00B7776D">
      <w:pPr>
        <w:numPr>
          <w:ilvl w:val="1"/>
          <w:numId w:val="70"/>
        </w:numPr>
        <w:tabs>
          <w:tab w:val="clear" w:pos="360"/>
        </w:tabs>
        <w:spacing w:before="0" w:after="120" w:line="240" w:lineRule="auto"/>
        <w:ind w:left="426" w:right="28" w:hanging="426"/>
        <w:textAlignment w:val="auto"/>
        <w:rPr>
          <w:rFonts w:cs="Arial"/>
        </w:rPr>
      </w:pPr>
      <w:r w:rsidRPr="00A30555">
        <w:rPr>
          <w:rFonts w:cs="Arial"/>
        </w:rPr>
        <w:t>Zmiany i uzupełnienia Umowy wymagają formy pisemnej pod rygorem nieważności w formie aneksu, chyba że Umowa stanowi inaczej.</w:t>
      </w:r>
    </w:p>
    <w:p w14:paraId="67680515" w14:textId="77777777" w:rsidR="001A75D6" w:rsidRPr="00A30555" w:rsidRDefault="001A75D6" w:rsidP="00B7776D">
      <w:pPr>
        <w:numPr>
          <w:ilvl w:val="1"/>
          <w:numId w:val="70"/>
        </w:numPr>
        <w:tabs>
          <w:tab w:val="clear" w:pos="360"/>
        </w:tabs>
        <w:spacing w:before="0" w:after="120" w:line="240" w:lineRule="auto"/>
        <w:ind w:left="426" w:right="28" w:hanging="426"/>
        <w:textAlignment w:val="auto"/>
        <w:rPr>
          <w:rFonts w:cs="Arial"/>
        </w:rPr>
      </w:pPr>
      <w:r w:rsidRPr="00A30555">
        <w:rPr>
          <w:rFonts w:cs="Arial"/>
        </w:rPr>
        <w:t>Wprowadzenie zmian do Umowy jest dopuszczalne na zasadzie porozumienia Stron. Zmiany do Umowy będą mogły być wprowadzone w szczególności, gdy konieczność ich wprowadzenia będzie następstwem zaistnienia przesłanek, o których mowa poniżej:</w:t>
      </w:r>
    </w:p>
    <w:p w14:paraId="1C97F569" w14:textId="77777777" w:rsidR="001A75D6" w:rsidRPr="00A30555" w:rsidRDefault="00894D02" w:rsidP="00B7776D">
      <w:pPr>
        <w:numPr>
          <w:ilvl w:val="1"/>
          <w:numId w:val="68"/>
        </w:numPr>
        <w:spacing w:before="0" w:after="120" w:line="240" w:lineRule="auto"/>
        <w:ind w:left="993" w:hanging="426"/>
        <w:textAlignment w:val="auto"/>
        <w:outlineLvl w:val="1"/>
      </w:pPr>
      <w:r w:rsidRPr="00A30555">
        <w:t>z</w:t>
      </w:r>
      <w:r w:rsidR="001A75D6" w:rsidRPr="00A30555">
        <w:t>miana terminu wykonania Umowy z przyczyn niezależnych od Zamawiającego:</w:t>
      </w:r>
    </w:p>
    <w:p w14:paraId="0CAE7D83" w14:textId="77777777" w:rsidR="001A75D6" w:rsidRPr="00A30555" w:rsidRDefault="001A75D6" w:rsidP="00B7776D">
      <w:pPr>
        <w:numPr>
          <w:ilvl w:val="1"/>
          <w:numId w:val="69"/>
        </w:numPr>
        <w:autoSpaceDE w:val="0"/>
        <w:autoSpaceDN w:val="0"/>
        <w:spacing w:before="0" w:after="120" w:line="240" w:lineRule="auto"/>
        <w:ind w:left="1418" w:hanging="426"/>
        <w:textAlignment w:val="auto"/>
        <w:rPr>
          <w:rFonts w:cs="Arial"/>
        </w:rPr>
      </w:pPr>
      <w:r w:rsidRPr="00A30555">
        <w:rPr>
          <w:rFonts w:cs="Arial"/>
        </w:rPr>
        <w:t>odmienne od znanych i przyjętych za typowe warunków geologicznych</w:t>
      </w:r>
      <w:r w:rsidR="006F648F" w:rsidRPr="00A30555">
        <w:rPr>
          <w:iCs/>
          <w:color w:val="000000"/>
          <w:lang w:eastAsia="pl-PL"/>
        </w:rPr>
        <w:t xml:space="preserve"> oraz odkrycie niezinwentaryzowanej i niewykazanej w dokumentacji Zamawiającego infrastruktury podziemnej </w:t>
      </w:r>
      <w:r w:rsidRPr="00A30555">
        <w:rPr>
          <w:rFonts w:cs="Arial"/>
        </w:rPr>
        <w:t xml:space="preserve">w miejscu prowadzenia </w:t>
      </w:r>
      <w:r w:rsidR="00894D02" w:rsidRPr="00A30555">
        <w:rPr>
          <w:rFonts w:cs="Arial"/>
        </w:rPr>
        <w:t>Robót</w:t>
      </w:r>
      <w:r w:rsidRPr="00A30555">
        <w:rPr>
          <w:rFonts w:cs="Arial"/>
        </w:rPr>
        <w:t xml:space="preserve"> budowlanych,</w:t>
      </w:r>
      <w:r w:rsidR="004020E1" w:rsidRPr="00A30555">
        <w:rPr>
          <w:rFonts w:cs="Arial"/>
        </w:rPr>
        <w:t xml:space="preserve"> chyba że Wykonawca posiadał wiedzę o takich warunkach,</w:t>
      </w:r>
    </w:p>
    <w:p w14:paraId="1D11BF31" w14:textId="77777777" w:rsidR="001A75D6" w:rsidRPr="00A30555" w:rsidRDefault="001A75D6" w:rsidP="00B7776D">
      <w:pPr>
        <w:numPr>
          <w:ilvl w:val="1"/>
          <w:numId w:val="69"/>
        </w:numPr>
        <w:autoSpaceDE w:val="0"/>
        <w:autoSpaceDN w:val="0"/>
        <w:spacing w:before="0" w:after="120" w:line="240" w:lineRule="auto"/>
        <w:ind w:left="1418" w:hanging="426"/>
        <w:textAlignment w:val="auto"/>
        <w:rPr>
          <w:rFonts w:cs="Arial"/>
        </w:rPr>
      </w:pPr>
      <w:r w:rsidRPr="00A30555">
        <w:rPr>
          <w:rFonts w:cs="Arial"/>
        </w:rPr>
        <w:t xml:space="preserve">istotne dla procesu budowy i prac montażowo-budowlanych zmiany przepisów prawa Unii Europejskiej lub prawa krajowego, co spowoduje konieczność wprowadzenia istotnych zmian dokumentacji technicznej </w:t>
      </w:r>
      <w:r w:rsidR="00894D02" w:rsidRPr="00A30555">
        <w:rPr>
          <w:rFonts w:cs="Arial"/>
        </w:rPr>
        <w:t xml:space="preserve">w celu dostosowania </w:t>
      </w:r>
      <w:r w:rsidRPr="00A30555">
        <w:rPr>
          <w:rFonts w:cs="Arial"/>
        </w:rPr>
        <w:t xml:space="preserve">do przepisów, które </w:t>
      </w:r>
      <w:r w:rsidR="00ED6F5E" w:rsidRPr="00A30555">
        <w:rPr>
          <w:rFonts w:cs="Arial"/>
        </w:rPr>
        <w:t xml:space="preserve">to zmiany </w:t>
      </w:r>
      <w:r w:rsidRPr="00A30555">
        <w:rPr>
          <w:rFonts w:cs="Arial"/>
        </w:rPr>
        <w:t>nastąpiły w trakcie realizacji przedmiotu Umowy</w:t>
      </w:r>
      <w:r w:rsidR="00DE6AD9" w:rsidRPr="00A30555">
        <w:rPr>
          <w:rFonts w:cs="Arial"/>
        </w:rPr>
        <w:t>,</w:t>
      </w:r>
    </w:p>
    <w:p w14:paraId="4CE081E8" w14:textId="77777777" w:rsidR="001A75D6" w:rsidRPr="00A30555" w:rsidRDefault="001A75D6" w:rsidP="00B7776D">
      <w:pPr>
        <w:numPr>
          <w:ilvl w:val="1"/>
          <w:numId w:val="69"/>
        </w:numPr>
        <w:autoSpaceDE w:val="0"/>
        <w:autoSpaceDN w:val="0"/>
        <w:spacing w:before="0" w:after="120" w:line="240" w:lineRule="auto"/>
        <w:ind w:left="1418" w:hanging="426"/>
        <w:textAlignment w:val="auto"/>
        <w:rPr>
          <w:rFonts w:cs="Arial"/>
        </w:rPr>
      </w:pPr>
      <w:r w:rsidRPr="00A30555">
        <w:rPr>
          <w:rFonts w:cs="Arial"/>
        </w:rPr>
        <w:t xml:space="preserve">opóźnienia w uzyskaniu przez Wykonawcę (pomimo dochowania </w:t>
      </w:r>
      <w:r w:rsidR="00ED6F5E" w:rsidRPr="00A30555">
        <w:rPr>
          <w:rFonts w:cs="Arial"/>
        </w:rPr>
        <w:t xml:space="preserve">przez Wykonawcę </w:t>
      </w:r>
      <w:r w:rsidRPr="00A30555">
        <w:rPr>
          <w:rFonts w:cs="Arial"/>
        </w:rPr>
        <w:t>należytej staranności</w:t>
      </w:r>
      <w:r w:rsidR="00ED6F5E" w:rsidRPr="00A30555">
        <w:rPr>
          <w:rFonts w:cs="Arial"/>
        </w:rPr>
        <w:t xml:space="preserve"> wymaganej od profesjonalnego podmiotu</w:t>
      </w:r>
      <w:r w:rsidRPr="00A30555">
        <w:rPr>
          <w:rFonts w:cs="Arial"/>
        </w:rPr>
        <w:t>) wymaganych pozwoleń, uzgodnień, decyzji lub opinii innych organów niezbędnych w toku realizacji oraz uzyskania pozwolenia na użytkowanie przedmiotu Umowy</w:t>
      </w:r>
      <w:r w:rsidR="00DE6AD9" w:rsidRPr="00A30555">
        <w:rPr>
          <w:rFonts w:cs="Arial"/>
        </w:rPr>
        <w:t>;</w:t>
      </w:r>
    </w:p>
    <w:p w14:paraId="66670163" w14:textId="2768AB79" w:rsidR="00D2008A" w:rsidRPr="00A30555" w:rsidRDefault="003B47DE" w:rsidP="00B7776D">
      <w:pPr>
        <w:numPr>
          <w:ilvl w:val="1"/>
          <w:numId w:val="69"/>
        </w:numPr>
        <w:autoSpaceDE w:val="0"/>
        <w:autoSpaceDN w:val="0"/>
        <w:spacing w:before="0" w:after="120" w:line="240" w:lineRule="auto"/>
        <w:ind w:left="1418" w:hanging="426"/>
        <w:textAlignment w:val="auto"/>
        <w:rPr>
          <w:rFonts w:cs="Arial"/>
        </w:rPr>
      </w:pPr>
      <w:r w:rsidRPr="00A30555">
        <w:rPr>
          <w:rFonts w:cs="Arial"/>
        </w:rPr>
        <w:t>opóźnienia w realizacji innych inwestycji wchodzących w skład Etapu 1 Obiektu określonego w Warunkach Przyłączenia, w zakresie umożliwiającym rozpoczęcie testów zgodności;</w:t>
      </w:r>
    </w:p>
    <w:p w14:paraId="54FAE5D3" w14:textId="61C6EA56" w:rsidR="003B47DE" w:rsidRPr="00A30555" w:rsidRDefault="003B47DE" w:rsidP="00B7776D">
      <w:pPr>
        <w:numPr>
          <w:ilvl w:val="1"/>
          <w:numId w:val="69"/>
        </w:numPr>
        <w:autoSpaceDE w:val="0"/>
        <w:autoSpaceDN w:val="0"/>
        <w:spacing w:before="0" w:after="120" w:line="240" w:lineRule="auto"/>
        <w:ind w:left="1418" w:hanging="426"/>
        <w:textAlignment w:val="auto"/>
        <w:rPr>
          <w:rFonts w:cs="Arial"/>
        </w:rPr>
      </w:pPr>
      <w:r w:rsidRPr="00A30555">
        <w:rPr>
          <w:rFonts w:cs="Arial"/>
        </w:rPr>
        <w:t xml:space="preserve">opóźnienia w realizacji prac </w:t>
      </w:r>
      <w:r w:rsidR="00D2008A" w:rsidRPr="00A30555">
        <w:rPr>
          <w:rFonts w:cs="Arial"/>
        </w:rPr>
        <w:t>przez PSE;</w:t>
      </w:r>
    </w:p>
    <w:p w14:paraId="5BE48994" w14:textId="77777777" w:rsidR="001A75D6" w:rsidRPr="00A30555" w:rsidRDefault="00894D02" w:rsidP="00B7776D">
      <w:pPr>
        <w:numPr>
          <w:ilvl w:val="1"/>
          <w:numId w:val="68"/>
        </w:numPr>
        <w:spacing w:before="0" w:after="120" w:line="240" w:lineRule="auto"/>
        <w:ind w:left="993" w:hanging="426"/>
        <w:textAlignment w:val="auto"/>
        <w:outlineLvl w:val="1"/>
      </w:pPr>
      <w:r w:rsidRPr="00A30555">
        <w:t>p</w:t>
      </w:r>
      <w:r w:rsidR="001A75D6" w:rsidRPr="00A30555">
        <w:t>rzedłużenie terminu wykonania Umowy z przyczyn zależnych od Zamawiającego:</w:t>
      </w:r>
    </w:p>
    <w:p w14:paraId="697EECF9" w14:textId="77777777" w:rsidR="001A75D6" w:rsidRPr="00A30555" w:rsidRDefault="001A75D6" w:rsidP="00B7776D">
      <w:pPr>
        <w:numPr>
          <w:ilvl w:val="0"/>
          <w:numId w:val="71"/>
        </w:numPr>
        <w:autoSpaceDE w:val="0"/>
        <w:autoSpaceDN w:val="0"/>
        <w:spacing w:before="0" w:after="120" w:line="240" w:lineRule="auto"/>
        <w:ind w:left="1418" w:hanging="425"/>
        <w:textAlignment w:val="auto"/>
        <w:rPr>
          <w:rFonts w:cs="Arial"/>
        </w:rPr>
      </w:pPr>
      <w:r w:rsidRPr="00A30555">
        <w:rPr>
          <w:rFonts w:cs="Arial"/>
        </w:rPr>
        <w:t>opóźnienia Zamawiającego w przekazaniu Terenu Budowy, wstrzymanie lub zawieszenie prac przez Zamawiającego, w szczególności z uwagi na potrzeby produkcyjne Zamawiającego,</w:t>
      </w:r>
    </w:p>
    <w:p w14:paraId="4555F01D" w14:textId="7618361F" w:rsidR="001A75D6" w:rsidRPr="00A30555" w:rsidRDefault="001A75D6" w:rsidP="00B7776D">
      <w:pPr>
        <w:numPr>
          <w:ilvl w:val="0"/>
          <w:numId w:val="71"/>
        </w:numPr>
        <w:autoSpaceDE w:val="0"/>
        <w:autoSpaceDN w:val="0"/>
        <w:spacing w:before="0" w:after="120" w:line="240" w:lineRule="auto"/>
        <w:ind w:left="1418" w:hanging="425"/>
        <w:textAlignment w:val="auto"/>
        <w:rPr>
          <w:rFonts w:cs="Arial"/>
        </w:rPr>
      </w:pPr>
      <w:r w:rsidRPr="00A30555">
        <w:rPr>
          <w:rFonts w:cs="Arial"/>
        </w:rPr>
        <w:t xml:space="preserve">potrzeby zmiany terminów wynikających z </w:t>
      </w:r>
      <w:r w:rsidR="000764B7" w:rsidRPr="00A30555">
        <w:rPr>
          <w:rFonts w:cs="Arial"/>
        </w:rPr>
        <w:t>HRF</w:t>
      </w:r>
      <w:r w:rsidR="003C10A7" w:rsidRPr="00A30555">
        <w:rPr>
          <w:rFonts w:cs="Arial"/>
        </w:rPr>
        <w:t xml:space="preserve"> lub </w:t>
      </w:r>
      <w:r w:rsidR="00F00525" w:rsidRPr="00A30555">
        <w:rPr>
          <w:rFonts w:cs="Arial"/>
        </w:rPr>
        <w:t>HRU</w:t>
      </w:r>
      <w:r w:rsidRPr="00A30555">
        <w:rPr>
          <w:rFonts w:cs="Arial"/>
        </w:rPr>
        <w:t>, jeżeli uzasadnione to będzie warunkami organizacyjnymi</w:t>
      </w:r>
      <w:r w:rsidR="00ED6F5E" w:rsidRPr="00A30555">
        <w:rPr>
          <w:rFonts w:cs="Arial"/>
        </w:rPr>
        <w:t xml:space="preserve"> lub innymi przyczynami</w:t>
      </w:r>
      <w:r w:rsidRPr="00A30555">
        <w:rPr>
          <w:rFonts w:cs="Arial"/>
        </w:rPr>
        <w:t xml:space="preserve"> leżącymi </w:t>
      </w:r>
      <w:r w:rsidR="00ED6F5E" w:rsidRPr="00A30555">
        <w:rPr>
          <w:rFonts w:cs="Arial"/>
        </w:rPr>
        <w:t xml:space="preserve">wyłącznie </w:t>
      </w:r>
      <w:r w:rsidRPr="00A30555">
        <w:rPr>
          <w:rFonts w:cs="Arial"/>
        </w:rPr>
        <w:t>po stronie Zamawiającego</w:t>
      </w:r>
      <w:r w:rsidR="00894D02" w:rsidRPr="00A30555">
        <w:rPr>
          <w:rFonts w:cs="Arial"/>
        </w:rPr>
        <w:t>;</w:t>
      </w:r>
    </w:p>
    <w:p w14:paraId="0CE95258" w14:textId="72EDEA51" w:rsidR="001A75D6" w:rsidRPr="00A30555" w:rsidRDefault="00894D02" w:rsidP="00B7776D">
      <w:pPr>
        <w:numPr>
          <w:ilvl w:val="1"/>
          <w:numId w:val="68"/>
        </w:numPr>
        <w:spacing w:before="0" w:after="120" w:line="240" w:lineRule="auto"/>
        <w:ind w:left="993" w:hanging="426"/>
        <w:textAlignment w:val="auto"/>
        <w:outlineLvl w:val="1"/>
      </w:pPr>
      <w:r w:rsidRPr="00A30555">
        <w:t>p</w:t>
      </w:r>
      <w:r w:rsidR="001A75D6" w:rsidRPr="00A30555">
        <w:t xml:space="preserve">rzedłużenie terminu wykonania Umowy z </w:t>
      </w:r>
      <w:r w:rsidR="001A75D6" w:rsidRPr="00A30555">
        <w:rPr>
          <w:rFonts w:cs="Arial"/>
        </w:rPr>
        <w:t>innych, niż wskazane w punktach powyżej, przyczyn zewnętrznych niezależnych od Zamawiającego i Wykonawcy</w:t>
      </w:r>
      <w:r w:rsidR="004020E1" w:rsidRPr="00A30555">
        <w:rPr>
          <w:rFonts w:cs="Arial"/>
        </w:rPr>
        <w:t>,</w:t>
      </w:r>
      <w:r w:rsidR="001A75D6" w:rsidRPr="00A30555">
        <w:rPr>
          <w:rFonts w:cs="Arial"/>
        </w:rPr>
        <w:t xml:space="preserve"> </w:t>
      </w:r>
      <w:r w:rsidR="00ED6F5E" w:rsidRPr="00A30555">
        <w:rPr>
          <w:rFonts w:cs="Arial"/>
        </w:rPr>
        <w:t xml:space="preserve">o ile ich zaistnienie ma wpływ na możliwość </w:t>
      </w:r>
      <w:r w:rsidR="001A75D6" w:rsidRPr="00A30555">
        <w:rPr>
          <w:rFonts w:cs="Arial"/>
        </w:rPr>
        <w:t xml:space="preserve">prowadzenia </w:t>
      </w:r>
      <w:r w:rsidR="00ED6F5E" w:rsidRPr="00A30555">
        <w:rPr>
          <w:rFonts w:cs="Arial"/>
        </w:rPr>
        <w:t xml:space="preserve">Prac lub </w:t>
      </w:r>
      <w:r w:rsidRPr="00A30555">
        <w:rPr>
          <w:rFonts w:cs="Arial"/>
        </w:rPr>
        <w:t xml:space="preserve">powoduje </w:t>
      </w:r>
      <w:r w:rsidR="00ED6F5E" w:rsidRPr="00A30555">
        <w:rPr>
          <w:rFonts w:cs="Arial"/>
        </w:rPr>
        <w:t>utrudnienia</w:t>
      </w:r>
      <w:r w:rsidR="001A75D6" w:rsidRPr="00A30555">
        <w:rPr>
          <w:rFonts w:cs="Arial"/>
        </w:rPr>
        <w:t xml:space="preserve"> w wykonani</w:t>
      </w:r>
      <w:r w:rsidRPr="00A30555">
        <w:rPr>
          <w:rFonts w:cs="Arial"/>
        </w:rPr>
        <w:t>u</w:t>
      </w:r>
      <w:r w:rsidR="001A75D6" w:rsidRPr="00A30555">
        <w:rPr>
          <w:rFonts w:cs="Arial"/>
        </w:rPr>
        <w:t xml:space="preserve"> Umowy</w:t>
      </w:r>
      <w:r w:rsidR="00F00525" w:rsidRPr="00A30555">
        <w:t>;</w:t>
      </w:r>
    </w:p>
    <w:p w14:paraId="6E08AA38" w14:textId="39DF2036" w:rsidR="001A75D6" w:rsidRPr="00A30555" w:rsidRDefault="00894D02" w:rsidP="00B7776D">
      <w:pPr>
        <w:numPr>
          <w:ilvl w:val="1"/>
          <w:numId w:val="68"/>
        </w:numPr>
        <w:spacing w:before="0" w:after="120" w:line="240" w:lineRule="auto"/>
        <w:ind w:left="993" w:hanging="426"/>
        <w:textAlignment w:val="auto"/>
        <w:outlineLvl w:val="1"/>
      </w:pPr>
      <w:r w:rsidRPr="00A30555">
        <w:t>z</w:t>
      </w:r>
      <w:r w:rsidR="001A75D6" w:rsidRPr="00A30555">
        <w:t>miana (poprawa) parametrów realizowan</w:t>
      </w:r>
      <w:r w:rsidRPr="00A30555">
        <w:t xml:space="preserve">ych </w:t>
      </w:r>
      <w:r w:rsidR="00B160FB" w:rsidRPr="00A30555">
        <w:t>Przedsięwzięcia</w:t>
      </w:r>
      <w:r w:rsidR="001A75D6" w:rsidRPr="00A30555">
        <w:t>:</w:t>
      </w:r>
    </w:p>
    <w:p w14:paraId="5D7725A5" w14:textId="77777777" w:rsidR="001A75D6" w:rsidRPr="00A30555" w:rsidRDefault="001A75D6" w:rsidP="00B7776D">
      <w:pPr>
        <w:numPr>
          <w:ilvl w:val="0"/>
          <w:numId w:val="72"/>
        </w:numPr>
        <w:autoSpaceDE w:val="0"/>
        <w:autoSpaceDN w:val="0"/>
        <w:spacing w:before="0" w:after="120" w:line="240" w:lineRule="auto"/>
        <w:ind w:left="1418" w:hanging="425"/>
        <w:textAlignment w:val="auto"/>
        <w:rPr>
          <w:rFonts w:cs="Arial"/>
        </w:rPr>
      </w:pPr>
      <w:r w:rsidRPr="00A30555">
        <w:rPr>
          <w:rFonts w:cs="Arial"/>
        </w:rPr>
        <w:t>niedostępność na rynku materiałów lub urządzeń wskazanych w ofercie, dokumentacji technicznej spowodowana zaprzestaniem produkcji lub wycofaniem z rynku tych materiałów lub urządzeń,</w:t>
      </w:r>
    </w:p>
    <w:p w14:paraId="3EEC1C29" w14:textId="77777777" w:rsidR="001A75D6" w:rsidRPr="00A30555" w:rsidRDefault="001A75D6" w:rsidP="00B7776D">
      <w:pPr>
        <w:numPr>
          <w:ilvl w:val="0"/>
          <w:numId w:val="72"/>
        </w:numPr>
        <w:autoSpaceDE w:val="0"/>
        <w:autoSpaceDN w:val="0"/>
        <w:spacing w:before="0" w:after="120" w:line="240" w:lineRule="auto"/>
        <w:ind w:left="1418" w:hanging="425"/>
        <w:textAlignment w:val="auto"/>
        <w:rPr>
          <w:rFonts w:cs="Arial"/>
        </w:rPr>
      </w:pPr>
      <w:r w:rsidRPr="00A30555">
        <w:rPr>
          <w:rFonts w:cs="Arial"/>
        </w:rPr>
        <w:t>poprawa parametrów technicznych na wniosek Zamawiającego, w szczególności Gwarantowanych Parametrów Technicznych oraz innych parametrów technicznych charakterystycznych dla przedmiotu Umowy,</w:t>
      </w:r>
    </w:p>
    <w:p w14:paraId="030115FC" w14:textId="77777777" w:rsidR="001A75D6" w:rsidRPr="00A30555" w:rsidRDefault="001A75D6" w:rsidP="00B7776D">
      <w:pPr>
        <w:numPr>
          <w:ilvl w:val="0"/>
          <w:numId w:val="72"/>
        </w:numPr>
        <w:autoSpaceDE w:val="0"/>
        <w:autoSpaceDN w:val="0"/>
        <w:spacing w:before="0" w:after="120" w:line="240" w:lineRule="auto"/>
        <w:ind w:left="1418" w:hanging="425"/>
        <w:textAlignment w:val="auto"/>
        <w:rPr>
          <w:rFonts w:cs="Arial"/>
        </w:rPr>
      </w:pPr>
      <w:r w:rsidRPr="00A30555">
        <w:rPr>
          <w:rFonts w:cs="Arial"/>
        </w:rPr>
        <w:t>konieczność zrealizowania przedsięwzięcia przy zastosowaniu innych rozwiązań technicznych, technologicznych i organizacyjnych, niż wskazane w ofercie, dokumentacji technicznej w sytuacji, gdyby zastosowanie przewidzianych rozwiązań groziło niewykonaniem lub wadliwym wykonaniem przedmiotu Umowy,</w:t>
      </w:r>
    </w:p>
    <w:p w14:paraId="5BB503CA" w14:textId="77777777" w:rsidR="001A75D6" w:rsidRPr="00BB3DCE" w:rsidRDefault="001A75D6" w:rsidP="00B7776D">
      <w:pPr>
        <w:numPr>
          <w:ilvl w:val="0"/>
          <w:numId w:val="72"/>
        </w:numPr>
        <w:autoSpaceDE w:val="0"/>
        <w:autoSpaceDN w:val="0"/>
        <w:spacing w:before="0" w:after="120" w:line="240" w:lineRule="auto"/>
        <w:ind w:left="1418" w:hanging="425"/>
        <w:textAlignment w:val="auto"/>
        <w:rPr>
          <w:rFonts w:cs="Arial"/>
        </w:rPr>
      </w:pPr>
      <w:r w:rsidRPr="00A30555">
        <w:rPr>
          <w:rFonts w:cs="Arial"/>
        </w:rPr>
        <w:t xml:space="preserve">konieczność zrealizowania przedmiotu Umowy przy zastosowaniu innych rozwiązań </w:t>
      </w:r>
      <w:r w:rsidRPr="00A30555">
        <w:rPr>
          <w:rFonts w:cs="Arial"/>
        </w:rPr>
        <w:lastRenderedPageBreak/>
        <w:t>technicznych</w:t>
      </w:r>
      <w:r w:rsidRPr="00BB3DCE">
        <w:rPr>
          <w:rFonts w:cs="Arial"/>
        </w:rPr>
        <w:t xml:space="preserve"> lub materiałowych ze względu na występujące w trakcie realizacji Umowy zmiany obowiązującego prawa, </w:t>
      </w:r>
    </w:p>
    <w:p w14:paraId="4A5F52C6" w14:textId="77777777" w:rsidR="001A75D6" w:rsidRPr="00BB3DCE" w:rsidRDefault="001A75D6" w:rsidP="00B7776D">
      <w:pPr>
        <w:numPr>
          <w:ilvl w:val="0"/>
          <w:numId w:val="72"/>
        </w:numPr>
        <w:autoSpaceDE w:val="0"/>
        <w:autoSpaceDN w:val="0"/>
        <w:spacing w:before="0" w:after="120" w:line="240" w:lineRule="auto"/>
        <w:ind w:left="1418" w:hanging="425"/>
        <w:textAlignment w:val="auto"/>
        <w:rPr>
          <w:rFonts w:cs="Arial"/>
        </w:rPr>
      </w:pPr>
      <w:r w:rsidRPr="00BB3DCE">
        <w:rPr>
          <w:rFonts w:cs="Arial"/>
        </w:rPr>
        <w:t>obniżenie kosztów ponoszonych przez Zamawiającego na eksploatację, materiały eksploatacyjne, obniżenie kosztów serwisu</w:t>
      </w:r>
      <w:r w:rsidR="00894D02">
        <w:rPr>
          <w:rFonts w:cs="Arial"/>
        </w:rPr>
        <w:t>;</w:t>
      </w:r>
    </w:p>
    <w:p w14:paraId="45F7401C" w14:textId="77777777" w:rsidR="001A75D6" w:rsidRPr="00554D34" w:rsidRDefault="00894D02" w:rsidP="00B7776D">
      <w:pPr>
        <w:numPr>
          <w:ilvl w:val="1"/>
          <w:numId w:val="68"/>
        </w:numPr>
        <w:spacing w:before="0" w:after="120" w:line="240" w:lineRule="auto"/>
        <w:ind w:left="993" w:hanging="426"/>
        <w:textAlignment w:val="auto"/>
        <w:outlineLvl w:val="1"/>
      </w:pPr>
      <w:r w:rsidRPr="00554D34">
        <w:t>p</w:t>
      </w:r>
      <w:r w:rsidR="001A75D6" w:rsidRPr="00554D34">
        <w:t xml:space="preserve">ozostałe rodzaje </w:t>
      </w:r>
      <w:r w:rsidR="00EF0814" w:rsidRPr="00554D34">
        <w:t xml:space="preserve">i przyczyny </w:t>
      </w:r>
      <w:r w:rsidR="001A75D6" w:rsidRPr="00554D34">
        <w:t>zmian:</w:t>
      </w:r>
    </w:p>
    <w:p w14:paraId="39634545" w14:textId="49F3563A" w:rsidR="00F654BC" w:rsidRPr="00F654BC" w:rsidRDefault="00EF0814" w:rsidP="00B7776D">
      <w:pPr>
        <w:numPr>
          <w:ilvl w:val="0"/>
          <w:numId w:val="73"/>
        </w:numPr>
        <w:autoSpaceDE w:val="0"/>
        <w:autoSpaceDN w:val="0"/>
        <w:spacing w:before="0" w:after="120" w:line="240" w:lineRule="auto"/>
        <w:ind w:left="1418" w:hanging="425"/>
        <w:textAlignment w:val="auto"/>
        <w:rPr>
          <w:rFonts w:cs="Arial"/>
        </w:rPr>
      </w:pPr>
      <w:r w:rsidRPr="00F654BC">
        <w:rPr>
          <w:rFonts w:cs="Arial"/>
        </w:rPr>
        <w:t xml:space="preserve">zmiana w każdym zakresie z powodu </w:t>
      </w:r>
      <w:r w:rsidR="001A75D6" w:rsidRPr="00F654BC">
        <w:rPr>
          <w:rFonts w:cs="Arial"/>
        </w:rPr>
        <w:t>wystąpieni</w:t>
      </w:r>
      <w:r w:rsidRPr="00F654BC">
        <w:rPr>
          <w:rFonts w:cs="Arial"/>
        </w:rPr>
        <w:t>a</w:t>
      </w:r>
      <w:r w:rsidR="001A75D6" w:rsidRPr="00F654BC">
        <w:rPr>
          <w:rFonts w:cs="Arial"/>
        </w:rPr>
        <w:t xml:space="preserve"> </w:t>
      </w:r>
      <w:r w:rsidR="008F6AEE">
        <w:rPr>
          <w:rFonts w:cs="Arial"/>
        </w:rPr>
        <w:t>S</w:t>
      </w:r>
      <w:r w:rsidR="001A75D6" w:rsidRPr="00F654BC">
        <w:rPr>
          <w:rFonts w:cs="Arial"/>
        </w:rPr>
        <w:t xml:space="preserve">iły </w:t>
      </w:r>
      <w:r w:rsidR="008F6AEE">
        <w:rPr>
          <w:rFonts w:cs="Arial"/>
        </w:rPr>
        <w:t>W</w:t>
      </w:r>
      <w:r w:rsidR="001A75D6" w:rsidRPr="00F654BC">
        <w:rPr>
          <w:rFonts w:cs="Arial"/>
        </w:rPr>
        <w:t>yższej</w:t>
      </w:r>
      <w:r w:rsidR="00F654BC">
        <w:rPr>
          <w:rFonts w:cs="Arial"/>
        </w:rPr>
        <w:t xml:space="preserve"> </w:t>
      </w:r>
      <w:r w:rsidR="00F654BC" w:rsidRPr="00F654BC">
        <w:rPr>
          <w:rFonts w:cs="Arial"/>
        </w:rPr>
        <w:t xml:space="preserve">lub innych okoliczności, których nie dało się przewidzieć na etapie zawierania Umowy lub które mają istotny wpływ na realizację Umowy, </w:t>
      </w:r>
    </w:p>
    <w:p w14:paraId="30652C67" w14:textId="77777777" w:rsidR="00B4323F" w:rsidRPr="00FA2021" w:rsidRDefault="00B4323F" w:rsidP="00B7776D">
      <w:pPr>
        <w:numPr>
          <w:ilvl w:val="0"/>
          <w:numId w:val="73"/>
        </w:numPr>
        <w:autoSpaceDE w:val="0"/>
        <w:autoSpaceDN w:val="0"/>
        <w:spacing w:after="120" w:line="240" w:lineRule="auto"/>
        <w:ind w:left="1418" w:hanging="425"/>
        <w:textAlignment w:val="auto"/>
        <w:rPr>
          <w:rFonts w:cs="Arial"/>
        </w:rPr>
      </w:pPr>
      <w:r w:rsidRPr="00554D34">
        <w:rPr>
          <w:rFonts w:cs="Arial"/>
        </w:rPr>
        <w:t xml:space="preserve">zmiana zakresu Prac, Dostaw, wynagrodzenia umownego lub zmiany terminu wykonania Umowy - w przypadku stwierdzenia niedającej się przewidzieć konieczności większej ingerencji w przedmiot Umowy po rozpoczęciu Prac i wykonaniu częściowych demontaży, </w:t>
      </w:r>
      <w:r w:rsidRPr="00FA2021">
        <w:rPr>
          <w:rFonts w:cs="Arial"/>
        </w:rPr>
        <w:t>jeżeli jest to niezbędne dla realizacji Umowy bądź jej części,</w:t>
      </w:r>
    </w:p>
    <w:p w14:paraId="34653812" w14:textId="15789750" w:rsidR="00357774" w:rsidRDefault="001A75D6" w:rsidP="00B7776D">
      <w:pPr>
        <w:numPr>
          <w:ilvl w:val="0"/>
          <w:numId w:val="73"/>
        </w:numPr>
        <w:autoSpaceDE w:val="0"/>
        <w:autoSpaceDN w:val="0"/>
        <w:spacing w:after="120" w:line="240" w:lineRule="auto"/>
        <w:ind w:left="1418" w:hanging="425"/>
        <w:textAlignment w:val="auto"/>
        <w:rPr>
          <w:rFonts w:cs="Arial"/>
        </w:rPr>
      </w:pPr>
      <w:r w:rsidRPr="00FA2021">
        <w:rPr>
          <w:rFonts w:cs="Arial"/>
        </w:rPr>
        <w:t>zm</w:t>
      </w:r>
      <w:r w:rsidR="00554D34" w:rsidRPr="00FA2021">
        <w:rPr>
          <w:rFonts w:cs="Arial"/>
        </w:rPr>
        <w:t>iana</w:t>
      </w:r>
      <w:r w:rsidRPr="00FA2021">
        <w:rPr>
          <w:rFonts w:cs="Arial"/>
        </w:rPr>
        <w:t xml:space="preserve"> wynagrodzenia umownego wskutek </w:t>
      </w:r>
      <w:r w:rsidR="00554D34" w:rsidRPr="00FA2021">
        <w:rPr>
          <w:rFonts w:cs="Arial"/>
        </w:rPr>
        <w:t>zmiany</w:t>
      </w:r>
      <w:r w:rsidRPr="00FA2021">
        <w:rPr>
          <w:rFonts w:cs="Arial"/>
        </w:rPr>
        <w:t xml:space="preserve"> zakresu </w:t>
      </w:r>
      <w:r w:rsidR="00554D34" w:rsidRPr="00FA2021">
        <w:rPr>
          <w:rFonts w:cs="Arial"/>
        </w:rPr>
        <w:t>Prac</w:t>
      </w:r>
      <w:r w:rsidR="00714997">
        <w:rPr>
          <w:rFonts w:cs="Arial"/>
        </w:rPr>
        <w:t>.</w:t>
      </w:r>
    </w:p>
    <w:p w14:paraId="2A24DD69" w14:textId="1876806C" w:rsidR="00FA2021" w:rsidRPr="00FA2021" w:rsidRDefault="00F654BC" w:rsidP="00B7776D">
      <w:pPr>
        <w:pStyle w:val="Akapitzlist"/>
        <w:numPr>
          <w:ilvl w:val="1"/>
          <w:numId w:val="70"/>
        </w:numPr>
        <w:adjustRightInd/>
        <w:spacing w:line="240" w:lineRule="auto"/>
        <w:ind w:right="142"/>
        <w:textAlignment w:val="auto"/>
        <w:rPr>
          <w:rFonts w:cs="Arial"/>
        </w:rPr>
      </w:pPr>
      <w:r>
        <w:rPr>
          <w:rFonts w:cs="Arial"/>
          <w:lang w:eastAsia="pl-PL"/>
        </w:rPr>
        <w:t>K</w:t>
      </w:r>
      <w:r w:rsidR="00FA2021" w:rsidRPr="00F654BC">
        <w:rPr>
          <w:rFonts w:cs="Arial"/>
          <w:lang w:eastAsia="pl-PL"/>
        </w:rPr>
        <w:t>ażda ze Stron może zwrócić się do drugiej Strony</w:t>
      </w:r>
      <w:r w:rsidR="00FA2021" w:rsidRPr="00FA2021">
        <w:rPr>
          <w:rFonts w:cs="Arial"/>
          <w:lang w:eastAsia="pl-PL"/>
        </w:rPr>
        <w:t xml:space="preserve"> z notą dotyczącą zmiany Umowy. Nota przekazana przez Wykonawcę będzie zawierała dokument zmiany Umowy. W przypadku przekazania noty przez Zamawiającego, Wykonawca będzie zobowiązany sporządzić dokument zmiany Umowy i przekazać go Zamawiającemu w terminie </w:t>
      </w:r>
      <w:r w:rsidR="00461D5E">
        <w:rPr>
          <w:rFonts w:cs="Arial"/>
          <w:lang w:eastAsia="pl-PL"/>
        </w:rPr>
        <w:t>czternastu (</w:t>
      </w:r>
      <w:r w:rsidR="00FA2021" w:rsidRPr="00FA2021">
        <w:rPr>
          <w:rFonts w:cs="Arial"/>
          <w:lang w:eastAsia="pl-PL"/>
        </w:rPr>
        <w:t>14</w:t>
      </w:r>
      <w:r w:rsidR="00461D5E">
        <w:rPr>
          <w:rFonts w:cs="Arial"/>
          <w:lang w:eastAsia="pl-PL"/>
        </w:rPr>
        <w:t>)</w:t>
      </w:r>
      <w:r w:rsidR="00FA2021" w:rsidRPr="00FA2021">
        <w:rPr>
          <w:rFonts w:cs="Arial"/>
          <w:lang w:eastAsia="pl-PL"/>
        </w:rPr>
        <w:t xml:space="preserve"> dni od dnia otrzymania noty, chyba, że Strony uzgodnią inny, uzasadniony okolicznościami termin. Dokument zmiany Umowy będzie sporządzony przez Wykonawcę w ramach wynagrodzenia umownego. Dokument zmiany Umowy będzie zawierał szczegółowy opis zmiany Umowy i jej uzasadnienie oraz będzie składał się, co najmniej z następujących</w:t>
      </w:r>
      <w:r w:rsidR="00FA2021" w:rsidRPr="00FA2021">
        <w:rPr>
          <w:rFonts w:cs="Arial"/>
        </w:rPr>
        <w:t xml:space="preserve"> elementów:</w:t>
      </w:r>
    </w:p>
    <w:p w14:paraId="634EDAF0" w14:textId="77777777" w:rsidR="00FA2021" w:rsidRPr="00FA2021" w:rsidRDefault="00FA2021" w:rsidP="00B7776D">
      <w:pPr>
        <w:pStyle w:val="Akapitzlist1"/>
        <w:widowControl w:val="0"/>
        <w:numPr>
          <w:ilvl w:val="0"/>
          <w:numId w:val="112"/>
        </w:numPr>
        <w:spacing w:before="120" w:line="240" w:lineRule="auto"/>
        <w:ind w:left="993"/>
        <w:contextualSpacing w:val="0"/>
        <w:rPr>
          <w:sz w:val="20"/>
          <w:szCs w:val="20"/>
        </w:rPr>
      </w:pPr>
      <w:r w:rsidRPr="00FA2021">
        <w:rPr>
          <w:sz w:val="20"/>
          <w:szCs w:val="20"/>
        </w:rPr>
        <w:t>opisu Prac, które należy wykonać w związku z proponowaną zmianą Umowy;</w:t>
      </w:r>
    </w:p>
    <w:p w14:paraId="63320233" w14:textId="77777777" w:rsidR="00FA2021" w:rsidRPr="00FA2021" w:rsidRDefault="00FA2021" w:rsidP="00B7776D">
      <w:pPr>
        <w:pStyle w:val="Akapitzlist1"/>
        <w:widowControl w:val="0"/>
        <w:numPr>
          <w:ilvl w:val="0"/>
          <w:numId w:val="112"/>
        </w:numPr>
        <w:spacing w:before="120" w:line="240" w:lineRule="auto"/>
        <w:ind w:left="992" w:hanging="357"/>
        <w:contextualSpacing w:val="0"/>
        <w:rPr>
          <w:sz w:val="20"/>
          <w:szCs w:val="20"/>
        </w:rPr>
      </w:pPr>
      <w:r w:rsidRPr="00FA2021">
        <w:rPr>
          <w:sz w:val="20"/>
          <w:szCs w:val="20"/>
        </w:rPr>
        <w:t xml:space="preserve">przyczyny i podstawy prawnej zmiany Umowy; </w:t>
      </w:r>
    </w:p>
    <w:p w14:paraId="108B56A4" w14:textId="79B1AB62" w:rsidR="00FA2021" w:rsidRPr="00FA2021" w:rsidRDefault="00FA2021" w:rsidP="00B7776D">
      <w:pPr>
        <w:pStyle w:val="Akapitzlist1"/>
        <w:widowControl w:val="0"/>
        <w:numPr>
          <w:ilvl w:val="0"/>
          <w:numId w:val="112"/>
        </w:numPr>
        <w:spacing w:before="120" w:line="240" w:lineRule="auto"/>
        <w:ind w:left="992" w:hanging="357"/>
        <w:contextualSpacing w:val="0"/>
        <w:rPr>
          <w:sz w:val="20"/>
          <w:szCs w:val="20"/>
        </w:rPr>
      </w:pPr>
      <w:r w:rsidRPr="00FA2021">
        <w:rPr>
          <w:sz w:val="20"/>
          <w:szCs w:val="20"/>
        </w:rPr>
        <w:t>propozycji Wykonawcy dotyczących koniecznych modyfikacji harmonogramów</w:t>
      </w:r>
      <w:r w:rsidR="00844793">
        <w:rPr>
          <w:sz w:val="20"/>
          <w:szCs w:val="20"/>
        </w:rPr>
        <w:t xml:space="preserve"> </w:t>
      </w:r>
      <w:r w:rsidR="00157F26">
        <w:rPr>
          <w:sz w:val="20"/>
          <w:szCs w:val="20"/>
        </w:rPr>
        <w:t>HRF i HRU</w:t>
      </w:r>
      <w:r w:rsidRPr="00FA2021">
        <w:rPr>
          <w:sz w:val="20"/>
          <w:szCs w:val="20"/>
        </w:rPr>
        <w:t>, przy czym nowe terminy powinny być dostosowane do rzeczywistego czasu trwania lub usuwania przeszkód niezależnie od charakteru tych przeszkód albo czasu koniecznego do pozyskania i zastosowania nowych technologii, przy założeniu starannego działania Wykonawcy, jako profesjonalisty;</w:t>
      </w:r>
    </w:p>
    <w:p w14:paraId="4C878B92" w14:textId="77777777" w:rsidR="00FA2021" w:rsidRPr="00FA2021" w:rsidRDefault="00FA2021" w:rsidP="00B7776D">
      <w:pPr>
        <w:pStyle w:val="Akapitzlist1"/>
        <w:widowControl w:val="0"/>
        <w:numPr>
          <w:ilvl w:val="0"/>
          <w:numId w:val="112"/>
        </w:numPr>
        <w:spacing w:before="120" w:line="240" w:lineRule="auto"/>
        <w:ind w:left="992" w:hanging="357"/>
        <w:contextualSpacing w:val="0"/>
        <w:rPr>
          <w:sz w:val="20"/>
          <w:szCs w:val="20"/>
        </w:rPr>
      </w:pPr>
      <w:r w:rsidRPr="00FA2021">
        <w:rPr>
          <w:sz w:val="20"/>
          <w:szCs w:val="20"/>
        </w:rPr>
        <w:t>propozycji Wykonawcy dotyczącej zmiany wynagrodzenia umownego, w oparciu o oferty podwykonawców lub udokumentowane wyliczenia kosztów własnych Wykonawcy lub w oparciu o szczegółową wycenę (kosztorys) obejmującą Prace, które należy wykonać w związku z proponowaną zmianą, określoną w dokumencie zmiany Umowy; kosztorys powinien być oparty na średnich cenach rynkowych publikowanych w wydawnictwie SEKOCENBUD, aktualnym na moment zgłoszenia dokumentu zmiany Umowy;</w:t>
      </w:r>
    </w:p>
    <w:p w14:paraId="07025083" w14:textId="5034A9F8" w:rsidR="00FA2021" w:rsidRDefault="00FA2021" w:rsidP="00B7776D">
      <w:pPr>
        <w:pStyle w:val="Akapitzlist1"/>
        <w:widowControl w:val="0"/>
        <w:numPr>
          <w:ilvl w:val="0"/>
          <w:numId w:val="112"/>
        </w:numPr>
        <w:spacing w:before="120" w:after="120" w:line="240" w:lineRule="auto"/>
        <w:ind w:left="992" w:hanging="357"/>
        <w:contextualSpacing w:val="0"/>
        <w:rPr>
          <w:sz w:val="20"/>
          <w:szCs w:val="20"/>
        </w:rPr>
      </w:pPr>
      <w:r w:rsidRPr="00FA2021">
        <w:rPr>
          <w:sz w:val="20"/>
          <w:szCs w:val="20"/>
        </w:rPr>
        <w:t xml:space="preserve">okresu związania warunkami zawartymi w dokumencie zmiany Umowy, nie </w:t>
      </w:r>
      <w:r w:rsidR="00DA3920">
        <w:rPr>
          <w:sz w:val="20"/>
          <w:szCs w:val="20"/>
        </w:rPr>
        <w:t>dłuższy</w:t>
      </w:r>
      <w:r w:rsidR="00F56440">
        <w:rPr>
          <w:sz w:val="20"/>
          <w:szCs w:val="20"/>
        </w:rPr>
        <w:t xml:space="preserve"> </w:t>
      </w:r>
      <w:r w:rsidRPr="00FA2021">
        <w:rPr>
          <w:sz w:val="20"/>
          <w:szCs w:val="20"/>
        </w:rPr>
        <w:t>niż 90 dni od daty otrzymania tego dokumentu przez Zamawiającego</w:t>
      </w:r>
      <w:r w:rsidR="00253F76">
        <w:rPr>
          <w:sz w:val="20"/>
          <w:szCs w:val="20"/>
        </w:rPr>
        <w:t>’</w:t>
      </w:r>
    </w:p>
    <w:p w14:paraId="033EA4F2" w14:textId="64423E97" w:rsidR="00253F76" w:rsidRDefault="00253F76" w:rsidP="00B7776D">
      <w:pPr>
        <w:pStyle w:val="Akapitzlist1"/>
        <w:widowControl w:val="0"/>
        <w:numPr>
          <w:ilvl w:val="0"/>
          <w:numId w:val="112"/>
        </w:numPr>
        <w:spacing w:before="120" w:after="120" w:line="240" w:lineRule="auto"/>
        <w:ind w:left="992" w:hanging="357"/>
        <w:contextualSpacing w:val="0"/>
        <w:rPr>
          <w:sz w:val="20"/>
          <w:szCs w:val="20"/>
        </w:rPr>
      </w:pPr>
      <w:r>
        <w:rPr>
          <w:sz w:val="20"/>
          <w:szCs w:val="20"/>
        </w:rPr>
        <w:t>informacje o ewentualnym wpływie na inne postanowienia Umowy</w:t>
      </w:r>
      <w:r w:rsidR="00494E09">
        <w:rPr>
          <w:sz w:val="20"/>
          <w:szCs w:val="20"/>
        </w:rPr>
        <w:t>;</w:t>
      </w:r>
    </w:p>
    <w:p w14:paraId="1EDB0839" w14:textId="1A46F978" w:rsidR="00494E09" w:rsidRPr="00FA2021" w:rsidRDefault="00494E09" w:rsidP="00B7776D">
      <w:pPr>
        <w:pStyle w:val="Akapitzlist1"/>
        <w:widowControl w:val="0"/>
        <w:numPr>
          <w:ilvl w:val="0"/>
          <w:numId w:val="112"/>
        </w:numPr>
        <w:spacing w:before="120" w:after="120" w:line="240" w:lineRule="auto"/>
        <w:ind w:left="992" w:hanging="357"/>
        <w:contextualSpacing w:val="0"/>
        <w:rPr>
          <w:sz w:val="20"/>
          <w:szCs w:val="20"/>
        </w:rPr>
      </w:pPr>
      <w:r>
        <w:rPr>
          <w:sz w:val="20"/>
          <w:szCs w:val="20"/>
        </w:rPr>
        <w:t>propozycję terminu wejścia w życie.</w:t>
      </w:r>
    </w:p>
    <w:p w14:paraId="7ED7575A" w14:textId="089FCD14" w:rsidR="00FA2021" w:rsidRPr="00FA2021" w:rsidRDefault="00611FFC" w:rsidP="00B7776D">
      <w:pPr>
        <w:pStyle w:val="Akapitzlist1"/>
        <w:widowControl w:val="0"/>
        <w:numPr>
          <w:ilvl w:val="1"/>
          <w:numId w:val="70"/>
        </w:numPr>
        <w:tabs>
          <w:tab w:val="clear" w:pos="360"/>
          <w:tab w:val="num" w:pos="426"/>
        </w:tabs>
        <w:spacing w:before="120" w:after="120" w:line="240" w:lineRule="auto"/>
        <w:ind w:left="426" w:hanging="426"/>
        <w:contextualSpacing w:val="0"/>
        <w:rPr>
          <w:sz w:val="20"/>
          <w:szCs w:val="20"/>
        </w:rPr>
      </w:pPr>
      <w:r>
        <w:rPr>
          <w:sz w:val="20"/>
          <w:szCs w:val="20"/>
        </w:rPr>
        <w:t>Nie później niż w</w:t>
      </w:r>
      <w:r w:rsidR="00FA2021" w:rsidRPr="00FA2021">
        <w:rPr>
          <w:sz w:val="20"/>
          <w:szCs w:val="20"/>
        </w:rPr>
        <w:t xml:space="preserve"> terminie </w:t>
      </w:r>
      <w:r w:rsidR="009C7298">
        <w:rPr>
          <w:sz w:val="20"/>
          <w:szCs w:val="20"/>
        </w:rPr>
        <w:t>trzydziestu (</w:t>
      </w:r>
      <w:r w:rsidR="006B3C30">
        <w:rPr>
          <w:sz w:val="20"/>
          <w:szCs w:val="20"/>
        </w:rPr>
        <w:t>3</w:t>
      </w:r>
      <w:r w:rsidR="00FA2021" w:rsidRPr="00FA2021">
        <w:rPr>
          <w:sz w:val="20"/>
          <w:szCs w:val="20"/>
        </w:rPr>
        <w:t>0</w:t>
      </w:r>
      <w:r w:rsidR="009C7298">
        <w:rPr>
          <w:sz w:val="20"/>
          <w:szCs w:val="20"/>
        </w:rPr>
        <w:t>)</w:t>
      </w:r>
      <w:r w:rsidR="00FA2021" w:rsidRPr="00FA2021">
        <w:rPr>
          <w:sz w:val="20"/>
          <w:szCs w:val="20"/>
        </w:rPr>
        <w:t xml:space="preserve"> dni od dnia otrzymania dokumentu zmiany Umowy od Wykonawcy, Zamawiający zawiadomi Wykonawcę o przyjęciu bądź odrzuceniu zmiany Umowy, albo zgłosi uwagi do dokumentu zmiany Umowy. Brak powyższych zawiadomień równoznaczny będzie z odrzuceniem zmiany Umowy.</w:t>
      </w:r>
    </w:p>
    <w:p w14:paraId="263F0684" w14:textId="77777777" w:rsidR="00FA2021" w:rsidRPr="00FA2021" w:rsidRDefault="00FA2021" w:rsidP="00B7776D">
      <w:pPr>
        <w:pStyle w:val="Akapitzlist1"/>
        <w:widowControl w:val="0"/>
        <w:numPr>
          <w:ilvl w:val="1"/>
          <w:numId w:val="70"/>
        </w:numPr>
        <w:tabs>
          <w:tab w:val="clear" w:pos="360"/>
          <w:tab w:val="num" w:pos="426"/>
        </w:tabs>
        <w:spacing w:after="120" w:line="240" w:lineRule="auto"/>
        <w:ind w:left="426" w:hanging="426"/>
        <w:contextualSpacing w:val="0"/>
        <w:rPr>
          <w:sz w:val="20"/>
          <w:szCs w:val="20"/>
        </w:rPr>
      </w:pPr>
      <w:r w:rsidRPr="00FA2021">
        <w:rPr>
          <w:sz w:val="20"/>
          <w:szCs w:val="20"/>
        </w:rPr>
        <w:t xml:space="preserve">W przypadku zgłoszenia przez Zamawiającego uwag do dokumentu zmiany Umowy albo jego odrzucenia, na wezwanie Zamawiającego, Strony niezwłocznie podejmą negocjacje mające na celu uzgodnienie zakresu zmiany Umowy i warunków jej wprowadzenia. </w:t>
      </w:r>
    </w:p>
    <w:p w14:paraId="5AE9C24E" w14:textId="6D839935" w:rsidR="00FA2021" w:rsidRPr="00FA2021" w:rsidRDefault="00FA2021" w:rsidP="00B7776D">
      <w:pPr>
        <w:pStyle w:val="Akapitzlist1"/>
        <w:widowControl w:val="0"/>
        <w:numPr>
          <w:ilvl w:val="1"/>
          <w:numId w:val="70"/>
        </w:numPr>
        <w:tabs>
          <w:tab w:val="clear" w:pos="360"/>
          <w:tab w:val="num" w:pos="426"/>
        </w:tabs>
        <w:spacing w:after="120" w:line="240" w:lineRule="auto"/>
        <w:ind w:left="426" w:hanging="426"/>
        <w:contextualSpacing w:val="0"/>
        <w:rPr>
          <w:sz w:val="20"/>
          <w:szCs w:val="20"/>
        </w:rPr>
      </w:pPr>
      <w:r w:rsidRPr="00FA2021">
        <w:rPr>
          <w:sz w:val="20"/>
          <w:szCs w:val="20"/>
        </w:rPr>
        <w:t xml:space="preserve">Jeżeli Zamawiający zaakceptuje zmianę Umowy podpisując bez uwag dokument zmiany Umowy, zmiana ta będzie podlegała niezwłocznemu wprowadzeniu do Umowy w formie Aneksu </w:t>
      </w:r>
      <w:r w:rsidR="002C5234">
        <w:rPr>
          <w:sz w:val="20"/>
          <w:szCs w:val="20"/>
        </w:rPr>
        <w:t>przygotowanego przez Wykonawcę i</w:t>
      </w:r>
      <w:r w:rsidRPr="00FA2021">
        <w:rPr>
          <w:sz w:val="20"/>
          <w:szCs w:val="20"/>
        </w:rPr>
        <w:t xml:space="preserve"> zawartego przez Strony w formie pisemnej pod rygorem nieważności oraz jeżeli to konieczne ujawniona w dzienniku budowy.</w:t>
      </w:r>
    </w:p>
    <w:p w14:paraId="54D007B2" w14:textId="77777777" w:rsidR="00CA1D7B" w:rsidRPr="00FA2021" w:rsidRDefault="00CA1D7B" w:rsidP="00B7776D">
      <w:pPr>
        <w:numPr>
          <w:ilvl w:val="1"/>
          <w:numId w:val="70"/>
        </w:numPr>
        <w:tabs>
          <w:tab w:val="clear" w:pos="360"/>
          <w:tab w:val="num" w:pos="426"/>
        </w:tabs>
        <w:spacing w:before="0" w:after="120" w:line="240" w:lineRule="auto"/>
        <w:ind w:left="426" w:hanging="426"/>
        <w:textAlignment w:val="auto"/>
        <w:outlineLvl w:val="1"/>
      </w:pPr>
      <w:r w:rsidRPr="00FA2021">
        <w:rPr>
          <w:rFonts w:cs="Arial"/>
          <w:lang w:eastAsia="pl-PL"/>
        </w:rPr>
        <w:lastRenderedPageBreak/>
        <w:t>Prowadzone przez Strony czynności w związku ze zmianą Umowy nie będą wstrzymywały realizacji Prac w pozostałym zakresie, tj. nieobjętym zmianą Umowy oraz nieuzależnionym bezpośrednio od wprowadzenia tej zmiany.</w:t>
      </w:r>
    </w:p>
    <w:p w14:paraId="4BC41DF1" w14:textId="77777777" w:rsidR="00CA1D7B" w:rsidRPr="00FA2021" w:rsidRDefault="00CA1D7B" w:rsidP="00B7776D">
      <w:pPr>
        <w:numPr>
          <w:ilvl w:val="1"/>
          <w:numId w:val="70"/>
        </w:numPr>
        <w:tabs>
          <w:tab w:val="clear" w:pos="360"/>
          <w:tab w:val="num" w:pos="426"/>
        </w:tabs>
        <w:spacing w:before="0" w:after="120" w:line="240" w:lineRule="auto"/>
        <w:ind w:left="426" w:hanging="426"/>
        <w:textAlignment w:val="auto"/>
        <w:outlineLvl w:val="1"/>
      </w:pPr>
      <w:r w:rsidRPr="00FA2021">
        <w:rPr>
          <w:rFonts w:cs="Arial"/>
          <w:lang w:eastAsia="pl-PL"/>
        </w:rPr>
        <w:t>Wykonawca nie może domagać się zmian Umowy w związku z niewykonaniem lub nienależytym wykonywaniem przez Wykonawcę zobowiązań wynikających z Umowy.</w:t>
      </w:r>
    </w:p>
    <w:p w14:paraId="3DBD7E11" w14:textId="77777777" w:rsidR="00D57EEB" w:rsidRPr="00BB3DCE" w:rsidRDefault="00D10238" w:rsidP="00B7776D">
      <w:pPr>
        <w:pStyle w:val="Nagwek1"/>
        <w:numPr>
          <w:ilvl w:val="0"/>
          <w:numId w:val="17"/>
        </w:numPr>
        <w:spacing w:before="360" w:after="120" w:line="240" w:lineRule="auto"/>
        <w:ind w:left="567" w:hanging="567"/>
        <w:rPr>
          <w:rFonts w:cs="Arial"/>
          <w:color w:val="000000"/>
        </w:rPr>
      </w:pPr>
      <w:bookmarkStart w:id="314" w:name="_Toc21952399"/>
      <w:bookmarkStart w:id="315" w:name="_Toc25324035"/>
      <w:bookmarkStart w:id="316" w:name="_Toc25325231"/>
      <w:bookmarkStart w:id="317" w:name="_Toc49768384"/>
      <w:bookmarkStart w:id="318" w:name="_Toc219659352"/>
      <w:bookmarkStart w:id="319" w:name="_Toc219719571"/>
      <w:r w:rsidRPr="00BB3DCE">
        <w:rPr>
          <w:rFonts w:cs="Arial"/>
          <w:caps w:val="0"/>
          <w:color w:val="000000"/>
        </w:rPr>
        <w:t>SIŁA WYŻSZA</w:t>
      </w:r>
      <w:bookmarkEnd w:id="314"/>
      <w:bookmarkEnd w:id="315"/>
      <w:bookmarkEnd w:id="316"/>
      <w:bookmarkEnd w:id="317"/>
      <w:bookmarkEnd w:id="318"/>
      <w:bookmarkEnd w:id="319"/>
    </w:p>
    <w:p w14:paraId="299A3203" w14:textId="1207E8B7" w:rsidR="00BB4297" w:rsidRPr="00BB3DCE" w:rsidRDefault="40AEB07E" w:rsidP="00B7776D">
      <w:pPr>
        <w:numPr>
          <w:ilvl w:val="1"/>
          <w:numId w:val="14"/>
        </w:numPr>
        <w:tabs>
          <w:tab w:val="clear" w:pos="360"/>
        </w:tabs>
        <w:spacing w:before="0" w:after="120" w:line="240" w:lineRule="auto"/>
        <w:ind w:left="426" w:right="28" w:hanging="426"/>
        <w:rPr>
          <w:rFonts w:cs="Arial"/>
          <w:color w:val="000000"/>
        </w:rPr>
      </w:pPr>
      <w:r w:rsidRPr="5B56872F">
        <w:rPr>
          <w:rFonts w:cs="Arial"/>
          <w:color w:val="000000" w:themeColor="text1"/>
        </w:rPr>
        <w:t>S</w:t>
      </w:r>
      <w:r w:rsidR="0C2DFF1C" w:rsidRPr="5B56872F">
        <w:rPr>
          <w:rFonts w:cs="Arial"/>
          <w:color w:val="000000" w:themeColor="text1"/>
        </w:rPr>
        <w:t xml:space="preserve">iła </w:t>
      </w:r>
      <w:r w:rsidRPr="5B56872F">
        <w:rPr>
          <w:rFonts w:cs="Arial"/>
          <w:color w:val="000000" w:themeColor="text1"/>
        </w:rPr>
        <w:t>W</w:t>
      </w:r>
      <w:r w:rsidR="0C2DFF1C" w:rsidRPr="5B56872F">
        <w:rPr>
          <w:rFonts w:cs="Arial"/>
          <w:color w:val="000000" w:themeColor="text1"/>
        </w:rPr>
        <w:t>yższa oznacza takie przypadki lub zdarzenia zewnętrzne</w:t>
      </w:r>
      <w:r w:rsidR="4D2837FC" w:rsidRPr="5B56872F">
        <w:rPr>
          <w:rFonts w:cs="Arial"/>
          <w:color w:val="000000" w:themeColor="text1"/>
        </w:rPr>
        <w:t xml:space="preserve"> (niezależne od Stron)</w:t>
      </w:r>
      <w:r w:rsidR="0C2DFF1C" w:rsidRPr="5B56872F">
        <w:rPr>
          <w:rFonts w:cs="Arial"/>
          <w:color w:val="000000" w:themeColor="text1"/>
        </w:rPr>
        <w:t xml:space="preserve">, które są poza kontrolą i niezawinione przez żadną ze Stron, których nie można przewidzieć ani uniknąć, a które zaistnieją po </w:t>
      </w:r>
      <w:r w:rsidR="625A5B69" w:rsidRPr="5B56872F">
        <w:rPr>
          <w:rFonts w:cs="Arial"/>
          <w:color w:val="000000" w:themeColor="text1"/>
        </w:rPr>
        <w:t xml:space="preserve">zawarciu </w:t>
      </w:r>
      <w:r w:rsidR="0C2DFF1C" w:rsidRPr="5B56872F">
        <w:rPr>
          <w:rFonts w:cs="Arial"/>
          <w:color w:val="000000" w:themeColor="text1"/>
        </w:rPr>
        <w:t>Umowy i staną się przeszkodą w realizacji zobowiązań umownych, w szczególności:</w:t>
      </w:r>
    </w:p>
    <w:p w14:paraId="1B7D5CC8" w14:textId="77777777" w:rsidR="00BB4297" w:rsidRPr="00BB3DCE" w:rsidRDefault="00BB4297" w:rsidP="00B7776D">
      <w:pPr>
        <w:numPr>
          <w:ilvl w:val="1"/>
          <w:numId w:val="24"/>
        </w:numPr>
        <w:autoSpaceDE w:val="0"/>
        <w:autoSpaceDN w:val="0"/>
        <w:spacing w:before="0" w:after="120" w:line="240" w:lineRule="auto"/>
        <w:ind w:left="851" w:hanging="425"/>
      </w:pPr>
      <w:r w:rsidRPr="00BB3DCE">
        <w:t xml:space="preserve">wojny oraz inne działania zbrojne, inwazje, mobilizacje, rekwizycje lub embarga; </w:t>
      </w:r>
    </w:p>
    <w:p w14:paraId="335D2745" w14:textId="77777777" w:rsidR="00BB4297" w:rsidRPr="00BB3DCE" w:rsidRDefault="00BB4297" w:rsidP="00B7776D">
      <w:pPr>
        <w:numPr>
          <w:ilvl w:val="1"/>
          <w:numId w:val="24"/>
        </w:numPr>
        <w:autoSpaceDE w:val="0"/>
        <w:autoSpaceDN w:val="0"/>
        <w:spacing w:before="0" w:after="120" w:line="240" w:lineRule="auto"/>
        <w:ind w:left="851" w:hanging="425"/>
      </w:pPr>
      <w:r w:rsidRPr="00BB3DCE">
        <w:t>terroryzm, rebelia, rewolucja, powstanie, przewrót wojskowy lub cywilny lub wojna domowa;</w:t>
      </w:r>
    </w:p>
    <w:p w14:paraId="17B847E7" w14:textId="77777777" w:rsidR="00BB4297" w:rsidRPr="00BB3DCE" w:rsidRDefault="00BB4297" w:rsidP="00B7776D">
      <w:pPr>
        <w:numPr>
          <w:ilvl w:val="1"/>
          <w:numId w:val="24"/>
        </w:numPr>
        <w:autoSpaceDE w:val="0"/>
        <w:autoSpaceDN w:val="0"/>
        <w:spacing w:before="0" w:after="120" w:line="240" w:lineRule="auto"/>
        <w:ind w:left="851" w:hanging="425"/>
      </w:pPr>
      <w:r w:rsidRPr="00BB3DCE">
        <w:t>promieniowanie radioaktywne lub skażenie przez radioaktywność od paliwa jądrowego lub odpadów jądrowych, ze spalania paliwa jądrowego, radioaktywnych toksycznych materiałów wybuchowych;</w:t>
      </w:r>
    </w:p>
    <w:p w14:paraId="13AB277C" w14:textId="77777777" w:rsidR="00BB4297" w:rsidRPr="00BB3DCE" w:rsidRDefault="00BB4297" w:rsidP="00B7776D">
      <w:pPr>
        <w:numPr>
          <w:ilvl w:val="1"/>
          <w:numId w:val="24"/>
        </w:numPr>
        <w:autoSpaceDE w:val="0"/>
        <w:autoSpaceDN w:val="0"/>
        <w:spacing w:before="0" w:after="120" w:line="240" w:lineRule="auto"/>
        <w:ind w:left="851" w:hanging="425"/>
      </w:pPr>
      <w:r w:rsidRPr="00BB3DCE">
        <w:t>klęski żywiołowe, takie jak trzęsienie ziemi, powódź lub inne, ogłoszone zgodnie</w:t>
      </w:r>
      <w:r w:rsidR="007E06C8" w:rsidRPr="00BB3DCE">
        <w:t xml:space="preserve"> </w:t>
      </w:r>
      <w:r w:rsidRPr="00BB3DCE">
        <w:t>z przepisami obowiązującymi w kraju wystąpienia klęski żywiołowej;</w:t>
      </w:r>
    </w:p>
    <w:p w14:paraId="28168D3A" w14:textId="45460B0F" w:rsidR="00BB4297" w:rsidRPr="00BB3DCE" w:rsidRDefault="00BB4297" w:rsidP="00B7776D">
      <w:pPr>
        <w:numPr>
          <w:ilvl w:val="1"/>
          <w:numId w:val="24"/>
        </w:numPr>
        <w:autoSpaceDE w:val="0"/>
        <w:autoSpaceDN w:val="0"/>
        <w:spacing w:before="0" w:after="120" w:line="240" w:lineRule="auto"/>
        <w:ind w:left="851" w:hanging="425"/>
      </w:pPr>
      <w:r w:rsidRPr="00BB3DCE">
        <w:t xml:space="preserve">występowanie w podłożu na </w:t>
      </w:r>
      <w:r w:rsidR="006247BC">
        <w:t>T</w:t>
      </w:r>
      <w:r w:rsidRPr="00BB3DCE">
        <w:t xml:space="preserve">erenie </w:t>
      </w:r>
      <w:r w:rsidR="006247BC">
        <w:t>B</w:t>
      </w:r>
      <w:r w:rsidRPr="00BB3DCE">
        <w:t xml:space="preserve">udowy materiałów powodujących obowiązek wstrzymania </w:t>
      </w:r>
      <w:r w:rsidR="00F34444" w:rsidRPr="00BB3DCE">
        <w:t>Prac</w:t>
      </w:r>
      <w:r w:rsidRPr="00BB3DCE">
        <w:t>, takie jak: znaleziska archeologiczne, materiały niebezpieczne lub toksyczne</w:t>
      </w:r>
      <w:r w:rsidR="00226EDD">
        <w:t>;</w:t>
      </w:r>
    </w:p>
    <w:p w14:paraId="0434A0FF" w14:textId="44260A1E" w:rsidR="00BA7C58" w:rsidRPr="00BB3DCE" w:rsidRDefault="00BB4297" w:rsidP="00B7776D">
      <w:pPr>
        <w:numPr>
          <w:ilvl w:val="1"/>
          <w:numId w:val="24"/>
        </w:numPr>
        <w:autoSpaceDE w:val="0"/>
        <w:autoSpaceDN w:val="0"/>
        <w:spacing w:before="0" w:after="120" w:line="240" w:lineRule="auto"/>
        <w:ind w:left="851" w:hanging="425"/>
      </w:pPr>
      <w:r w:rsidRPr="00BB3DCE">
        <w:t xml:space="preserve">strajki generalne (w całym kraju); za siłę wyższą nie będą uznane strajki umiejscowione jedynie w zakładach Wykonawcy lub jego </w:t>
      </w:r>
      <w:r w:rsidR="00611EAD">
        <w:t>P</w:t>
      </w:r>
      <w:r w:rsidRPr="00BB3DCE">
        <w:t>odwykonawców lub też umiejscowione tylko w zakładach Zamawiającego oraz strajki gałęzi przemysłu</w:t>
      </w:r>
      <w:r w:rsidR="00226EDD">
        <w:t>;</w:t>
      </w:r>
    </w:p>
    <w:p w14:paraId="72110F94" w14:textId="77777777" w:rsidR="00BB4297" w:rsidRPr="00BB3DCE" w:rsidRDefault="00BA7C58" w:rsidP="00B7776D">
      <w:pPr>
        <w:numPr>
          <w:ilvl w:val="1"/>
          <w:numId w:val="24"/>
        </w:numPr>
        <w:autoSpaceDE w:val="0"/>
        <w:autoSpaceDN w:val="0"/>
        <w:spacing w:before="0" w:after="120" w:line="240" w:lineRule="auto"/>
        <w:ind w:left="851" w:hanging="425"/>
      </w:pPr>
      <w:r w:rsidRPr="00BB3DCE">
        <w:t>ogłoszenia w Polsce stanu pandemii, epidemii lub stanu zagrożenia epidemicznego</w:t>
      </w:r>
      <w:r w:rsidR="00BB4297" w:rsidRPr="00BB3DCE">
        <w:t>.</w:t>
      </w:r>
    </w:p>
    <w:p w14:paraId="138FA2C5" w14:textId="5A307D3C" w:rsidR="00BB4297" w:rsidRPr="00BB3DCE" w:rsidRDefault="00BB4297" w:rsidP="00B7776D">
      <w:pPr>
        <w:numPr>
          <w:ilvl w:val="1"/>
          <w:numId w:val="14"/>
        </w:numPr>
        <w:tabs>
          <w:tab w:val="clear" w:pos="360"/>
        </w:tabs>
        <w:spacing w:before="0" w:after="120" w:line="240" w:lineRule="auto"/>
        <w:ind w:left="426" w:right="28" w:hanging="426"/>
        <w:rPr>
          <w:rFonts w:cs="Arial"/>
          <w:color w:val="000000"/>
        </w:rPr>
      </w:pPr>
      <w:bookmarkStart w:id="320" w:name="_Ref207688030"/>
      <w:r w:rsidRPr="00EE3429">
        <w:rPr>
          <w:rFonts w:cs="Arial"/>
          <w:color w:val="000000"/>
        </w:rPr>
        <w:t>Wystąpienie</w:t>
      </w:r>
      <w:r w:rsidRPr="00BB3DCE">
        <w:rPr>
          <w:color w:val="000000"/>
        </w:rPr>
        <w:t xml:space="preserve"> i zakończenie wydarzeń spowodowanych </w:t>
      </w:r>
      <w:r w:rsidR="004F166F">
        <w:rPr>
          <w:color w:val="000000"/>
        </w:rPr>
        <w:t>S</w:t>
      </w:r>
      <w:r w:rsidRPr="00BB3DCE">
        <w:rPr>
          <w:color w:val="000000"/>
        </w:rPr>
        <w:t xml:space="preserve">iłą </w:t>
      </w:r>
      <w:r w:rsidR="004F166F">
        <w:rPr>
          <w:color w:val="000000"/>
        </w:rPr>
        <w:t>W</w:t>
      </w:r>
      <w:r w:rsidRPr="00BB3DCE">
        <w:rPr>
          <w:color w:val="000000"/>
        </w:rPr>
        <w:t xml:space="preserve">yższą </w:t>
      </w:r>
      <w:r w:rsidRPr="003B1CB4">
        <w:rPr>
          <w:color w:val="000000"/>
        </w:rPr>
        <w:t>zostanie</w:t>
      </w:r>
      <w:r w:rsidRPr="003B1CB4">
        <w:rPr>
          <w:rFonts w:cs="Arial"/>
          <w:color w:val="000000"/>
        </w:rPr>
        <w:t xml:space="preserve"> zakomunikowane </w:t>
      </w:r>
      <w:r w:rsidR="006247BC" w:rsidRPr="003B1CB4">
        <w:rPr>
          <w:rFonts w:cs="Arial"/>
          <w:color w:val="000000"/>
        </w:rPr>
        <w:t xml:space="preserve">drugiej </w:t>
      </w:r>
      <w:r w:rsidRPr="003B1CB4">
        <w:rPr>
          <w:rFonts w:cs="Arial"/>
          <w:color w:val="000000"/>
        </w:rPr>
        <w:t>Stronie niezwłocznie</w:t>
      </w:r>
      <w:r w:rsidR="003B1CB4" w:rsidRPr="003B1CB4">
        <w:rPr>
          <w:rFonts w:cs="Arial"/>
          <w:color w:val="000000"/>
        </w:rPr>
        <w:t>,</w:t>
      </w:r>
      <w:r w:rsidR="003B1CB4" w:rsidRPr="003B1CB4">
        <w:rPr>
          <w:rFonts w:cs="Arial"/>
        </w:rPr>
        <w:t xml:space="preserve"> jednak nie później niż w terminie dziesięciu (10) dni od daty, w której Strona dowiedziała się o takim zdarzeniu lub okolicznościach stanowiących Siłę Wyższą,</w:t>
      </w:r>
      <w:r w:rsidRPr="003B1CB4">
        <w:rPr>
          <w:rFonts w:cs="Arial"/>
          <w:color w:val="000000"/>
        </w:rPr>
        <w:t xml:space="preserve"> w formie pisemnej</w:t>
      </w:r>
      <w:r w:rsidR="00B12C7E" w:rsidRPr="003B1CB4">
        <w:rPr>
          <w:rFonts w:cs="Arial"/>
          <w:color w:val="000000"/>
        </w:rPr>
        <w:t xml:space="preserve"> pod rygorem </w:t>
      </w:r>
      <w:r w:rsidR="006247BC" w:rsidRPr="003B1CB4">
        <w:rPr>
          <w:rFonts w:cs="Arial"/>
          <w:color w:val="000000"/>
        </w:rPr>
        <w:t>bezskuteczności</w:t>
      </w:r>
      <w:r w:rsidRPr="003B1CB4">
        <w:rPr>
          <w:rFonts w:cs="Arial"/>
          <w:color w:val="000000"/>
        </w:rPr>
        <w:t xml:space="preserve">. Za datę zgłoszenia faktu wystąpienia </w:t>
      </w:r>
      <w:r w:rsidR="007C382E" w:rsidRPr="003B1CB4">
        <w:rPr>
          <w:rFonts w:cs="Arial"/>
          <w:color w:val="000000"/>
        </w:rPr>
        <w:t>S</w:t>
      </w:r>
      <w:r w:rsidRPr="003B1CB4">
        <w:rPr>
          <w:rFonts w:cs="Arial"/>
          <w:color w:val="000000"/>
        </w:rPr>
        <w:t xml:space="preserve">iły </w:t>
      </w:r>
      <w:r w:rsidR="007C382E" w:rsidRPr="003B1CB4">
        <w:rPr>
          <w:rFonts w:cs="Arial"/>
          <w:color w:val="000000"/>
        </w:rPr>
        <w:t>W</w:t>
      </w:r>
      <w:r w:rsidRPr="003B1CB4">
        <w:rPr>
          <w:rFonts w:cs="Arial"/>
          <w:color w:val="000000"/>
        </w:rPr>
        <w:t>yższej</w:t>
      </w:r>
      <w:r w:rsidRPr="00BB3DCE">
        <w:rPr>
          <w:rFonts w:cs="Arial"/>
          <w:color w:val="000000"/>
        </w:rPr>
        <w:t xml:space="preserve"> uznaje się datę otrzymania pisemnego zgłoszenia przez </w:t>
      </w:r>
      <w:r w:rsidR="006247BC">
        <w:rPr>
          <w:rFonts w:cs="Arial"/>
          <w:color w:val="000000"/>
        </w:rPr>
        <w:t xml:space="preserve">drugą </w:t>
      </w:r>
      <w:r w:rsidRPr="00BB3DCE">
        <w:rPr>
          <w:rFonts w:cs="Arial"/>
          <w:color w:val="000000"/>
        </w:rPr>
        <w:t xml:space="preserve">Stronę. </w:t>
      </w:r>
      <w:bookmarkEnd w:id="320"/>
    </w:p>
    <w:p w14:paraId="086418BE" w14:textId="3EB60EA3" w:rsidR="00BB4297" w:rsidRPr="00BB3DCE" w:rsidRDefault="00BB4297" w:rsidP="00B7776D">
      <w:pPr>
        <w:numPr>
          <w:ilvl w:val="1"/>
          <w:numId w:val="14"/>
        </w:numPr>
        <w:tabs>
          <w:tab w:val="clear" w:pos="360"/>
        </w:tabs>
        <w:spacing w:before="0" w:after="120" w:line="240" w:lineRule="auto"/>
        <w:ind w:left="426" w:right="28" w:hanging="426"/>
        <w:rPr>
          <w:rFonts w:cs="Arial"/>
          <w:color w:val="000000"/>
        </w:rPr>
      </w:pPr>
      <w:bookmarkStart w:id="321" w:name="_Ref207687910"/>
      <w:r w:rsidRPr="00BB3DCE">
        <w:rPr>
          <w:rFonts w:cs="Arial"/>
          <w:color w:val="000000"/>
        </w:rPr>
        <w:t>Strona</w:t>
      </w:r>
      <w:r w:rsidR="006247BC">
        <w:rPr>
          <w:rFonts w:cs="Arial"/>
          <w:color w:val="000000"/>
        </w:rPr>
        <w:t xml:space="preserve"> powołująca się na </w:t>
      </w:r>
      <w:r w:rsidR="007C382E">
        <w:rPr>
          <w:rFonts w:cs="Arial"/>
          <w:color w:val="000000"/>
        </w:rPr>
        <w:t>S</w:t>
      </w:r>
      <w:r w:rsidR="006247BC">
        <w:rPr>
          <w:rFonts w:cs="Arial"/>
          <w:color w:val="000000"/>
        </w:rPr>
        <w:t xml:space="preserve">iłę </w:t>
      </w:r>
      <w:r w:rsidR="007C382E">
        <w:rPr>
          <w:rFonts w:cs="Arial"/>
          <w:color w:val="000000"/>
        </w:rPr>
        <w:t>W</w:t>
      </w:r>
      <w:r w:rsidR="006247BC">
        <w:rPr>
          <w:rFonts w:cs="Arial"/>
          <w:color w:val="000000"/>
        </w:rPr>
        <w:t xml:space="preserve">yższą </w:t>
      </w:r>
      <w:r w:rsidRPr="00BB3DCE">
        <w:rPr>
          <w:rFonts w:cs="Arial"/>
          <w:color w:val="000000"/>
        </w:rPr>
        <w:t>zobowiązana udowodnić, że miała</w:t>
      </w:r>
      <w:r w:rsidR="004079B7">
        <w:rPr>
          <w:rFonts w:cs="Arial"/>
          <w:color w:val="000000"/>
        </w:rPr>
        <w:t xml:space="preserve"> ona</w:t>
      </w:r>
      <w:r w:rsidRPr="00BB3DCE">
        <w:rPr>
          <w:rFonts w:cs="Arial"/>
          <w:color w:val="000000"/>
        </w:rPr>
        <w:t xml:space="preserve"> decydujący wpływ na realizację jej zobowiązań umownych.</w:t>
      </w:r>
      <w:bookmarkEnd w:id="321"/>
      <w:r w:rsidRPr="00BB3DCE">
        <w:rPr>
          <w:rFonts w:cs="Arial"/>
          <w:color w:val="000000"/>
        </w:rPr>
        <w:t xml:space="preserve"> Zaistnienie </w:t>
      </w:r>
      <w:r w:rsidR="004079B7">
        <w:rPr>
          <w:rFonts w:cs="Arial"/>
          <w:color w:val="000000"/>
        </w:rPr>
        <w:t>S</w:t>
      </w:r>
      <w:r w:rsidRPr="00BB3DCE">
        <w:rPr>
          <w:rFonts w:cs="Arial"/>
          <w:color w:val="000000"/>
        </w:rPr>
        <w:t xml:space="preserve">iły </w:t>
      </w:r>
      <w:r w:rsidR="004079B7" w:rsidRPr="00674719">
        <w:rPr>
          <w:rFonts w:cs="Arial"/>
          <w:color w:val="000000"/>
        </w:rPr>
        <w:t>W</w:t>
      </w:r>
      <w:r w:rsidRPr="00674719">
        <w:rPr>
          <w:rFonts w:cs="Arial"/>
          <w:color w:val="000000"/>
        </w:rPr>
        <w:t xml:space="preserve">yższej Strona może udowodnić </w:t>
      </w:r>
      <w:r w:rsidR="005D5DC7" w:rsidRPr="00674719">
        <w:rPr>
          <w:rFonts w:cs="Arial"/>
          <w:color w:val="000000"/>
        </w:rPr>
        <w:t>w </w:t>
      </w:r>
      <w:r w:rsidRPr="00674719">
        <w:rPr>
          <w:rFonts w:cs="Arial"/>
          <w:color w:val="000000"/>
        </w:rPr>
        <w:t xml:space="preserve">szczególności przez poświadczenie jej zaistnienia przez instytucję właściwą miejscowo dla wystąpienia </w:t>
      </w:r>
      <w:r w:rsidR="00674719">
        <w:rPr>
          <w:rFonts w:cs="Arial"/>
          <w:color w:val="000000"/>
        </w:rPr>
        <w:t>S</w:t>
      </w:r>
      <w:r w:rsidRPr="00674719">
        <w:rPr>
          <w:rFonts w:cs="Arial"/>
          <w:color w:val="000000"/>
        </w:rPr>
        <w:t xml:space="preserve">iły </w:t>
      </w:r>
      <w:r w:rsidR="00674719">
        <w:rPr>
          <w:rFonts w:cs="Arial"/>
          <w:color w:val="000000"/>
        </w:rPr>
        <w:t>W</w:t>
      </w:r>
      <w:r w:rsidRPr="00674719">
        <w:rPr>
          <w:rFonts w:cs="Arial"/>
          <w:color w:val="000000"/>
        </w:rPr>
        <w:t>yższej</w:t>
      </w:r>
      <w:r w:rsidR="00674719" w:rsidRPr="00674719">
        <w:rPr>
          <w:rFonts w:cs="Arial"/>
          <w:color w:val="000000"/>
        </w:rPr>
        <w:t xml:space="preserve"> </w:t>
      </w:r>
      <w:r w:rsidR="00674719" w:rsidRPr="00674719">
        <w:rPr>
          <w:rFonts w:cs="Arial"/>
        </w:rPr>
        <w:t>lub informacje podane przez środki masowego przekazu lub poprzez stosowną dokumentację potwierdzającą wystąpienie Siły Wyższej.</w:t>
      </w:r>
    </w:p>
    <w:p w14:paraId="0315D4D8" w14:textId="6362AB2F" w:rsidR="00BB4297" w:rsidRPr="00BB3DCE" w:rsidRDefault="0C2DFF1C" w:rsidP="00B7776D">
      <w:pPr>
        <w:numPr>
          <w:ilvl w:val="1"/>
          <w:numId w:val="14"/>
        </w:numPr>
        <w:tabs>
          <w:tab w:val="clear" w:pos="360"/>
        </w:tabs>
        <w:spacing w:before="0" w:after="120" w:line="240" w:lineRule="auto"/>
        <w:ind w:left="426" w:right="28" w:hanging="426"/>
        <w:rPr>
          <w:rFonts w:cs="Arial"/>
          <w:color w:val="000000"/>
        </w:rPr>
      </w:pPr>
      <w:r w:rsidRPr="5B56872F">
        <w:rPr>
          <w:rFonts w:cs="Arial"/>
          <w:color w:val="000000" w:themeColor="text1"/>
        </w:rPr>
        <w:t xml:space="preserve">Każda ze Stron będzie czynić starania w kierunku zmniejszenia szkód, jakie mogą powstać w wyniku zaistnienia </w:t>
      </w:r>
      <w:r w:rsidR="08A67C7D" w:rsidRPr="5B56872F">
        <w:rPr>
          <w:rFonts w:cs="Arial"/>
          <w:color w:val="000000" w:themeColor="text1"/>
        </w:rPr>
        <w:t>S</w:t>
      </w:r>
      <w:r w:rsidRPr="5B56872F">
        <w:rPr>
          <w:rFonts w:cs="Arial"/>
          <w:color w:val="000000" w:themeColor="text1"/>
        </w:rPr>
        <w:t xml:space="preserve">iły </w:t>
      </w:r>
      <w:r w:rsidR="08A67C7D" w:rsidRPr="5B56872F">
        <w:rPr>
          <w:rFonts w:cs="Arial"/>
          <w:color w:val="000000" w:themeColor="text1"/>
        </w:rPr>
        <w:t>W</w:t>
      </w:r>
      <w:r w:rsidRPr="5B56872F">
        <w:rPr>
          <w:rFonts w:cs="Arial"/>
          <w:color w:val="000000" w:themeColor="text1"/>
        </w:rPr>
        <w:t>yższej.</w:t>
      </w:r>
    </w:p>
    <w:p w14:paraId="77930F33" w14:textId="5BAFC31F" w:rsidR="00BB4297" w:rsidRPr="00BB3DCE" w:rsidRDefault="00BB4297" w:rsidP="00B7776D">
      <w:pPr>
        <w:numPr>
          <w:ilvl w:val="1"/>
          <w:numId w:val="14"/>
        </w:numPr>
        <w:tabs>
          <w:tab w:val="clear" w:pos="360"/>
        </w:tabs>
        <w:spacing w:before="0" w:after="120" w:line="240" w:lineRule="auto"/>
        <w:ind w:left="426" w:right="28" w:hanging="426"/>
        <w:rPr>
          <w:color w:val="000000"/>
        </w:rPr>
      </w:pPr>
      <w:r w:rsidRPr="00BB3DCE">
        <w:rPr>
          <w:color w:val="000000"/>
        </w:rPr>
        <w:t xml:space="preserve">Po </w:t>
      </w:r>
      <w:r w:rsidRPr="00EE3429">
        <w:rPr>
          <w:rFonts w:cs="Arial"/>
          <w:color w:val="000000"/>
        </w:rPr>
        <w:t>wystąpieniu</w:t>
      </w:r>
      <w:r w:rsidRPr="00BB3DCE">
        <w:rPr>
          <w:color w:val="000000"/>
        </w:rPr>
        <w:t xml:space="preserve"> jakichkolwiek okoliczności </w:t>
      </w:r>
      <w:r w:rsidR="00674719">
        <w:rPr>
          <w:color w:val="000000"/>
        </w:rPr>
        <w:t>S</w:t>
      </w:r>
      <w:r w:rsidRPr="00BB3DCE">
        <w:rPr>
          <w:color w:val="000000"/>
        </w:rPr>
        <w:t xml:space="preserve">iły </w:t>
      </w:r>
      <w:r w:rsidR="00674719">
        <w:rPr>
          <w:color w:val="000000"/>
        </w:rPr>
        <w:t>W</w:t>
      </w:r>
      <w:r w:rsidRPr="00BB3DCE">
        <w:rPr>
          <w:color w:val="000000"/>
        </w:rPr>
        <w:t xml:space="preserve">yższej, Wykonawca będzie starał się kontynuować wykonywanie swoich zobowiązań umownych w takim stopniu, w jakim będzie to </w:t>
      </w:r>
      <w:r w:rsidR="00210F7D" w:rsidRPr="00BB3DCE">
        <w:rPr>
          <w:color w:val="000000"/>
        </w:rPr>
        <w:t>możliwe do wykonania</w:t>
      </w:r>
      <w:r w:rsidRPr="00BB3DCE">
        <w:rPr>
          <w:color w:val="000000"/>
        </w:rPr>
        <w:t xml:space="preserve">. Wykonawca powiadomi Zamawiającego o </w:t>
      </w:r>
      <w:r w:rsidR="00210F7D" w:rsidRPr="00BB3DCE">
        <w:rPr>
          <w:color w:val="000000"/>
        </w:rPr>
        <w:t>czynnościach</w:t>
      </w:r>
      <w:r w:rsidRPr="00BB3DCE">
        <w:rPr>
          <w:color w:val="000000"/>
        </w:rPr>
        <w:t>, które zamierza podjąć.</w:t>
      </w:r>
    </w:p>
    <w:p w14:paraId="5FBB023A" w14:textId="3B241D26" w:rsidR="00BB4297" w:rsidRPr="00EE3429" w:rsidRDefault="00BB4297" w:rsidP="00B7776D">
      <w:pPr>
        <w:numPr>
          <w:ilvl w:val="1"/>
          <w:numId w:val="14"/>
        </w:numPr>
        <w:tabs>
          <w:tab w:val="clear" w:pos="360"/>
        </w:tabs>
        <w:spacing w:before="0" w:after="120" w:line="240" w:lineRule="auto"/>
        <w:ind w:left="426" w:right="28" w:hanging="426"/>
        <w:rPr>
          <w:rFonts w:cs="Arial"/>
          <w:color w:val="000000"/>
        </w:rPr>
      </w:pPr>
      <w:r w:rsidRPr="00EE3429">
        <w:rPr>
          <w:rFonts w:cs="Arial"/>
          <w:color w:val="000000"/>
        </w:rPr>
        <w:t>Najpóźniej w ciągu pięciu</w:t>
      </w:r>
      <w:r w:rsidR="00B93E18">
        <w:rPr>
          <w:rFonts w:cs="Arial"/>
          <w:color w:val="000000"/>
        </w:rPr>
        <w:t xml:space="preserve"> (5)</w:t>
      </w:r>
      <w:r w:rsidRPr="00EE3429">
        <w:rPr>
          <w:rFonts w:cs="Arial"/>
          <w:color w:val="000000"/>
        </w:rPr>
        <w:t xml:space="preserve"> dni od powiadomienia o zaistnieniu </w:t>
      </w:r>
      <w:r w:rsidR="00283AC1">
        <w:rPr>
          <w:rFonts w:cs="Arial"/>
          <w:color w:val="000000"/>
        </w:rPr>
        <w:t>S</w:t>
      </w:r>
      <w:r w:rsidRPr="00EE3429">
        <w:rPr>
          <w:rFonts w:cs="Arial"/>
          <w:color w:val="000000"/>
        </w:rPr>
        <w:t xml:space="preserve">iły </w:t>
      </w:r>
      <w:r w:rsidR="00283AC1">
        <w:rPr>
          <w:rFonts w:cs="Arial"/>
          <w:color w:val="000000"/>
        </w:rPr>
        <w:t>W</w:t>
      </w:r>
      <w:r w:rsidRPr="00EE3429">
        <w:rPr>
          <w:rFonts w:cs="Arial"/>
          <w:color w:val="000000"/>
        </w:rPr>
        <w:t xml:space="preserve">yższej, Strony spotkają się w celu uzgodnienia wzajemnych działań minimalizujących negatywne skutki </w:t>
      </w:r>
      <w:r w:rsidR="00BC2AD9">
        <w:rPr>
          <w:rFonts w:cs="Arial"/>
          <w:color w:val="000000"/>
        </w:rPr>
        <w:t xml:space="preserve">jej </w:t>
      </w:r>
      <w:r w:rsidRPr="00EE3429">
        <w:rPr>
          <w:rFonts w:cs="Arial"/>
          <w:color w:val="000000"/>
        </w:rPr>
        <w:t>wystąpienia</w:t>
      </w:r>
      <w:r w:rsidR="00E83C2F" w:rsidRPr="00EE3429">
        <w:rPr>
          <w:rFonts w:cs="Arial"/>
          <w:color w:val="000000"/>
        </w:rPr>
        <w:t xml:space="preserve"> lub zgodnego zawieszenia realizacji Umowy (w formie pisemnej pod rygorem </w:t>
      </w:r>
      <w:r w:rsidR="006247BC">
        <w:rPr>
          <w:rFonts w:cs="Arial"/>
          <w:color w:val="000000"/>
        </w:rPr>
        <w:t>bezskuteczności</w:t>
      </w:r>
      <w:r w:rsidR="00E83C2F" w:rsidRPr="00EE3429">
        <w:rPr>
          <w:rFonts w:cs="Arial"/>
          <w:color w:val="000000"/>
        </w:rPr>
        <w:t xml:space="preserve">) na określony czas, nie dłuższy niż czas </w:t>
      </w:r>
      <w:r w:rsidR="007E1FF2">
        <w:rPr>
          <w:rFonts w:cs="Arial"/>
          <w:color w:val="000000"/>
        </w:rPr>
        <w:t>S</w:t>
      </w:r>
      <w:r w:rsidR="00E83C2F" w:rsidRPr="00EE3429">
        <w:rPr>
          <w:rFonts w:cs="Arial"/>
          <w:color w:val="000000"/>
        </w:rPr>
        <w:t xml:space="preserve">iły </w:t>
      </w:r>
      <w:r w:rsidR="007E1FF2">
        <w:rPr>
          <w:rFonts w:cs="Arial"/>
          <w:color w:val="000000"/>
        </w:rPr>
        <w:t>W</w:t>
      </w:r>
      <w:r w:rsidR="00E83C2F" w:rsidRPr="00EE3429">
        <w:rPr>
          <w:rFonts w:cs="Arial"/>
          <w:color w:val="000000"/>
        </w:rPr>
        <w:t>yższej, jeśli uniemożliwia ona obiektywnie dalszą realizację całego zakresu Umowy.</w:t>
      </w:r>
    </w:p>
    <w:p w14:paraId="24514ECD" w14:textId="234C7892" w:rsidR="00BB4297" w:rsidRPr="00EE3429" w:rsidRDefault="00BA7C58" w:rsidP="00B7776D">
      <w:pPr>
        <w:numPr>
          <w:ilvl w:val="1"/>
          <w:numId w:val="14"/>
        </w:numPr>
        <w:tabs>
          <w:tab w:val="clear" w:pos="360"/>
        </w:tabs>
        <w:spacing w:before="0" w:after="120" w:line="240" w:lineRule="auto"/>
        <w:ind w:left="426" w:right="28" w:hanging="426"/>
        <w:rPr>
          <w:rFonts w:cs="Arial"/>
          <w:color w:val="000000"/>
        </w:rPr>
      </w:pPr>
      <w:r w:rsidRPr="00EE3429">
        <w:rPr>
          <w:rFonts w:cs="Arial"/>
          <w:color w:val="000000"/>
        </w:rPr>
        <w:t xml:space="preserve">Strony nie ponoszą odpowiedzialności za szkody wynikłe z wystąpienia </w:t>
      </w:r>
      <w:r w:rsidR="007E1FF2">
        <w:rPr>
          <w:rFonts w:cs="Arial"/>
          <w:color w:val="000000"/>
        </w:rPr>
        <w:t>S</w:t>
      </w:r>
      <w:r w:rsidRPr="00EE3429">
        <w:rPr>
          <w:rFonts w:cs="Arial"/>
          <w:color w:val="000000"/>
        </w:rPr>
        <w:t xml:space="preserve">iły </w:t>
      </w:r>
      <w:r w:rsidR="007E1FF2">
        <w:rPr>
          <w:rFonts w:cs="Arial"/>
          <w:color w:val="000000"/>
        </w:rPr>
        <w:t>W</w:t>
      </w:r>
      <w:r w:rsidRPr="00EE3429">
        <w:rPr>
          <w:rFonts w:cs="Arial"/>
          <w:color w:val="000000"/>
        </w:rPr>
        <w:t xml:space="preserve">yższej. Za opóźnienia wynikłe ze zdarzeń spowodowanych </w:t>
      </w:r>
      <w:r w:rsidR="007E1FF2">
        <w:rPr>
          <w:rFonts w:cs="Arial"/>
          <w:color w:val="000000"/>
        </w:rPr>
        <w:t>S</w:t>
      </w:r>
      <w:r w:rsidRPr="00EE3429">
        <w:rPr>
          <w:rFonts w:cs="Arial"/>
          <w:color w:val="000000"/>
        </w:rPr>
        <w:t xml:space="preserve">iłą </w:t>
      </w:r>
      <w:r w:rsidR="007E1FF2">
        <w:rPr>
          <w:rFonts w:cs="Arial"/>
          <w:color w:val="000000"/>
        </w:rPr>
        <w:t>W</w:t>
      </w:r>
      <w:r w:rsidRPr="00EE3429">
        <w:rPr>
          <w:rFonts w:cs="Arial"/>
          <w:color w:val="000000"/>
        </w:rPr>
        <w:t>yższą Wykonawca nie może żądać odszkodowania, kar umownych, rekompensaty lub udziału Zamawiającego w naprawie szkód</w:t>
      </w:r>
      <w:r w:rsidR="00BB4297" w:rsidRPr="00EE3429">
        <w:rPr>
          <w:rFonts w:cs="Arial"/>
          <w:color w:val="000000"/>
        </w:rPr>
        <w:t>.</w:t>
      </w:r>
    </w:p>
    <w:p w14:paraId="5E48DF3E" w14:textId="662153DE" w:rsidR="00BB4297" w:rsidRPr="00EE3429" w:rsidRDefault="00BB4297" w:rsidP="00B7776D">
      <w:pPr>
        <w:numPr>
          <w:ilvl w:val="1"/>
          <w:numId w:val="14"/>
        </w:numPr>
        <w:tabs>
          <w:tab w:val="clear" w:pos="360"/>
        </w:tabs>
        <w:spacing w:before="0" w:after="120" w:line="240" w:lineRule="auto"/>
        <w:ind w:left="426" w:right="28" w:hanging="426"/>
        <w:rPr>
          <w:rFonts w:cs="Arial"/>
          <w:color w:val="000000"/>
        </w:rPr>
      </w:pPr>
      <w:bookmarkStart w:id="322" w:name="_Hlk63949194"/>
      <w:r w:rsidRPr="00EE3429">
        <w:rPr>
          <w:rFonts w:cs="Arial"/>
          <w:color w:val="000000"/>
        </w:rPr>
        <w:t xml:space="preserve">Jeżeli </w:t>
      </w:r>
      <w:r w:rsidR="00827E49" w:rsidRPr="00EE3429">
        <w:rPr>
          <w:rFonts w:cs="Arial"/>
          <w:color w:val="000000"/>
        </w:rPr>
        <w:t xml:space="preserve">czas trwania </w:t>
      </w:r>
      <w:r w:rsidR="007E1FF2">
        <w:rPr>
          <w:rFonts w:cs="Arial"/>
          <w:color w:val="000000"/>
        </w:rPr>
        <w:t>S</w:t>
      </w:r>
      <w:r w:rsidR="00827E49" w:rsidRPr="00EE3429">
        <w:rPr>
          <w:rFonts w:cs="Arial"/>
          <w:color w:val="000000"/>
        </w:rPr>
        <w:t xml:space="preserve">iły </w:t>
      </w:r>
      <w:r w:rsidR="007E1FF2">
        <w:rPr>
          <w:rFonts w:cs="Arial"/>
          <w:color w:val="000000"/>
        </w:rPr>
        <w:t>W</w:t>
      </w:r>
      <w:r w:rsidR="00827E49" w:rsidRPr="00EE3429">
        <w:rPr>
          <w:rFonts w:cs="Arial"/>
          <w:color w:val="000000"/>
        </w:rPr>
        <w:t xml:space="preserve">yższej </w:t>
      </w:r>
      <w:r w:rsidR="006247BC">
        <w:rPr>
          <w:rFonts w:cs="Arial"/>
          <w:color w:val="000000"/>
        </w:rPr>
        <w:t xml:space="preserve">jest </w:t>
      </w:r>
      <w:r w:rsidR="006247BC" w:rsidRPr="00EE3429">
        <w:rPr>
          <w:rFonts w:cs="Arial"/>
          <w:color w:val="000000"/>
        </w:rPr>
        <w:t xml:space="preserve"> </w:t>
      </w:r>
      <w:r w:rsidR="00827E49" w:rsidRPr="00EE3429">
        <w:rPr>
          <w:rFonts w:cs="Arial"/>
          <w:color w:val="000000"/>
        </w:rPr>
        <w:t>dłuższy niż sześćdziesiąt</w:t>
      </w:r>
      <w:r w:rsidR="00FA6C56">
        <w:rPr>
          <w:rFonts w:cs="Arial"/>
          <w:color w:val="000000"/>
        </w:rPr>
        <w:t xml:space="preserve"> (60)</w:t>
      </w:r>
      <w:r w:rsidR="00827E49" w:rsidRPr="00EE3429">
        <w:rPr>
          <w:rFonts w:cs="Arial"/>
          <w:color w:val="000000"/>
        </w:rPr>
        <w:t xml:space="preserve"> dni i jeżeli nie osiągnięto w tej kwestii </w:t>
      </w:r>
      <w:r w:rsidR="00827E49" w:rsidRPr="00EE3429">
        <w:rPr>
          <w:rFonts w:cs="Arial"/>
          <w:color w:val="000000"/>
        </w:rPr>
        <w:lastRenderedPageBreak/>
        <w:t xml:space="preserve">stosownego porozumienia, to niezależnie od tego, że Wykonawca może mieć z tego powodu przyznane przedłużenie czasu wykonania zobowiązań umownych, to każda ze Stron ma prawo wystosowania do </w:t>
      </w:r>
      <w:r w:rsidR="006247BC">
        <w:rPr>
          <w:rFonts w:cs="Arial"/>
          <w:color w:val="000000"/>
        </w:rPr>
        <w:t xml:space="preserve">drugiej </w:t>
      </w:r>
      <w:r w:rsidR="00827E49" w:rsidRPr="00EE3429">
        <w:rPr>
          <w:rFonts w:cs="Arial"/>
          <w:color w:val="000000"/>
        </w:rPr>
        <w:t>Strony powiadomienia o odstąpieniu od Umowy w zakresie niewykonanej części Umowy z trzydziestodniowym</w:t>
      </w:r>
      <w:r w:rsidR="00FA6C56">
        <w:rPr>
          <w:rFonts w:cs="Arial"/>
          <w:color w:val="000000"/>
        </w:rPr>
        <w:t xml:space="preserve"> (30)</w:t>
      </w:r>
      <w:r w:rsidR="00827E49" w:rsidRPr="00EE3429">
        <w:rPr>
          <w:rFonts w:cs="Arial"/>
          <w:color w:val="000000"/>
        </w:rPr>
        <w:t xml:space="preserve"> terminem odstąpienia</w:t>
      </w:r>
      <w:bookmarkEnd w:id="322"/>
      <w:r w:rsidR="00827E49" w:rsidRPr="00EE3429">
        <w:rPr>
          <w:rFonts w:cs="Arial"/>
          <w:color w:val="000000"/>
        </w:rPr>
        <w:t>.</w:t>
      </w:r>
      <w:r w:rsidR="00BA7C58" w:rsidRPr="00EE3429">
        <w:rPr>
          <w:rFonts w:cs="Arial"/>
          <w:color w:val="000000"/>
        </w:rPr>
        <w:t xml:space="preserve"> Termin na odstąpienie od Umowy z tego powodu wynosi </w:t>
      </w:r>
      <w:r w:rsidR="00FA6C56">
        <w:rPr>
          <w:rFonts w:cs="Arial"/>
          <w:color w:val="000000"/>
        </w:rPr>
        <w:t>sto dwadzieścia (</w:t>
      </w:r>
      <w:r w:rsidR="00BA7C58" w:rsidRPr="00EE3429">
        <w:rPr>
          <w:rFonts w:cs="Arial"/>
          <w:color w:val="000000"/>
        </w:rPr>
        <w:t>120</w:t>
      </w:r>
      <w:r w:rsidR="00FA6C56">
        <w:rPr>
          <w:rFonts w:cs="Arial"/>
          <w:color w:val="000000"/>
        </w:rPr>
        <w:t>)</w:t>
      </w:r>
      <w:r w:rsidR="00BA7C58" w:rsidRPr="00EE3429">
        <w:rPr>
          <w:rFonts w:cs="Arial"/>
          <w:color w:val="000000"/>
        </w:rPr>
        <w:t xml:space="preserve"> dni od upływu </w:t>
      </w:r>
      <w:r w:rsidR="00FA6C56">
        <w:rPr>
          <w:rFonts w:cs="Arial"/>
          <w:color w:val="000000"/>
        </w:rPr>
        <w:t>sześćdziesiątego (</w:t>
      </w:r>
      <w:r w:rsidR="00BA7C58" w:rsidRPr="00EE3429">
        <w:rPr>
          <w:rFonts w:cs="Arial"/>
          <w:color w:val="000000"/>
        </w:rPr>
        <w:t>60</w:t>
      </w:r>
      <w:r w:rsidR="00FA6C56">
        <w:rPr>
          <w:rFonts w:cs="Arial"/>
          <w:color w:val="000000"/>
        </w:rPr>
        <w:t>)</w:t>
      </w:r>
      <w:r w:rsidR="00BA7C58" w:rsidRPr="00EE3429">
        <w:rPr>
          <w:rFonts w:cs="Arial"/>
          <w:color w:val="000000"/>
        </w:rPr>
        <w:t xml:space="preserve"> dnia trwania </w:t>
      </w:r>
      <w:r w:rsidR="00BA75B3">
        <w:rPr>
          <w:rFonts w:cs="Arial"/>
          <w:color w:val="000000"/>
        </w:rPr>
        <w:t>S</w:t>
      </w:r>
      <w:r w:rsidR="00BA7C58" w:rsidRPr="00EE3429">
        <w:rPr>
          <w:rFonts w:cs="Arial"/>
          <w:color w:val="000000"/>
        </w:rPr>
        <w:t xml:space="preserve">iły </w:t>
      </w:r>
      <w:r w:rsidR="00BA75B3">
        <w:rPr>
          <w:rFonts w:cs="Arial"/>
          <w:color w:val="000000"/>
        </w:rPr>
        <w:t>W</w:t>
      </w:r>
      <w:r w:rsidR="00BA7C58" w:rsidRPr="00EE3429">
        <w:rPr>
          <w:rFonts w:cs="Arial"/>
          <w:color w:val="000000"/>
        </w:rPr>
        <w:t>yższej.</w:t>
      </w:r>
    </w:p>
    <w:p w14:paraId="2CA94662" w14:textId="41A03A22" w:rsidR="00BB4297" w:rsidRPr="00EE3429" w:rsidRDefault="00BB4297" w:rsidP="00B7776D">
      <w:pPr>
        <w:numPr>
          <w:ilvl w:val="1"/>
          <w:numId w:val="14"/>
        </w:numPr>
        <w:tabs>
          <w:tab w:val="clear" w:pos="360"/>
        </w:tabs>
        <w:spacing w:before="0" w:after="120" w:line="240" w:lineRule="auto"/>
        <w:ind w:left="426" w:right="28" w:hanging="426"/>
        <w:rPr>
          <w:rFonts w:cs="Arial"/>
          <w:color w:val="000000"/>
        </w:rPr>
      </w:pPr>
      <w:r w:rsidRPr="00EE3429">
        <w:rPr>
          <w:rFonts w:cs="Arial"/>
          <w:color w:val="000000"/>
        </w:rPr>
        <w:t xml:space="preserve">Jeżeli Umowa zostanie rozwiązana z powodu </w:t>
      </w:r>
      <w:r w:rsidR="00551335">
        <w:rPr>
          <w:rFonts w:cs="Arial"/>
          <w:color w:val="000000"/>
        </w:rPr>
        <w:t>S</w:t>
      </w:r>
      <w:r w:rsidRPr="00EE3429">
        <w:rPr>
          <w:rFonts w:cs="Arial"/>
          <w:color w:val="000000"/>
        </w:rPr>
        <w:t xml:space="preserve">iły </w:t>
      </w:r>
      <w:r w:rsidR="00551335">
        <w:rPr>
          <w:rFonts w:cs="Arial"/>
          <w:color w:val="000000"/>
        </w:rPr>
        <w:t>W</w:t>
      </w:r>
      <w:r w:rsidRPr="00EE3429">
        <w:rPr>
          <w:rFonts w:cs="Arial"/>
          <w:color w:val="000000"/>
        </w:rPr>
        <w:t>yższej, Strony spotkają się niezwłocznie celem uzgodnienia rzeczowo-finansowego rozliczenia Umowy.</w:t>
      </w:r>
    </w:p>
    <w:p w14:paraId="74FDF6EA" w14:textId="21D9A8AC" w:rsidR="00BB4297" w:rsidRDefault="00BB4297" w:rsidP="00B7776D">
      <w:pPr>
        <w:numPr>
          <w:ilvl w:val="1"/>
          <w:numId w:val="14"/>
        </w:numPr>
        <w:tabs>
          <w:tab w:val="clear" w:pos="360"/>
        </w:tabs>
        <w:spacing w:before="0" w:after="120" w:line="240" w:lineRule="auto"/>
        <w:ind w:left="426" w:right="28" w:hanging="426"/>
        <w:rPr>
          <w:color w:val="000000"/>
        </w:rPr>
      </w:pPr>
      <w:r w:rsidRPr="00EE3429">
        <w:rPr>
          <w:rFonts w:cs="Arial"/>
          <w:color w:val="000000"/>
        </w:rPr>
        <w:t>Rozliczenie</w:t>
      </w:r>
      <w:r w:rsidRPr="00BB3DCE">
        <w:rPr>
          <w:color w:val="000000"/>
        </w:rPr>
        <w:t xml:space="preserve"> Umowy powinno nastąpić w terminie trzydziestu</w:t>
      </w:r>
      <w:r w:rsidR="00FA6C56">
        <w:rPr>
          <w:color w:val="000000"/>
        </w:rPr>
        <w:t xml:space="preserve"> (30)</w:t>
      </w:r>
      <w:r w:rsidRPr="00BB3DCE">
        <w:rPr>
          <w:color w:val="000000"/>
        </w:rPr>
        <w:t xml:space="preserve"> dni od daty jej rozwiązania</w:t>
      </w:r>
      <w:r w:rsidR="00E83C2F" w:rsidRPr="00BB3DCE">
        <w:rPr>
          <w:color w:val="000000"/>
        </w:rPr>
        <w:t>/odst</w:t>
      </w:r>
      <w:r w:rsidR="006A4F68" w:rsidRPr="00BB3DCE">
        <w:rPr>
          <w:color w:val="000000"/>
        </w:rPr>
        <w:t>ą</w:t>
      </w:r>
      <w:r w:rsidR="00E83C2F" w:rsidRPr="00BB3DCE">
        <w:rPr>
          <w:color w:val="000000"/>
        </w:rPr>
        <w:t>pienia</w:t>
      </w:r>
      <w:r w:rsidRPr="00BB3DCE">
        <w:rPr>
          <w:color w:val="000000"/>
        </w:rPr>
        <w:t xml:space="preserve">. </w:t>
      </w:r>
      <w:r w:rsidR="00216FE5">
        <w:rPr>
          <w:color w:val="000000"/>
        </w:rPr>
        <w:t>W pozostałym zakresie, do odstąpienia od Umowy zastosowanie mają postanowienia § 2</w:t>
      </w:r>
      <w:r w:rsidR="00755589">
        <w:rPr>
          <w:color w:val="000000"/>
        </w:rPr>
        <w:t>8</w:t>
      </w:r>
      <w:r w:rsidR="00216FE5">
        <w:rPr>
          <w:color w:val="000000"/>
        </w:rPr>
        <w:t xml:space="preserve"> Umowy</w:t>
      </w:r>
      <w:r w:rsidRPr="00BB3DCE">
        <w:rPr>
          <w:color w:val="000000"/>
        </w:rPr>
        <w:t>.</w:t>
      </w:r>
    </w:p>
    <w:p w14:paraId="3EA47CBB" w14:textId="6D48A061" w:rsidR="00175E6A" w:rsidRPr="00941692" w:rsidRDefault="00175E6A" w:rsidP="00B7776D">
      <w:pPr>
        <w:pStyle w:val="Akapitzlist"/>
        <w:numPr>
          <w:ilvl w:val="1"/>
          <w:numId w:val="14"/>
        </w:numPr>
        <w:adjustRightInd/>
        <w:spacing w:before="0" w:after="120" w:line="276" w:lineRule="auto"/>
        <w:textAlignment w:val="auto"/>
        <w:rPr>
          <w:rFonts w:cs="Arial"/>
          <w:bCs/>
        </w:rPr>
      </w:pPr>
      <w:r w:rsidRPr="00941692">
        <w:rPr>
          <w:rFonts w:cs="Arial"/>
        </w:rPr>
        <w:t>Fakt inwazji na Ukrainę (</w:t>
      </w:r>
      <w:r w:rsidRPr="00941692">
        <w:rPr>
          <w:rFonts w:cs="Arial"/>
          <w:b/>
          <w:bCs/>
        </w:rPr>
        <w:t>dalej</w:t>
      </w:r>
      <w:r w:rsidRPr="00941692">
        <w:rPr>
          <w:rFonts w:cs="Arial"/>
        </w:rPr>
        <w:t>: "</w:t>
      </w:r>
      <w:r w:rsidRPr="00941692">
        <w:rPr>
          <w:rFonts w:cs="Arial"/>
          <w:b/>
        </w:rPr>
        <w:t>Inwazja na Ukrainę</w:t>
      </w:r>
      <w:r w:rsidRPr="00941692">
        <w:rPr>
          <w:rFonts w:cs="Arial"/>
        </w:rPr>
        <w:t xml:space="preserve">") jest znany w chwili podpisywania niniejszej Umowy. Strony postanawiają jednak, że przyszłe zdarzenia o charakterze faktycznym lub prawnym wynikające z Inwazji na Ukrainę, inne niż konsekwencje znane w dniu podpisania Umowy, mogą być uznawane za Siłę Wyższą, jeżeli spełniają wszystkie przesłanki określone w </w:t>
      </w:r>
      <w:r w:rsidR="000F0DC1">
        <w:rPr>
          <w:rFonts w:cs="Arial"/>
        </w:rPr>
        <w:t>ust. 1</w:t>
      </w:r>
      <w:r w:rsidRPr="00941692">
        <w:rPr>
          <w:rFonts w:cs="Arial"/>
        </w:rPr>
        <w:t>.</w:t>
      </w:r>
    </w:p>
    <w:p w14:paraId="4DF65CA1" w14:textId="77777777" w:rsidR="00BB4297" w:rsidRPr="00BB3DCE" w:rsidRDefault="00D10238" w:rsidP="00B7776D">
      <w:pPr>
        <w:pStyle w:val="Nagwek1"/>
        <w:numPr>
          <w:ilvl w:val="0"/>
          <w:numId w:val="17"/>
        </w:numPr>
        <w:spacing w:before="360" w:after="120" w:line="240" w:lineRule="auto"/>
        <w:ind w:left="567" w:hanging="567"/>
        <w:rPr>
          <w:rFonts w:cs="Arial"/>
          <w:color w:val="000000"/>
        </w:rPr>
      </w:pPr>
      <w:bookmarkStart w:id="323" w:name="_Toc21952400"/>
      <w:bookmarkStart w:id="324" w:name="_Toc25324036"/>
      <w:bookmarkStart w:id="325" w:name="_Toc25325232"/>
      <w:bookmarkStart w:id="326" w:name="_Toc49768385"/>
      <w:bookmarkStart w:id="327" w:name="_Toc219659353"/>
      <w:bookmarkStart w:id="328" w:name="_Toc219719572"/>
      <w:r w:rsidRPr="00BB3DCE">
        <w:rPr>
          <w:rFonts w:cs="Arial"/>
          <w:caps w:val="0"/>
          <w:color w:val="000000"/>
        </w:rPr>
        <w:t>ODSTĄPIENIE OD UMOWY</w:t>
      </w:r>
      <w:bookmarkEnd w:id="323"/>
      <w:bookmarkEnd w:id="324"/>
      <w:bookmarkEnd w:id="325"/>
      <w:bookmarkEnd w:id="326"/>
      <w:bookmarkEnd w:id="327"/>
      <w:bookmarkEnd w:id="328"/>
    </w:p>
    <w:p w14:paraId="7F4C5C6F" w14:textId="77777777" w:rsidR="00D34612" w:rsidRPr="00D34612" w:rsidRDefault="00D34612" w:rsidP="00B7776D">
      <w:pPr>
        <w:numPr>
          <w:ilvl w:val="1"/>
          <w:numId w:val="15"/>
        </w:numPr>
        <w:tabs>
          <w:tab w:val="clear" w:pos="360"/>
        </w:tabs>
        <w:spacing w:before="0" w:after="120" w:line="240" w:lineRule="auto"/>
        <w:ind w:left="426" w:right="28" w:hanging="426"/>
      </w:pPr>
      <w:r w:rsidRPr="00D34612">
        <w:t>Wykonawca jest uprawniony do odstąpienia od Umowy w zakresie niewykonanej części Umowy w przypadku, gdy:</w:t>
      </w:r>
    </w:p>
    <w:p w14:paraId="2F830743" w14:textId="70FBD27B" w:rsidR="00D34612" w:rsidRPr="00D34612" w:rsidRDefault="00D34612" w:rsidP="00B7776D">
      <w:pPr>
        <w:pStyle w:val="Akapitzlist"/>
        <w:numPr>
          <w:ilvl w:val="1"/>
          <w:numId w:val="85"/>
        </w:numPr>
        <w:autoSpaceDE w:val="0"/>
        <w:autoSpaceDN w:val="0"/>
        <w:spacing w:before="0" w:after="120" w:line="240" w:lineRule="auto"/>
        <w:ind w:left="851" w:hanging="425"/>
      </w:pPr>
      <w:r w:rsidRPr="00D34612">
        <w:t>Zamawiający pozostaje w zwłoce w płatnościach, jeśli zwłoka nieprzerwanie trwa dłużej niż sześćdziesiąt</w:t>
      </w:r>
      <w:r w:rsidR="00755589">
        <w:t xml:space="preserve"> (60)</w:t>
      </w:r>
      <w:r w:rsidRPr="00D34612">
        <w:t xml:space="preserve"> dni, pomimo udzielenia Zamawiającemu dodatkowego terminu (w formie pisemnej pod rygorem nieważności) </w:t>
      </w:r>
      <w:r w:rsidR="00A105A8">
        <w:t>nie krótszego niż czternaście</w:t>
      </w:r>
      <w:r w:rsidR="00755589">
        <w:t xml:space="preserve"> (14)</w:t>
      </w:r>
      <w:r w:rsidR="00A105A8">
        <w:t xml:space="preserve"> dni </w:t>
      </w:r>
      <w:r w:rsidRPr="00D34612">
        <w:t>do spełnienia niewykonanego w terminie świadczenia;</w:t>
      </w:r>
    </w:p>
    <w:p w14:paraId="50BA4F69" w14:textId="60AD4792" w:rsidR="00D34612" w:rsidRPr="00D34612" w:rsidRDefault="4A15B49E" w:rsidP="00B7776D">
      <w:pPr>
        <w:pStyle w:val="Akapitzlist"/>
        <w:numPr>
          <w:ilvl w:val="1"/>
          <w:numId w:val="85"/>
        </w:numPr>
        <w:autoSpaceDE w:val="0"/>
        <w:autoSpaceDN w:val="0"/>
        <w:spacing w:before="0" w:after="120" w:line="240" w:lineRule="auto"/>
        <w:ind w:left="851" w:hanging="425"/>
      </w:pPr>
      <w:r>
        <w:t xml:space="preserve">zawieszenie realizacji Umowy wynikające z przyczyn leżących wyłącznie po stronie Zamawiającego trwa dłużej niż </w:t>
      </w:r>
      <w:r w:rsidR="5DC1F89B">
        <w:t>sto osiemdziesiąt</w:t>
      </w:r>
      <w:r w:rsidR="00A04363">
        <w:t xml:space="preserve"> (180)</w:t>
      </w:r>
      <w:r>
        <w:t xml:space="preserve"> dni</w:t>
      </w:r>
      <w:r w:rsidR="48E64929">
        <w:t>, pomimo udzielenia Zamawiającemu dodatkowego terminu (w formie pisemnej pod rygorem nieważności) nie krótszego niż trzydzieści</w:t>
      </w:r>
      <w:r w:rsidR="00A04363">
        <w:t>(30)</w:t>
      </w:r>
      <w:r w:rsidR="48E64929">
        <w:t xml:space="preserve"> dni</w:t>
      </w:r>
      <w:r w:rsidR="006247BC">
        <w:t xml:space="preserve"> na wznowienie realizacji Umowy</w:t>
      </w:r>
      <w:r w:rsidR="48E64929">
        <w:t>.</w:t>
      </w:r>
    </w:p>
    <w:p w14:paraId="16854038" w14:textId="77777777" w:rsidR="00F27837" w:rsidRPr="00EF711E" w:rsidRDefault="00F27837" w:rsidP="00B7776D">
      <w:pPr>
        <w:numPr>
          <w:ilvl w:val="1"/>
          <w:numId w:val="15"/>
        </w:numPr>
        <w:tabs>
          <w:tab w:val="clear" w:pos="360"/>
        </w:tabs>
        <w:spacing w:after="120" w:line="240" w:lineRule="auto"/>
        <w:ind w:left="426" w:right="28" w:hanging="426"/>
      </w:pPr>
      <w:r w:rsidRPr="00EF711E">
        <w:t>Zamawiający</w:t>
      </w:r>
      <w:r w:rsidR="002F0318">
        <w:t xml:space="preserve"> </w:t>
      </w:r>
      <w:r w:rsidRPr="00EF711E">
        <w:t xml:space="preserve">jest uprawniony do odstąpienia od Umowy w zakresie niewykonanej części </w:t>
      </w:r>
      <w:r>
        <w:t>Umowy</w:t>
      </w:r>
      <w:r w:rsidRPr="00EF711E">
        <w:t xml:space="preserve"> lub do odstąpienia od Umowy w całości</w:t>
      </w:r>
      <w:r w:rsidR="00F654BC">
        <w:t xml:space="preserve"> </w:t>
      </w:r>
      <w:r w:rsidRPr="00EF711E">
        <w:t xml:space="preserve">w przypadku, gdy: </w:t>
      </w:r>
    </w:p>
    <w:p w14:paraId="10FD6C5A" w14:textId="5CAB6667" w:rsidR="003148D2" w:rsidRPr="00D34612" w:rsidRDefault="003148D2" w:rsidP="00B7776D">
      <w:pPr>
        <w:pStyle w:val="Akapitzlist"/>
        <w:numPr>
          <w:ilvl w:val="1"/>
          <w:numId w:val="104"/>
        </w:numPr>
        <w:autoSpaceDE w:val="0"/>
        <w:autoSpaceDN w:val="0"/>
        <w:spacing w:before="0" w:after="120" w:line="240" w:lineRule="auto"/>
      </w:pPr>
      <w:r w:rsidRPr="00D34612">
        <w:t xml:space="preserve">Wykonawca nie </w:t>
      </w:r>
      <w:r>
        <w:t>wniósł</w:t>
      </w:r>
      <w:r w:rsidRPr="00D34612">
        <w:t xml:space="preserve"> zabezpieczenia należytego wykonania Umowy</w:t>
      </w:r>
      <w:r>
        <w:t>;</w:t>
      </w:r>
    </w:p>
    <w:p w14:paraId="65328186" w14:textId="3F6590D3" w:rsidR="00F27837" w:rsidRPr="00A30555" w:rsidRDefault="00F27837" w:rsidP="00B7776D">
      <w:pPr>
        <w:numPr>
          <w:ilvl w:val="1"/>
          <w:numId w:val="104"/>
        </w:numPr>
        <w:adjustRightInd/>
        <w:spacing w:before="0" w:after="120" w:line="240" w:lineRule="auto"/>
        <w:ind w:left="782" w:hanging="357"/>
        <w:textAlignment w:val="auto"/>
      </w:pPr>
      <w:r w:rsidRPr="00EF711E">
        <w:t xml:space="preserve">Wykonawca opóźnia się z rozpoczęciem lub realizacją Prac tak bardzo, że nie jest prawdopodobne, </w:t>
      </w:r>
      <w:r w:rsidRPr="00A30555">
        <w:t xml:space="preserve">aby zdołał ukończyć realizację </w:t>
      </w:r>
      <w:r w:rsidR="00CF2CFB" w:rsidRPr="00A30555">
        <w:t>Przedsięwzięcia</w:t>
      </w:r>
      <w:r w:rsidRPr="00A30555">
        <w:t xml:space="preserve"> w umówionym terminie;</w:t>
      </w:r>
    </w:p>
    <w:p w14:paraId="5D9FE0CC" w14:textId="0C6B9424" w:rsidR="00F27837" w:rsidRPr="00A30555" w:rsidRDefault="00F27837" w:rsidP="00B7776D">
      <w:pPr>
        <w:numPr>
          <w:ilvl w:val="1"/>
          <w:numId w:val="104"/>
        </w:numPr>
        <w:tabs>
          <w:tab w:val="left" w:pos="9072"/>
          <w:tab w:val="left" w:pos="9214"/>
        </w:tabs>
        <w:adjustRightInd/>
        <w:spacing w:before="0" w:after="120" w:line="240" w:lineRule="auto"/>
        <w:ind w:left="782" w:right="-1" w:hanging="357"/>
        <w:textAlignment w:val="auto"/>
      </w:pPr>
      <w:r w:rsidRPr="00A30555">
        <w:t>zwłoka Wykonawcy w wykonaniu Prac, w stosunku do terminów realizacji, o których mowa w § 2</w:t>
      </w:r>
      <w:r w:rsidR="00417A15" w:rsidRPr="00A30555">
        <w:t>5</w:t>
      </w:r>
      <w:r w:rsidRPr="00A30555">
        <w:t xml:space="preserve"> ust. 1 </w:t>
      </w:r>
      <w:r w:rsidR="00B77AF8" w:rsidRPr="00A30555">
        <w:t xml:space="preserve">pkt 1 – </w:t>
      </w:r>
      <w:r w:rsidR="00417A15" w:rsidRPr="00A30555">
        <w:t>6</w:t>
      </w:r>
      <w:r w:rsidR="00B77AF8" w:rsidRPr="00A30555">
        <w:t xml:space="preserve"> </w:t>
      </w:r>
      <w:r w:rsidRPr="00A30555">
        <w:t xml:space="preserve">Umowy jest dłuższa niż </w:t>
      </w:r>
      <w:r w:rsidR="00A04363" w:rsidRPr="00A30555">
        <w:t>trzydzieści (</w:t>
      </w:r>
      <w:r w:rsidRPr="00A30555">
        <w:t>30</w:t>
      </w:r>
      <w:r w:rsidR="00A04363" w:rsidRPr="00A30555">
        <w:t>)</w:t>
      </w:r>
      <w:r w:rsidRPr="00A30555">
        <w:t xml:space="preserve"> dni;</w:t>
      </w:r>
    </w:p>
    <w:p w14:paraId="597FDA42" w14:textId="556B2CD4" w:rsidR="00F27837" w:rsidRPr="00A30555" w:rsidRDefault="00F27837" w:rsidP="00B7776D">
      <w:pPr>
        <w:numPr>
          <w:ilvl w:val="1"/>
          <w:numId w:val="104"/>
        </w:numPr>
        <w:adjustRightInd/>
        <w:spacing w:before="0" w:after="120" w:line="240" w:lineRule="auto"/>
        <w:ind w:left="782" w:right="-1" w:hanging="357"/>
        <w:textAlignment w:val="auto"/>
      </w:pPr>
      <w:r w:rsidRPr="00A30555">
        <w:t xml:space="preserve">Wykonawca bez uzasadnionej przyczyny przerwał wykonywanie Prac na okres dłuższy niż </w:t>
      </w:r>
      <w:r w:rsidR="00A04363" w:rsidRPr="00A30555">
        <w:t>dwadzieś</w:t>
      </w:r>
      <w:r w:rsidR="00965AD3" w:rsidRPr="00A30555">
        <w:t>cia jeden (</w:t>
      </w:r>
      <w:r w:rsidRPr="00A30555">
        <w:t>21</w:t>
      </w:r>
      <w:r w:rsidR="00965AD3" w:rsidRPr="00A30555">
        <w:t>)</w:t>
      </w:r>
      <w:r w:rsidRPr="00A30555">
        <w:t xml:space="preserve"> dni i pomimo dodatkowego wezwania Zamawiającego nie podjął ich w okresie</w:t>
      </w:r>
      <w:r w:rsidR="00965AD3" w:rsidRPr="00A30555">
        <w:t xml:space="preserve"> siedmiu</w:t>
      </w:r>
      <w:r w:rsidRPr="00A30555">
        <w:t xml:space="preserve"> </w:t>
      </w:r>
      <w:r w:rsidR="00965AD3" w:rsidRPr="00A30555">
        <w:t>(</w:t>
      </w:r>
      <w:r w:rsidRPr="00A30555">
        <w:t>7</w:t>
      </w:r>
      <w:r w:rsidR="00965AD3" w:rsidRPr="00A30555">
        <w:t>)</w:t>
      </w:r>
      <w:r w:rsidRPr="00A30555">
        <w:t xml:space="preserve"> dni od dnia doręczenia tego wezwania lub gdy łączny okres nieuzasadnionych przerw w realizacji Prac przekroczy </w:t>
      </w:r>
      <w:r w:rsidR="00965AD3" w:rsidRPr="00A30555">
        <w:t>sześćdziesiąt (</w:t>
      </w:r>
      <w:r w:rsidRPr="00A30555">
        <w:t>60</w:t>
      </w:r>
      <w:r w:rsidR="00965AD3" w:rsidRPr="00A30555">
        <w:t>)</w:t>
      </w:r>
      <w:r w:rsidRPr="00A30555">
        <w:t xml:space="preserve"> dni; </w:t>
      </w:r>
    </w:p>
    <w:p w14:paraId="18E50240" w14:textId="77777777" w:rsidR="00F27837" w:rsidRPr="00A30555" w:rsidRDefault="00F27837" w:rsidP="00B7776D">
      <w:pPr>
        <w:numPr>
          <w:ilvl w:val="1"/>
          <w:numId w:val="104"/>
        </w:numPr>
        <w:adjustRightInd/>
        <w:spacing w:before="0" w:after="120" w:line="240" w:lineRule="auto"/>
        <w:ind w:left="782" w:right="-1" w:hanging="357"/>
        <w:textAlignment w:val="auto"/>
      </w:pPr>
      <w:r w:rsidRPr="00A30555">
        <w:t xml:space="preserve">Wykonawca prowadzi Prace w sposób wadliwy lub sprzeczny z Umową, pomimo bezskutecznego upływu terminu wyznaczonego Wykonawcy przez Zamawiającego na zmianę sposobu wykonywania Prac; </w:t>
      </w:r>
    </w:p>
    <w:p w14:paraId="249416C9" w14:textId="77777777" w:rsidR="00F27837" w:rsidRDefault="00F27837" w:rsidP="00B7776D">
      <w:pPr>
        <w:numPr>
          <w:ilvl w:val="1"/>
          <w:numId w:val="104"/>
        </w:numPr>
        <w:autoSpaceDE w:val="0"/>
        <w:autoSpaceDN w:val="0"/>
        <w:spacing w:before="0" w:after="120" w:line="240" w:lineRule="auto"/>
        <w:ind w:left="782" w:hanging="357"/>
      </w:pPr>
      <w:r w:rsidRPr="00A30555">
        <w:t>Wykonawca uporczywie odmawia wykonywania lub nie wykonuje swoich obowiązków wynikających z Umowy</w:t>
      </w:r>
      <w:r w:rsidRPr="00EF711E">
        <w:t xml:space="preserve"> lub narusza istotne postanowienia Umowy, pomimo wezwania do wykonywania obowiązku lub  zaniechania naruszeń lub usunięcia ich skutków;</w:t>
      </w:r>
    </w:p>
    <w:p w14:paraId="603AE613" w14:textId="77777777" w:rsidR="003148D2" w:rsidRPr="00D34612" w:rsidRDefault="00537F4C" w:rsidP="00B7776D">
      <w:pPr>
        <w:numPr>
          <w:ilvl w:val="1"/>
          <w:numId w:val="104"/>
        </w:numPr>
        <w:autoSpaceDE w:val="0"/>
        <w:autoSpaceDN w:val="0"/>
        <w:spacing w:before="0" w:after="120" w:line="240" w:lineRule="auto"/>
      </w:pPr>
      <w:r>
        <w:t>wystąpiły, co najmniej trzy razy przesłanki do naliczenia Wykonawcy kary umownej za naruszenie tych samych</w:t>
      </w:r>
      <w:r w:rsidR="003148D2" w:rsidRPr="00D34612">
        <w:t xml:space="preserve"> postanowień Umowy</w:t>
      </w:r>
      <w:r w:rsidR="003148D2">
        <w:t>;</w:t>
      </w:r>
    </w:p>
    <w:p w14:paraId="4E994490" w14:textId="65DF445A" w:rsidR="00F27837" w:rsidRDefault="00F27837" w:rsidP="00B7776D">
      <w:pPr>
        <w:numPr>
          <w:ilvl w:val="1"/>
          <w:numId w:val="104"/>
        </w:numPr>
        <w:autoSpaceDE w:val="0"/>
        <w:autoSpaceDN w:val="0"/>
        <w:spacing w:before="0" w:after="120" w:line="240" w:lineRule="auto"/>
      </w:pPr>
      <w:r w:rsidRPr="00EF711E">
        <w:t>zwłoka w dostarczeniu wymaganych Umową polis ubezpieczeniowych w stosunku do terminów wskazanych w Umowie wynosi, co najmniej</w:t>
      </w:r>
      <w:r w:rsidR="000A2147">
        <w:t xml:space="preserve"> siedem</w:t>
      </w:r>
      <w:r w:rsidRPr="00EF711E">
        <w:t xml:space="preserve"> </w:t>
      </w:r>
      <w:r w:rsidR="000A2147">
        <w:t>(</w:t>
      </w:r>
      <w:r w:rsidRPr="00EF711E">
        <w:t>7</w:t>
      </w:r>
      <w:r w:rsidR="000A2147">
        <w:t>)</w:t>
      </w:r>
      <w:r w:rsidRPr="00EF711E">
        <w:t xml:space="preserve"> dni;</w:t>
      </w:r>
    </w:p>
    <w:p w14:paraId="68E82419" w14:textId="25579450" w:rsidR="0087292C" w:rsidRPr="00A30555" w:rsidRDefault="4E1B5AD7" w:rsidP="00B7776D">
      <w:pPr>
        <w:numPr>
          <w:ilvl w:val="1"/>
          <w:numId w:val="104"/>
        </w:numPr>
        <w:autoSpaceDE w:val="0"/>
        <w:autoSpaceDN w:val="0"/>
        <w:spacing w:before="0" w:after="120" w:line="240" w:lineRule="auto"/>
      </w:pPr>
      <w:r>
        <w:t>Przedsięwzięcie</w:t>
      </w:r>
      <w:r w:rsidR="2711CEFA" w:rsidRPr="5B56872F">
        <w:rPr>
          <w:rFonts w:cs="Arial"/>
        </w:rPr>
        <w:t xml:space="preserve"> nie osiągn</w:t>
      </w:r>
      <w:r w:rsidRPr="5B56872F">
        <w:rPr>
          <w:rFonts w:cs="Arial"/>
        </w:rPr>
        <w:t>ie</w:t>
      </w:r>
      <w:r w:rsidR="2711CEFA" w:rsidRPr="5B56872F">
        <w:rPr>
          <w:rFonts w:cs="Arial"/>
        </w:rPr>
        <w:t xml:space="preserve"> lub nie będ</w:t>
      </w:r>
      <w:r w:rsidR="18B4D2CF" w:rsidRPr="5B56872F">
        <w:rPr>
          <w:rFonts w:cs="Arial"/>
        </w:rPr>
        <w:t>ą</w:t>
      </w:r>
      <w:r w:rsidR="2711CEFA" w:rsidRPr="5B56872F">
        <w:rPr>
          <w:rFonts w:cs="Arial"/>
        </w:rPr>
        <w:t xml:space="preserve"> utrzymywać któregokolwiek z </w:t>
      </w:r>
      <w:r w:rsidR="6C9A9EFE" w:rsidRPr="5B56872F">
        <w:rPr>
          <w:rFonts w:cs="Arial"/>
        </w:rPr>
        <w:t xml:space="preserve">Gwarantowanych </w:t>
      </w:r>
      <w:r w:rsidR="0FA27654" w:rsidRPr="00A30555">
        <w:rPr>
          <w:rFonts w:cs="Arial"/>
        </w:rPr>
        <w:lastRenderedPageBreak/>
        <w:t>Parametr</w:t>
      </w:r>
      <w:r w:rsidR="2711CEFA" w:rsidRPr="00A30555">
        <w:rPr>
          <w:rFonts w:cs="Arial"/>
        </w:rPr>
        <w:t>ów</w:t>
      </w:r>
      <w:r w:rsidR="0FA27654" w:rsidRPr="00A30555">
        <w:rPr>
          <w:rFonts w:cs="Arial"/>
        </w:rPr>
        <w:t xml:space="preserve"> Techniczn</w:t>
      </w:r>
      <w:r w:rsidR="2711CEFA" w:rsidRPr="00A30555">
        <w:rPr>
          <w:rFonts w:cs="Arial"/>
        </w:rPr>
        <w:t>ych</w:t>
      </w:r>
      <w:r w:rsidR="0FA27654" w:rsidRPr="00A30555">
        <w:rPr>
          <w:rFonts w:cs="Arial"/>
        </w:rPr>
        <w:t xml:space="preserve"> </w:t>
      </w:r>
      <w:r w:rsidR="2711CEFA" w:rsidRPr="00A30555">
        <w:rPr>
          <w:rFonts w:cs="Arial"/>
        </w:rPr>
        <w:t>G</w:t>
      </w:r>
      <w:r w:rsidR="0FA27654" w:rsidRPr="00A30555">
        <w:rPr>
          <w:rFonts w:cs="Arial"/>
        </w:rPr>
        <w:t>rupy A w sytuacjach opisanych w § 1</w:t>
      </w:r>
      <w:r w:rsidR="60BF173D" w:rsidRPr="00A30555">
        <w:rPr>
          <w:rFonts w:cs="Arial"/>
        </w:rPr>
        <w:t>9</w:t>
      </w:r>
      <w:r w:rsidR="0FA27654" w:rsidRPr="00A30555">
        <w:rPr>
          <w:rFonts w:cs="Arial"/>
        </w:rPr>
        <w:t xml:space="preserve"> ust. 3</w:t>
      </w:r>
      <w:r w:rsidR="000B394B" w:rsidRPr="00A30555">
        <w:rPr>
          <w:rFonts w:cs="Arial"/>
        </w:rPr>
        <w:t>2</w:t>
      </w:r>
      <w:r w:rsidR="0FA27654" w:rsidRPr="00A30555">
        <w:rPr>
          <w:rFonts w:cs="Arial"/>
        </w:rPr>
        <w:t xml:space="preserve"> i </w:t>
      </w:r>
      <w:r w:rsidR="47AB67D2" w:rsidRPr="00A30555">
        <w:rPr>
          <w:rFonts w:cs="Arial"/>
        </w:rPr>
        <w:t xml:space="preserve">ust. </w:t>
      </w:r>
      <w:r w:rsidR="0FA27654" w:rsidRPr="00A30555">
        <w:rPr>
          <w:rFonts w:cs="Arial"/>
        </w:rPr>
        <w:t>3</w:t>
      </w:r>
      <w:r w:rsidR="002B36F1" w:rsidRPr="00A30555">
        <w:rPr>
          <w:rFonts w:cs="Arial"/>
        </w:rPr>
        <w:t>7</w:t>
      </w:r>
      <w:r w:rsidR="0FA27654" w:rsidRPr="00A30555">
        <w:rPr>
          <w:rFonts w:cs="Arial"/>
        </w:rPr>
        <w:t xml:space="preserve"> pkt 2 Umowy</w:t>
      </w:r>
      <w:r w:rsidR="69302AEC" w:rsidRPr="00A30555">
        <w:t>;</w:t>
      </w:r>
    </w:p>
    <w:p w14:paraId="2CBDC07B" w14:textId="77777777" w:rsidR="001A010F" w:rsidRPr="00A30555" w:rsidRDefault="001A010F" w:rsidP="00B7776D">
      <w:pPr>
        <w:numPr>
          <w:ilvl w:val="1"/>
          <w:numId w:val="104"/>
        </w:numPr>
        <w:adjustRightInd/>
        <w:spacing w:before="0" w:after="120" w:line="240" w:lineRule="auto"/>
        <w:ind w:left="782" w:right="-1" w:hanging="357"/>
        <w:textAlignment w:val="auto"/>
      </w:pPr>
      <w:r w:rsidRPr="00A30555">
        <w:t>Wykonawca (lub którykolwiek z członków Konsorcjum będący Wykonawcą) stanie się niewypłacalny w rozumieniu ustawy z dnia 28 lutego 2003 – Prawo upadłościowe (t</w:t>
      </w:r>
      <w:r w:rsidR="00CE02D9" w:rsidRPr="00A30555">
        <w:t>.</w:t>
      </w:r>
      <w:r w:rsidRPr="00A30555">
        <w:t xml:space="preserve"> j. Dz.U. z 202</w:t>
      </w:r>
      <w:r w:rsidR="00CE02D9" w:rsidRPr="00A30555">
        <w:t>5</w:t>
      </w:r>
      <w:r w:rsidRPr="00A30555">
        <w:t xml:space="preserve"> r., poz. </w:t>
      </w:r>
      <w:r w:rsidR="00CE02D9" w:rsidRPr="00A30555">
        <w:t>614</w:t>
      </w:r>
      <w:r w:rsidRPr="00A30555">
        <w:t xml:space="preserve">); </w:t>
      </w:r>
    </w:p>
    <w:p w14:paraId="068DE9A8" w14:textId="77777777" w:rsidR="00F27837" w:rsidRPr="00A30555" w:rsidRDefault="00F27837" w:rsidP="00B7776D">
      <w:pPr>
        <w:numPr>
          <w:ilvl w:val="1"/>
          <w:numId w:val="104"/>
        </w:numPr>
        <w:adjustRightInd/>
        <w:spacing w:before="0" w:after="120" w:line="240" w:lineRule="auto"/>
        <w:ind w:left="782" w:right="-1" w:hanging="357"/>
        <w:textAlignment w:val="auto"/>
      </w:pPr>
      <w:r w:rsidRPr="00A30555">
        <w:t>nastąpi rozwiązanie przedsiębiorstwa Wykonawcy</w:t>
      </w:r>
      <w:r w:rsidR="001A010F" w:rsidRPr="00A30555">
        <w:t xml:space="preserve"> (lub któregokolwiek z członków Konsorcjum będącego Wykonawcą), </w:t>
      </w:r>
      <w:r w:rsidRPr="00A30555">
        <w:t>Wykonawca złoży wniosek restrukturyzacyjny dotyczący postępowania układowego lub sanacyjnego, zostanie otwarta likwidacja Wykonawcy lub zostanie wydany nakaz zajęcia majątku Wykonawcy, a rodzaj lub wartość zajętego majątku Wykonawcy mogą zagrozić terminowi realizacji Umowy lub mieć negatywny wpływ na jej realizację</w:t>
      </w:r>
      <w:r w:rsidR="002A7A24" w:rsidRPr="00A30555">
        <w:t>;</w:t>
      </w:r>
    </w:p>
    <w:p w14:paraId="0D4983A3" w14:textId="47950DA3" w:rsidR="002A7A24" w:rsidRPr="00A30555" w:rsidRDefault="006663AE" w:rsidP="00B7776D">
      <w:pPr>
        <w:numPr>
          <w:ilvl w:val="1"/>
          <w:numId w:val="104"/>
        </w:numPr>
        <w:adjustRightInd/>
        <w:spacing w:before="0" w:after="120" w:line="240" w:lineRule="auto"/>
        <w:ind w:left="782" w:right="-1" w:hanging="357"/>
        <w:textAlignment w:val="auto"/>
      </w:pPr>
      <w:r w:rsidRPr="00A30555">
        <w:rPr>
          <w:rFonts w:cs="Arial"/>
        </w:rPr>
        <w:t xml:space="preserve">zostanie osiągnięty </w:t>
      </w:r>
      <w:r w:rsidR="002A7A24" w:rsidRPr="00A30555">
        <w:rPr>
          <w:rFonts w:cs="Arial"/>
        </w:rPr>
        <w:t>limit odpowiedzialności Wykonawcy z tytułu kar umownych</w:t>
      </w:r>
      <w:r w:rsidR="00106873" w:rsidRPr="00A30555">
        <w:rPr>
          <w:rFonts w:cs="Arial"/>
        </w:rPr>
        <w:t xml:space="preserve"> i gwarancyjnych</w:t>
      </w:r>
      <w:r w:rsidR="002A7A24" w:rsidRPr="00A30555">
        <w:rPr>
          <w:rFonts w:cs="Arial"/>
        </w:rPr>
        <w:t xml:space="preserve"> za zwłokę, o którym mowa w §  2</w:t>
      </w:r>
      <w:r w:rsidR="00234FD6" w:rsidRPr="00A30555">
        <w:rPr>
          <w:rFonts w:cs="Arial"/>
        </w:rPr>
        <w:t>5</w:t>
      </w:r>
      <w:r w:rsidR="002A7A24" w:rsidRPr="00A30555">
        <w:rPr>
          <w:rFonts w:cs="Arial"/>
        </w:rPr>
        <w:t xml:space="preserve"> ust. 2 </w:t>
      </w:r>
      <w:r w:rsidR="00F50D3F" w:rsidRPr="00A30555">
        <w:rPr>
          <w:rFonts w:cs="Arial"/>
        </w:rPr>
        <w:t xml:space="preserve"> </w:t>
      </w:r>
      <w:r w:rsidR="002A7A24" w:rsidRPr="00A30555">
        <w:rPr>
          <w:rFonts w:cs="Arial"/>
        </w:rPr>
        <w:t>Umowy</w:t>
      </w:r>
      <w:r w:rsidRPr="00A30555">
        <w:rPr>
          <w:rFonts w:cs="Arial"/>
        </w:rPr>
        <w:t>.</w:t>
      </w:r>
    </w:p>
    <w:p w14:paraId="584BC121" w14:textId="6F062236" w:rsidR="00F27837" w:rsidRPr="00A30555" w:rsidRDefault="1950FFD5" w:rsidP="00B7776D">
      <w:pPr>
        <w:numPr>
          <w:ilvl w:val="1"/>
          <w:numId w:val="15"/>
        </w:numPr>
        <w:tabs>
          <w:tab w:val="clear" w:pos="360"/>
          <w:tab w:val="num" w:pos="567"/>
        </w:tabs>
        <w:spacing w:before="0" w:after="120" w:line="240" w:lineRule="auto"/>
        <w:ind w:left="567" w:right="28" w:hanging="567"/>
      </w:pPr>
      <w:r w:rsidRPr="00A30555">
        <w:t>S</w:t>
      </w:r>
      <w:bookmarkStart w:id="329" w:name="_BPDC_LN_INS_1128"/>
      <w:bookmarkStart w:id="330" w:name="_BPDC_LN_INS_1127"/>
      <w:bookmarkStart w:id="331" w:name="_BPDC_LN_INS_1125"/>
      <w:bookmarkStart w:id="332" w:name="_BPDC_LN_INS_1126"/>
      <w:bookmarkStart w:id="333" w:name="_BPDC_LN_INS_1124"/>
      <w:bookmarkStart w:id="334" w:name="_BPDC_LN_INS_1123"/>
      <w:bookmarkStart w:id="335" w:name="_BPDC_LN_INS_1122"/>
      <w:bookmarkEnd w:id="329"/>
      <w:bookmarkEnd w:id="330"/>
      <w:bookmarkEnd w:id="331"/>
      <w:bookmarkEnd w:id="332"/>
      <w:bookmarkEnd w:id="333"/>
      <w:bookmarkEnd w:id="334"/>
      <w:bookmarkEnd w:id="335"/>
      <w:r w:rsidRPr="00A30555">
        <w:t>trony uznają okoliczności wskazane w ust. 2, jako uzasadniające odstąpienie z winy Wykonawcy.</w:t>
      </w:r>
    </w:p>
    <w:p w14:paraId="6D3D02AD" w14:textId="0500F382" w:rsidR="00FD27C3" w:rsidRPr="00A30555" w:rsidRDefault="1950FFD5" w:rsidP="00B7776D">
      <w:pPr>
        <w:numPr>
          <w:ilvl w:val="1"/>
          <w:numId w:val="15"/>
        </w:numPr>
        <w:tabs>
          <w:tab w:val="clear" w:pos="360"/>
          <w:tab w:val="num" w:pos="567"/>
        </w:tabs>
        <w:spacing w:after="120" w:line="240" w:lineRule="auto"/>
        <w:ind w:left="567" w:right="28" w:hanging="567"/>
      </w:pPr>
      <w:r w:rsidRPr="00A30555">
        <w:t xml:space="preserve">Odstąpienie od Umowy w przypadkach określonych w ust. 1 i 2, nie wyklucza możliwości odstąpienia przez Zamawiającego lub Wykonawcę od Umowy </w:t>
      </w:r>
      <w:r w:rsidR="523FDEEF" w:rsidRPr="00A30555">
        <w:t xml:space="preserve">w innych przypadkach określonych w Umowie lub </w:t>
      </w:r>
      <w:r w:rsidRPr="00A30555">
        <w:t>na podstawie przepisów Kodeksu cywilnego</w:t>
      </w:r>
      <w:r w:rsidR="7D906096" w:rsidRPr="00A30555">
        <w:t xml:space="preserve">, przy czym w celu uchylenia wątpliwości przyjmuje się, iż zamieszczenie w Umowie przesłanki </w:t>
      </w:r>
      <w:r w:rsidR="7D906096" w:rsidRPr="00A30555">
        <w:rPr>
          <w:color w:val="000000" w:themeColor="text1"/>
        </w:rPr>
        <w:t>odstąpienia, która może stanowić również przesłankę odstąpienia na podstawie przepisów prawa, nie pozbawia Zamawiającego prawa do odstąpienia od Umowy z powołaniem się na przepis prawa.</w:t>
      </w:r>
    </w:p>
    <w:p w14:paraId="589C9212" w14:textId="77777777" w:rsidR="00FF42E1" w:rsidRPr="00A30555" w:rsidRDefault="00F27837" w:rsidP="00B7776D">
      <w:pPr>
        <w:numPr>
          <w:ilvl w:val="1"/>
          <w:numId w:val="15"/>
        </w:numPr>
        <w:tabs>
          <w:tab w:val="clear" w:pos="360"/>
          <w:tab w:val="num" w:pos="567"/>
        </w:tabs>
        <w:spacing w:after="120" w:line="240" w:lineRule="auto"/>
        <w:ind w:left="567" w:right="28" w:hanging="567"/>
      </w:pPr>
      <w:r w:rsidRPr="00A30555">
        <w:t xml:space="preserve">Odstąpienie od Umowy przez Zamawiającego lub Wykonawcę będzie skuteczne z dniem doręczenia drugiej Stronie oświadczenia o odstąpieniu w formie pisemnej pod rygorem </w:t>
      </w:r>
      <w:r w:rsidR="003C2097" w:rsidRPr="00A30555">
        <w:t>nieważności</w:t>
      </w:r>
      <w:r w:rsidRPr="00A30555">
        <w:t xml:space="preserve">. Oświadczenie musi wskazywać na podstawy odstąpienia. </w:t>
      </w:r>
    </w:p>
    <w:p w14:paraId="099C93AF" w14:textId="77EA6BA6" w:rsidR="00FD27C3" w:rsidRPr="00A30555" w:rsidRDefault="00F27837" w:rsidP="00B7776D">
      <w:pPr>
        <w:numPr>
          <w:ilvl w:val="1"/>
          <w:numId w:val="15"/>
        </w:numPr>
        <w:tabs>
          <w:tab w:val="clear" w:pos="360"/>
          <w:tab w:val="num" w:pos="567"/>
        </w:tabs>
        <w:spacing w:after="120" w:line="240" w:lineRule="auto"/>
        <w:ind w:left="567" w:right="28" w:hanging="567"/>
        <w:rPr>
          <w:rFonts w:cs="Arial"/>
        </w:rPr>
      </w:pPr>
      <w:r w:rsidRPr="00A30555">
        <w:t xml:space="preserve">Prawo do odstąpienia </w:t>
      </w:r>
      <w:r w:rsidR="00E41C93" w:rsidRPr="00A30555">
        <w:t xml:space="preserve">od Umowy lub jej części </w:t>
      </w:r>
      <w:r w:rsidR="00FD27C3" w:rsidRPr="00A30555">
        <w:t>dokonane na podstawie</w:t>
      </w:r>
      <w:r w:rsidR="00E41C93" w:rsidRPr="00A30555">
        <w:t xml:space="preserve"> Umow</w:t>
      </w:r>
      <w:r w:rsidR="00FD27C3" w:rsidRPr="00A30555">
        <w:t>y</w:t>
      </w:r>
      <w:r w:rsidR="00E41C93" w:rsidRPr="00A30555">
        <w:t xml:space="preserve"> </w:t>
      </w:r>
      <w:r w:rsidRPr="00A30555">
        <w:t>może zostać wykonane przez uprawnioną do tego Stronę</w:t>
      </w:r>
      <w:r w:rsidR="00FF42E1" w:rsidRPr="00A30555">
        <w:t xml:space="preserve"> </w:t>
      </w:r>
      <w:r w:rsidRPr="00A30555">
        <w:t xml:space="preserve">w terminie </w:t>
      </w:r>
      <w:r w:rsidR="008B0B73" w:rsidRPr="00A30555">
        <w:t>trzech (</w:t>
      </w:r>
      <w:r w:rsidRPr="00A30555">
        <w:t>3</w:t>
      </w:r>
      <w:r w:rsidR="00BF08A6" w:rsidRPr="00A30555">
        <w:t xml:space="preserve">) </w:t>
      </w:r>
      <w:r w:rsidRPr="00A30555">
        <w:t>m</w:t>
      </w:r>
      <w:r w:rsidR="00BF08A6" w:rsidRPr="00A30555">
        <w:t>iesię</w:t>
      </w:r>
      <w:r w:rsidRPr="00A30555">
        <w:t>cy</w:t>
      </w:r>
      <w:r w:rsidR="00FF42E1" w:rsidRPr="00A30555">
        <w:t xml:space="preserve"> od </w:t>
      </w:r>
      <w:r w:rsidRPr="00A30555">
        <w:t>daty</w:t>
      </w:r>
      <w:r w:rsidR="00FF42E1" w:rsidRPr="00A30555">
        <w:t xml:space="preserve"> </w:t>
      </w:r>
      <w:r w:rsidRPr="00A30555">
        <w:t xml:space="preserve">powzięcia wiadomości o zaistnieniu okoliczności uzasadniających odstąpienie, jednak nie później niż </w:t>
      </w:r>
      <w:r w:rsidR="00FF42E1" w:rsidRPr="00A30555">
        <w:t>do</w:t>
      </w:r>
      <w:r w:rsidRPr="00A30555">
        <w:t xml:space="preserve"> upływu </w:t>
      </w:r>
      <w:r w:rsidR="0009745B" w:rsidRPr="00A30555">
        <w:t>o</w:t>
      </w:r>
      <w:r w:rsidRPr="00A30555">
        <w:t xml:space="preserve">kresu </w:t>
      </w:r>
      <w:r w:rsidR="0009745B" w:rsidRPr="00A30555">
        <w:t>g</w:t>
      </w:r>
      <w:r w:rsidRPr="00A30555">
        <w:t xml:space="preserve">warancji, chyba </w:t>
      </w:r>
      <w:r w:rsidRPr="00A30555">
        <w:rPr>
          <w:rFonts w:cs="Arial"/>
        </w:rPr>
        <w:t xml:space="preserve">że przepisy prawa lub postanowienia Umowy wskazują inny termin. </w:t>
      </w:r>
    </w:p>
    <w:p w14:paraId="56DA5D91" w14:textId="77777777" w:rsidR="00F27837" w:rsidRPr="00A30555" w:rsidRDefault="00F27837" w:rsidP="00B7776D">
      <w:pPr>
        <w:pStyle w:val="styldrugi11"/>
        <w:widowControl w:val="0"/>
        <w:numPr>
          <w:ilvl w:val="1"/>
          <w:numId w:val="15"/>
        </w:numPr>
        <w:tabs>
          <w:tab w:val="clear" w:pos="360"/>
          <w:tab w:val="clear" w:pos="993"/>
          <w:tab w:val="num" w:pos="567"/>
        </w:tabs>
        <w:spacing w:line="240" w:lineRule="auto"/>
        <w:ind w:left="567" w:right="28" w:hanging="567"/>
        <w:outlineLvl w:val="3"/>
      </w:pPr>
      <w:bookmarkStart w:id="336" w:name="_BPDC_LN_INS_1121"/>
      <w:bookmarkStart w:id="337" w:name="_BPDC_LN_INS_1120"/>
      <w:bookmarkStart w:id="338" w:name="_BPDC_LN_INS_1119"/>
      <w:bookmarkStart w:id="339" w:name="_BPDC_LN_INS_1118"/>
      <w:bookmarkStart w:id="340" w:name="_Ref295460862"/>
      <w:bookmarkEnd w:id="336"/>
      <w:bookmarkEnd w:id="337"/>
      <w:bookmarkEnd w:id="338"/>
      <w:bookmarkEnd w:id="339"/>
      <w:r w:rsidRPr="00A30555">
        <w:rPr>
          <w:rFonts w:ascii="Arial" w:hAnsi="Arial"/>
          <w:sz w:val="20"/>
        </w:rPr>
        <w:t>Z dniem</w:t>
      </w:r>
      <w:r w:rsidR="00FF42E1" w:rsidRPr="00A30555">
        <w:rPr>
          <w:rFonts w:ascii="Arial" w:hAnsi="Arial"/>
          <w:sz w:val="20"/>
        </w:rPr>
        <w:t xml:space="preserve"> doręczenia drugiej Stronie oświadczenia </w:t>
      </w:r>
      <w:r w:rsidRPr="00A30555">
        <w:rPr>
          <w:rFonts w:ascii="Arial" w:hAnsi="Arial"/>
          <w:sz w:val="20"/>
        </w:rPr>
        <w:t>o odstąpieniu od Umowy wygasają wynikające z Umowy prawa i zobowiązania Stron za wyjątkiem praw i zobowiązań, co</w:t>
      </w:r>
      <w:r w:rsidR="003C2097" w:rsidRPr="00A30555">
        <w:rPr>
          <w:rFonts w:ascii="Arial" w:hAnsi="Arial"/>
          <w:sz w:val="20"/>
        </w:rPr>
        <w:t xml:space="preserve"> </w:t>
      </w:r>
      <w:r w:rsidRPr="00A30555">
        <w:rPr>
          <w:rFonts w:ascii="Arial" w:hAnsi="Arial"/>
          <w:sz w:val="20"/>
        </w:rPr>
        <w:t xml:space="preserve">do których Umowa stanowi, że pozostają w mocy niezależnie od odstąpienia od Umowy oraz z zastrzeżeniem postanowień zawartych w niniejszym paragrafie </w:t>
      </w:r>
      <w:r w:rsidR="005C122B" w:rsidRPr="00A30555">
        <w:rPr>
          <w:rFonts w:ascii="Arial" w:hAnsi="Arial"/>
          <w:sz w:val="20"/>
        </w:rPr>
        <w:t>przewidzianych na wypadek odstąpienia i regulujących postępowanie po dokonaniu odstąpienia</w:t>
      </w:r>
      <w:r w:rsidRPr="00A30555">
        <w:rPr>
          <w:rFonts w:ascii="Arial" w:hAnsi="Arial"/>
          <w:sz w:val="20"/>
        </w:rPr>
        <w:t>.</w:t>
      </w:r>
      <w:bookmarkEnd w:id="340"/>
      <w:r w:rsidRPr="00A30555">
        <w:rPr>
          <w:rFonts w:ascii="Arial" w:hAnsi="Arial"/>
          <w:sz w:val="20"/>
        </w:rPr>
        <w:t xml:space="preserve"> Dla uniknięcia wątpliwości Strony zgodnie potwierdzają, że odstąpienie od Umowy pozostaje bez skutku dla uprawnień Zamawiającego wynikających z Umowy, w tym w szczególności z tytułu kar umownych, </w:t>
      </w:r>
      <w:r w:rsidR="006B477F" w:rsidRPr="00A30555">
        <w:rPr>
          <w:rFonts w:ascii="Arial" w:hAnsi="Arial"/>
          <w:sz w:val="20"/>
        </w:rPr>
        <w:t xml:space="preserve">gwarancyjnych, </w:t>
      </w:r>
      <w:r w:rsidRPr="00A30555">
        <w:rPr>
          <w:rFonts w:ascii="Arial" w:hAnsi="Arial"/>
          <w:sz w:val="20"/>
        </w:rPr>
        <w:t>odszkodowań – co oznacza, iż kary</w:t>
      </w:r>
      <w:r w:rsidR="0087292C" w:rsidRPr="00A30555">
        <w:rPr>
          <w:rFonts w:ascii="Arial" w:hAnsi="Arial"/>
          <w:sz w:val="20"/>
        </w:rPr>
        <w:t xml:space="preserve"> z tytułu</w:t>
      </w:r>
      <w:r w:rsidRPr="00A30555">
        <w:rPr>
          <w:rFonts w:ascii="Arial" w:hAnsi="Arial"/>
          <w:sz w:val="20"/>
        </w:rPr>
        <w:t xml:space="preserve"> </w:t>
      </w:r>
      <w:r w:rsidR="0087292C" w:rsidRPr="00A30555">
        <w:rPr>
          <w:rFonts w:ascii="Arial" w:hAnsi="Arial"/>
          <w:sz w:val="20"/>
        </w:rPr>
        <w:t>zaistniałego do dnia odstąpienia od Umowy niewykonania lub nienależytego wykonania Umowy</w:t>
      </w:r>
      <w:r w:rsidR="006B477F" w:rsidRPr="00A30555">
        <w:rPr>
          <w:rFonts w:ascii="Arial" w:hAnsi="Arial"/>
          <w:sz w:val="20"/>
        </w:rPr>
        <w:t xml:space="preserve">, które zostały naliczone </w:t>
      </w:r>
      <w:r w:rsidR="0087292C" w:rsidRPr="00A30555">
        <w:rPr>
          <w:rFonts w:ascii="Arial" w:hAnsi="Arial"/>
          <w:sz w:val="20"/>
        </w:rPr>
        <w:t xml:space="preserve"> są należne, </w:t>
      </w:r>
      <w:r w:rsidRPr="00A30555">
        <w:rPr>
          <w:rFonts w:ascii="Arial" w:hAnsi="Arial"/>
          <w:sz w:val="20"/>
        </w:rPr>
        <w:t xml:space="preserve">a także, iż Zamawiający może naliczyć kary umowne także po odstąpieniu Umowy. Odstąpienie od Umowy nie uchyla zobowiązań żadnej ze Stron w zakresie Informacji poufnych, a także nie zwalnia Wykonawcy z jego zobowiązań z tytułu </w:t>
      </w:r>
      <w:r w:rsidR="00FC0ECB" w:rsidRPr="00A30555">
        <w:rPr>
          <w:rFonts w:ascii="Arial" w:hAnsi="Arial"/>
          <w:sz w:val="20"/>
        </w:rPr>
        <w:t xml:space="preserve">roszczeń osób trzecich, </w:t>
      </w:r>
      <w:r w:rsidR="00FC46BE" w:rsidRPr="00A30555">
        <w:rPr>
          <w:rFonts w:ascii="Arial" w:hAnsi="Arial"/>
          <w:sz w:val="20"/>
        </w:rPr>
        <w:t>w</w:t>
      </w:r>
      <w:r w:rsidRPr="00A30555">
        <w:rPr>
          <w:rFonts w:ascii="Arial" w:hAnsi="Arial"/>
          <w:sz w:val="20"/>
        </w:rPr>
        <w:t xml:space="preserve">ad, w szczególności w ramach </w:t>
      </w:r>
      <w:r w:rsidR="00FC46BE" w:rsidRPr="00A30555">
        <w:rPr>
          <w:rFonts w:ascii="Arial" w:hAnsi="Arial"/>
          <w:sz w:val="20"/>
        </w:rPr>
        <w:t>R</w:t>
      </w:r>
      <w:r w:rsidRPr="00A30555">
        <w:rPr>
          <w:rFonts w:ascii="Arial" w:hAnsi="Arial"/>
          <w:sz w:val="20"/>
        </w:rPr>
        <w:t>ękojmi oraz gwarancji, w zakresie Prac zrealizowanych do dnia odstąpienia</w:t>
      </w:r>
      <w:r w:rsidR="00FC0ECB" w:rsidRPr="00A30555">
        <w:rPr>
          <w:rFonts w:ascii="Arial" w:hAnsi="Arial"/>
          <w:sz w:val="20"/>
        </w:rPr>
        <w:t xml:space="preserve"> i rozliczonych </w:t>
      </w:r>
      <w:r w:rsidR="006B477F" w:rsidRPr="00A30555">
        <w:rPr>
          <w:rFonts w:ascii="Arial" w:hAnsi="Arial"/>
          <w:sz w:val="20"/>
        </w:rPr>
        <w:t>przez Zamawiającego w jakikolwiek sposób.</w:t>
      </w:r>
    </w:p>
    <w:p w14:paraId="124457F9" w14:textId="77777777" w:rsidR="00F27837" w:rsidRPr="00A30555" w:rsidRDefault="00F27837" w:rsidP="00B7776D">
      <w:pPr>
        <w:numPr>
          <w:ilvl w:val="1"/>
          <w:numId w:val="15"/>
        </w:numPr>
        <w:tabs>
          <w:tab w:val="clear" w:pos="360"/>
          <w:tab w:val="num" w:pos="567"/>
        </w:tabs>
        <w:spacing w:after="120" w:line="240" w:lineRule="auto"/>
        <w:ind w:left="567" w:right="28" w:hanging="567"/>
      </w:pPr>
      <w:r w:rsidRPr="00A30555">
        <w:rPr>
          <w:rFonts w:cs="Arial"/>
        </w:rPr>
        <w:t>W przypadku odstąpienia od Umowy</w:t>
      </w:r>
      <w:r w:rsidR="00F106DE" w:rsidRPr="00A30555">
        <w:rPr>
          <w:rFonts w:cs="Arial"/>
        </w:rPr>
        <w:t xml:space="preserve"> </w:t>
      </w:r>
      <w:r w:rsidRPr="00A30555">
        <w:rPr>
          <w:rFonts w:cs="Arial"/>
        </w:rPr>
        <w:t xml:space="preserve">ustala się następujące zasady postępowania: </w:t>
      </w:r>
    </w:p>
    <w:p w14:paraId="62EFAC31" w14:textId="77777777" w:rsidR="003C2097" w:rsidRPr="00A30555" w:rsidRDefault="000F083A" w:rsidP="00B7776D">
      <w:pPr>
        <w:pStyle w:val="Default"/>
        <w:widowControl w:val="0"/>
        <w:numPr>
          <w:ilvl w:val="1"/>
          <w:numId w:val="106"/>
        </w:numPr>
        <w:tabs>
          <w:tab w:val="num" w:pos="851"/>
          <w:tab w:val="left" w:pos="9214"/>
        </w:tabs>
        <w:adjustRightInd/>
        <w:spacing w:after="120"/>
        <w:ind w:left="851" w:hanging="425"/>
        <w:jc w:val="both"/>
        <w:rPr>
          <w:sz w:val="20"/>
          <w:szCs w:val="20"/>
        </w:rPr>
      </w:pPr>
      <w:r w:rsidRPr="00A30555">
        <w:rPr>
          <w:sz w:val="20"/>
          <w:szCs w:val="20"/>
        </w:rPr>
        <w:t>w oświadczeniu o odstąpieniu od Umowy Zamawiający wskazuje, czy odstępuje od Umowy w części (określając część, od której odstępuje), czy w całości;</w:t>
      </w:r>
    </w:p>
    <w:p w14:paraId="1FADD19C" w14:textId="7927E431" w:rsidR="00F27837" w:rsidRPr="00A30555" w:rsidRDefault="1950FFD5" w:rsidP="00B7776D">
      <w:pPr>
        <w:pStyle w:val="Default"/>
        <w:widowControl w:val="0"/>
        <w:numPr>
          <w:ilvl w:val="1"/>
          <w:numId w:val="106"/>
        </w:numPr>
        <w:tabs>
          <w:tab w:val="num" w:pos="851"/>
          <w:tab w:val="left" w:pos="9214"/>
        </w:tabs>
        <w:adjustRightInd/>
        <w:spacing w:after="120"/>
        <w:ind w:left="851" w:hanging="425"/>
        <w:jc w:val="both"/>
        <w:rPr>
          <w:sz w:val="20"/>
          <w:szCs w:val="20"/>
        </w:rPr>
      </w:pPr>
      <w:r w:rsidRPr="00A30555">
        <w:rPr>
          <w:sz w:val="20"/>
          <w:szCs w:val="20"/>
        </w:rPr>
        <w:t xml:space="preserve">Wykonawca niezwłocznie wstrzyma </w:t>
      </w:r>
      <w:r w:rsidR="460B686D" w:rsidRPr="00A30555">
        <w:rPr>
          <w:sz w:val="20"/>
          <w:szCs w:val="20"/>
        </w:rPr>
        <w:t>Prace</w:t>
      </w:r>
      <w:r w:rsidR="59A38B42" w:rsidRPr="00A30555">
        <w:rPr>
          <w:sz w:val="20"/>
          <w:szCs w:val="20"/>
        </w:rPr>
        <w:t>, z wyjątkiem prac zabezpieczających, o których mowa w pkt 4;</w:t>
      </w:r>
    </w:p>
    <w:p w14:paraId="6A4F002C" w14:textId="77777777" w:rsidR="00FF42E1" w:rsidRPr="00A30555" w:rsidRDefault="00FF42E1" w:rsidP="00B7776D">
      <w:pPr>
        <w:numPr>
          <w:ilvl w:val="1"/>
          <w:numId w:val="106"/>
        </w:numPr>
        <w:tabs>
          <w:tab w:val="num" w:pos="851"/>
        </w:tabs>
        <w:adjustRightInd/>
        <w:spacing w:before="0" w:after="120" w:line="240" w:lineRule="auto"/>
        <w:ind w:left="851" w:hanging="425"/>
        <w:textAlignment w:val="auto"/>
        <w:rPr>
          <w:rFonts w:cs="Arial"/>
        </w:rPr>
      </w:pPr>
      <w:r w:rsidRPr="00A30555">
        <w:rPr>
          <w:rFonts w:cs="Arial"/>
        </w:rPr>
        <w:t xml:space="preserve">w terminie </w:t>
      </w:r>
      <w:r w:rsidR="00F106DE" w:rsidRPr="00A30555">
        <w:rPr>
          <w:rFonts w:cs="Arial"/>
        </w:rPr>
        <w:t>30</w:t>
      </w:r>
      <w:r w:rsidRPr="00A30555">
        <w:rPr>
          <w:rFonts w:cs="Arial"/>
        </w:rPr>
        <w:t xml:space="preserve"> </w:t>
      </w:r>
      <w:r w:rsidR="00F106DE" w:rsidRPr="00A30555">
        <w:rPr>
          <w:rFonts w:cs="Arial"/>
        </w:rPr>
        <w:t>D</w:t>
      </w:r>
      <w:r w:rsidRPr="00A30555">
        <w:rPr>
          <w:rFonts w:cs="Arial"/>
        </w:rPr>
        <w:t>ni od</w:t>
      </w:r>
      <w:r w:rsidR="00F106DE" w:rsidRPr="00A30555">
        <w:rPr>
          <w:rFonts w:cs="Arial"/>
        </w:rPr>
        <w:t xml:space="preserve"> dnia</w:t>
      </w:r>
      <w:r w:rsidRPr="00A30555">
        <w:rPr>
          <w:rFonts w:cs="Arial"/>
        </w:rPr>
        <w:t xml:space="preserve"> odstąpienia od Umowy lub w innym </w:t>
      </w:r>
      <w:r w:rsidR="008F60EC" w:rsidRPr="00A30555">
        <w:rPr>
          <w:rFonts w:cs="Arial"/>
        </w:rPr>
        <w:t xml:space="preserve">terminie </w:t>
      </w:r>
      <w:r w:rsidRPr="00A30555">
        <w:rPr>
          <w:rFonts w:cs="Arial"/>
        </w:rPr>
        <w:t xml:space="preserve">uzgodnionym przez Strony, </w:t>
      </w:r>
      <w:r w:rsidR="007F750F" w:rsidRPr="00A30555">
        <w:rPr>
          <w:rFonts w:cs="Arial"/>
        </w:rPr>
        <w:t>Strony dokonają komisyjnie inwentaryzacji Prac wstrzymanych lub wykonanych</w:t>
      </w:r>
      <w:r w:rsidR="00D26C31" w:rsidRPr="00A30555">
        <w:rPr>
          <w:rFonts w:cs="Arial"/>
        </w:rPr>
        <w:t xml:space="preserve">, </w:t>
      </w:r>
      <w:r w:rsidRPr="00A30555">
        <w:rPr>
          <w:rFonts w:cs="Arial"/>
        </w:rPr>
        <w:t xml:space="preserve">przy czym </w:t>
      </w:r>
      <w:r w:rsidR="007F750F" w:rsidRPr="00A30555">
        <w:rPr>
          <w:rFonts w:cs="Arial"/>
        </w:rPr>
        <w:t>w przypadku, gdyby z jakichkolwiek powodów Wykonawca nie przystąpił do inwentaryzacji Prac</w:t>
      </w:r>
      <w:r w:rsidRPr="00A30555">
        <w:rPr>
          <w:rFonts w:cs="Arial"/>
        </w:rPr>
        <w:t xml:space="preserve"> </w:t>
      </w:r>
      <w:r w:rsidR="007F750F" w:rsidRPr="00A30555">
        <w:rPr>
          <w:rFonts w:cs="Arial"/>
        </w:rPr>
        <w:t>wtedy inwentaryzacja zostanie dokonana wyłącznie przez Zamawiającego</w:t>
      </w:r>
      <w:r w:rsidRPr="00A30555">
        <w:rPr>
          <w:rFonts w:cs="Arial"/>
        </w:rPr>
        <w:t>;</w:t>
      </w:r>
    </w:p>
    <w:p w14:paraId="73C68228" w14:textId="321EB055" w:rsidR="007F750F" w:rsidRPr="00A30555" w:rsidRDefault="007F750F" w:rsidP="00B7776D">
      <w:pPr>
        <w:numPr>
          <w:ilvl w:val="1"/>
          <w:numId w:val="106"/>
        </w:numPr>
        <w:tabs>
          <w:tab w:val="num" w:pos="851"/>
        </w:tabs>
        <w:adjustRightInd/>
        <w:spacing w:before="0" w:after="120" w:line="240" w:lineRule="auto"/>
        <w:ind w:left="851" w:hanging="425"/>
        <w:textAlignment w:val="auto"/>
        <w:rPr>
          <w:rFonts w:cs="Arial"/>
        </w:rPr>
      </w:pPr>
      <w:r w:rsidRPr="00A30555">
        <w:rPr>
          <w:rFonts w:cs="Arial"/>
        </w:rPr>
        <w:t xml:space="preserve">Wykonawca zabezpieczy </w:t>
      </w:r>
      <w:r w:rsidR="00B5585C" w:rsidRPr="00A30555">
        <w:rPr>
          <w:rFonts w:cs="Arial"/>
        </w:rPr>
        <w:t xml:space="preserve">Miejsca prowadzenia Prac </w:t>
      </w:r>
      <w:r w:rsidR="00B279E2" w:rsidRPr="00A30555">
        <w:rPr>
          <w:rFonts w:cs="Arial"/>
        </w:rPr>
        <w:t>zgodnie ze sztuką budowlaną</w:t>
      </w:r>
      <w:r w:rsidR="00FF42E1" w:rsidRPr="00A30555">
        <w:rPr>
          <w:rFonts w:cs="Arial"/>
        </w:rPr>
        <w:t xml:space="preserve">, </w:t>
      </w:r>
      <w:r w:rsidR="00FF42E1" w:rsidRPr="00A30555">
        <w:rPr>
          <w:rFonts w:cs="Arial"/>
          <w:lang w:eastAsia="pl-PL"/>
        </w:rPr>
        <w:t xml:space="preserve">w sposób pozwalający na uniknięcie </w:t>
      </w:r>
      <w:r w:rsidR="0060065C" w:rsidRPr="00A30555">
        <w:rPr>
          <w:rFonts w:cs="Arial"/>
          <w:lang w:eastAsia="pl-PL"/>
        </w:rPr>
        <w:t xml:space="preserve">niebezpieczeństwa dla osób lub mienia, w tym </w:t>
      </w:r>
      <w:r w:rsidR="00FF42E1" w:rsidRPr="00A30555">
        <w:rPr>
          <w:rFonts w:cs="Arial"/>
          <w:lang w:eastAsia="pl-PL"/>
        </w:rPr>
        <w:t>zniszczenia lub uszkodzenia elementów konstrukcyjnych, zainstalowanych maszyn i urządzeń</w:t>
      </w:r>
      <w:r w:rsidR="00C76047" w:rsidRPr="00A30555">
        <w:rPr>
          <w:rFonts w:cs="Arial"/>
        </w:rPr>
        <w:t>;</w:t>
      </w:r>
    </w:p>
    <w:p w14:paraId="217C2122" w14:textId="77777777" w:rsidR="003118C7" w:rsidRPr="00A30555" w:rsidRDefault="008F60EC" w:rsidP="00B7776D">
      <w:pPr>
        <w:numPr>
          <w:ilvl w:val="1"/>
          <w:numId w:val="106"/>
        </w:numPr>
        <w:tabs>
          <w:tab w:val="num" w:pos="851"/>
        </w:tabs>
        <w:adjustRightInd/>
        <w:spacing w:before="0" w:after="120" w:line="240" w:lineRule="auto"/>
        <w:ind w:left="851" w:hanging="425"/>
        <w:textAlignment w:val="auto"/>
        <w:rPr>
          <w:rFonts w:cs="Arial"/>
        </w:rPr>
      </w:pPr>
      <w:r w:rsidRPr="00A30555">
        <w:rPr>
          <w:rFonts w:cs="Arial"/>
        </w:rPr>
        <w:lastRenderedPageBreak/>
        <w:t xml:space="preserve">na żądanie Zamawiającego </w:t>
      </w:r>
      <w:r w:rsidR="003118C7" w:rsidRPr="00A30555">
        <w:rPr>
          <w:rFonts w:cs="Arial"/>
        </w:rPr>
        <w:t xml:space="preserve">Wykonawca </w:t>
      </w:r>
      <w:r w:rsidR="003118C7" w:rsidRPr="00A30555">
        <w:t>przekaże Zamawiającemu:</w:t>
      </w:r>
    </w:p>
    <w:p w14:paraId="320FDEB5" w14:textId="77777777" w:rsidR="003118C7" w:rsidRPr="00A30555" w:rsidRDefault="003118C7" w:rsidP="00B7776D">
      <w:pPr>
        <w:pStyle w:val="Akapitzlist"/>
        <w:numPr>
          <w:ilvl w:val="0"/>
          <w:numId w:val="107"/>
        </w:numPr>
        <w:tabs>
          <w:tab w:val="left" w:pos="1134"/>
        </w:tabs>
        <w:adjustRightInd/>
        <w:spacing w:before="0" w:after="120" w:line="240" w:lineRule="auto"/>
        <w:ind w:left="1134" w:hanging="283"/>
        <w:textAlignment w:val="auto"/>
        <w:rPr>
          <w:rFonts w:cs="Arial"/>
        </w:rPr>
      </w:pPr>
      <w:r w:rsidRPr="00A30555">
        <w:t>Dokumentację, Oprogramowanie</w:t>
      </w:r>
      <w:r w:rsidR="003148D2" w:rsidRPr="00A30555">
        <w:t xml:space="preserve">, </w:t>
      </w:r>
      <w:r w:rsidRPr="00A30555">
        <w:t>Prawa własności intelektualnej</w:t>
      </w:r>
      <w:r w:rsidR="003148D2" w:rsidRPr="00A30555">
        <w:t xml:space="preserve">, jak również nośniki na których je utrwalono, </w:t>
      </w:r>
      <w:r w:rsidRPr="00A30555">
        <w:t>w zakresie zrealizowanym i nieodebranym przez Zamawiającego do dnia odstąpienia</w:t>
      </w:r>
      <w:r w:rsidR="008F60EC" w:rsidRPr="00A30555">
        <w:t>, według ich stanu na dzień odstąpienia</w:t>
      </w:r>
      <w:r w:rsidRPr="00A30555">
        <w:t>,</w:t>
      </w:r>
      <w:r w:rsidR="007F750F" w:rsidRPr="00A30555">
        <w:t xml:space="preserve"> </w:t>
      </w:r>
    </w:p>
    <w:p w14:paraId="25DF98ED" w14:textId="77777777" w:rsidR="003118C7" w:rsidRPr="00A30555" w:rsidRDefault="003118C7" w:rsidP="00B7776D">
      <w:pPr>
        <w:pStyle w:val="Akapitzlist"/>
        <w:numPr>
          <w:ilvl w:val="0"/>
          <w:numId w:val="107"/>
        </w:numPr>
        <w:tabs>
          <w:tab w:val="left" w:pos="1134"/>
        </w:tabs>
        <w:adjustRightInd/>
        <w:spacing w:before="0" w:after="120" w:line="240" w:lineRule="auto"/>
        <w:ind w:left="1134" w:hanging="283"/>
        <w:textAlignment w:val="auto"/>
        <w:rPr>
          <w:rFonts w:cs="Arial"/>
        </w:rPr>
      </w:pPr>
      <w:r w:rsidRPr="00A30555">
        <w:t>prawa i zobowiązania wynikające z umów zawartych pomiędzy Wykonawcą i jego Podwykonawcami w zakresie wymaganym przez Zamawiającego, jeżeli zaakceptowane to będzie przez Podwykonawców;</w:t>
      </w:r>
    </w:p>
    <w:p w14:paraId="0DFA8767" w14:textId="77777777" w:rsidR="008F60EC" w:rsidRPr="00A30555" w:rsidRDefault="008F60EC" w:rsidP="00B7776D">
      <w:pPr>
        <w:pStyle w:val="Akapitzlist"/>
        <w:numPr>
          <w:ilvl w:val="1"/>
          <w:numId w:val="106"/>
        </w:numPr>
        <w:tabs>
          <w:tab w:val="num" w:pos="851"/>
        </w:tabs>
        <w:adjustRightInd/>
        <w:spacing w:before="0" w:after="120" w:line="240" w:lineRule="auto"/>
        <w:ind w:left="851" w:hanging="425"/>
        <w:textAlignment w:val="auto"/>
        <w:rPr>
          <w:rFonts w:cs="Arial"/>
        </w:rPr>
      </w:pPr>
      <w:r w:rsidRPr="00A30555">
        <w:rPr>
          <w:rFonts w:cs="Arial"/>
        </w:rPr>
        <w:t xml:space="preserve">Zamawiający nabywa uprawnienia wynikające z gwarancji i </w:t>
      </w:r>
      <w:r w:rsidR="003735A0" w:rsidRPr="00A30555">
        <w:rPr>
          <w:rFonts w:cs="Arial"/>
        </w:rPr>
        <w:t>R</w:t>
      </w:r>
      <w:r w:rsidRPr="00A30555">
        <w:rPr>
          <w:rFonts w:cs="Arial"/>
        </w:rPr>
        <w:t xml:space="preserve">ękojmi w związku z wykonanym przez Wykonawcę zakresem Prac, przy czym okres gwarancji i </w:t>
      </w:r>
      <w:r w:rsidR="00B12893" w:rsidRPr="00A30555">
        <w:rPr>
          <w:rFonts w:cs="Arial"/>
        </w:rPr>
        <w:t>R</w:t>
      </w:r>
      <w:r w:rsidRPr="00A30555">
        <w:rPr>
          <w:rFonts w:cs="Arial"/>
        </w:rPr>
        <w:t>ękojmi rozpocznie swój bieg od daty podpisania protokołu z inwentaryzacji</w:t>
      </w:r>
      <w:r w:rsidR="003B658F" w:rsidRPr="00A30555">
        <w:rPr>
          <w:rFonts w:cs="Arial"/>
        </w:rPr>
        <w:t>, jeżeli Strony nie postanowią inaczej</w:t>
      </w:r>
      <w:r w:rsidRPr="00A30555">
        <w:rPr>
          <w:rFonts w:cs="Arial"/>
        </w:rPr>
        <w:t>;</w:t>
      </w:r>
    </w:p>
    <w:p w14:paraId="5F2942F2" w14:textId="56849A35" w:rsidR="00E825EC" w:rsidRPr="00A30555" w:rsidRDefault="5B448004" w:rsidP="00B7776D">
      <w:pPr>
        <w:pStyle w:val="Akapitzlist"/>
        <w:numPr>
          <w:ilvl w:val="1"/>
          <w:numId w:val="106"/>
        </w:numPr>
        <w:tabs>
          <w:tab w:val="num" w:pos="851"/>
        </w:tabs>
        <w:adjustRightInd/>
        <w:spacing w:before="0" w:after="120" w:line="240" w:lineRule="auto"/>
        <w:ind w:left="851" w:hanging="425"/>
        <w:textAlignment w:val="auto"/>
        <w:rPr>
          <w:rFonts w:cs="Arial"/>
        </w:rPr>
      </w:pPr>
      <w:r w:rsidRPr="00A30555">
        <w:rPr>
          <w:rFonts w:cs="Arial"/>
        </w:rPr>
        <w:t xml:space="preserve">w przypadku odstąpienia od Umowy w części </w:t>
      </w:r>
      <w:r w:rsidR="3AA1D274" w:rsidRPr="00A30555">
        <w:rPr>
          <w:rFonts w:cs="Arial"/>
        </w:rPr>
        <w:t xml:space="preserve">Strony dokonają odbioru należycie wykonanej części Prac, za które </w:t>
      </w:r>
      <w:r w:rsidR="4EC31031" w:rsidRPr="00A30555">
        <w:rPr>
          <w:rFonts w:cs="Arial"/>
        </w:rPr>
        <w:t>Zamawiający dokona zapłaty wynagrodzenia w takiej proporcji w jakiej Wykonawca wykonał</w:t>
      </w:r>
      <w:r w:rsidR="46548FD9" w:rsidRPr="00A30555">
        <w:rPr>
          <w:rFonts w:cs="Arial"/>
        </w:rPr>
        <w:t xml:space="preserve"> </w:t>
      </w:r>
      <w:r w:rsidR="61D20D22" w:rsidRPr="00A30555">
        <w:rPr>
          <w:rFonts w:cs="Arial"/>
        </w:rPr>
        <w:t xml:space="preserve">Prace </w:t>
      </w:r>
      <w:r w:rsidR="3E8C84CD" w:rsidRPr="00A30555">
        <w:rPr>
          <w:rFonts w:cs="Arial"/>
        </w:rPr>
        <w:t xml:space="preserve">i w ramach </w:t>
      </w:r>
      <w:r w:rsidR="3AA1D274" w:rsidRPr="00A30555">
        <w:rPr>
          <w:rFonts w:cs="Arial"/>
        </w:rPr>
        <w:t xml:space="preserve">tego </w:t>
      </w:r>
      <w:r w:rsidR="3E8C84CD" w:rsidRPr="00A30555">
        <w:rPr>
          <w:rFonts w:cs="Arial"/>
        </w:rPr>
        <w:t xml:space="preserve">wynagrodzenia </w:t>
      </w:r>
      <w:r w:rsidR="3AA1D274" w:rsidRPr="00A30555">
        <w:rPr>
          <w:rFonts w:cs="Arial"/>
        </w:rPr>
        <w:t>Zamawiający</w:t>
      </w:r>
      <w:r w:rsidR="3E8C84CD" w:rsidRPr="00A30555">
        <w:rPr>
          <w:rFonts w:cs="Arial"/>
        </w:rPr>
        <w:t xml:space="preserve"> nabywa </w:t>
      </w:r>
      <w:r w:rsidR="49329252" w:rsidRPr="00A30555">
        <w:rPr>
          <w:rFonts w:cs="Arial"/>
        </w:rPr>
        <w:t xml:space="preserve">z dniem odstąpienia od Umowy, </w:t>
      </w:r>
      <w:r w:rsidR="41FCC592" w:rsidRPr="00A30555">
        <w:t>prawo własności przekazanych mu egzemplarzy utworów</w:t>
      </w:r>
      <w:r w:rsidR="3AA1D274" w:rsidRPr="00A30555">
        <w:t>,</w:t>
      </w:r>
      <w:r w:rsidR="41FCC592" w:rsidRPr="00A30555">
        <w:t xml:space="preserve"> </w:t>
      </w:r>
      <w:r w:rsidR="3E8C84CD" w:rsidRPr="00A30555">
        <w:rPr>
          <w:rFonts w:cs="Arial"/>
        </w:rPr>
        <w:t xml:space="preserve">prawa </w:t>
      </w:r>
      <w:r w:rsidR="41FCC592" w:rsidRPr="00A30555">
        <w:rPr>
          <w:rFonts w:cs="Arial"/>
        </w:rPr>
        <w:t>majątkowe, prawa zależne</w:t>
      </w:r>
      <w:r w:rsidR="1D4005D8" w:rsidRPr="00A30555">
        <w:rPr>
          <w:rFonts w:cs="Arial"/>
        </w:rPr>
        <w:t>, zezwolenia</w:t>
      </w:r>
      <w:r w:rsidR="41FCC592" w:rsidRPr="00A30555">
        <w:rPr>
          <w:rFonts w:cs="Arial"/>
        </w:rPr>
        <w:t xml:space="preserve"> oraz licencje, </w:t>
      </w:r>
      <w:r w:rsidR="3E8C84CD" w:rsidRPr="00A30555">
        <w:rPr>
          <w:rFonts w:cs="Arial"/>
        </w:rPr>
        <w:t xml:space="preserve">do wykonanych do dnia odstąpienia od Umowy, w tym przekazanych na żądanie Zamawiającego, o którym mowa w pkt </w:t>
      </w:r>
      <w:r w:rsidR="19FB188C" w:rsidRPr="00A30555">
        <w:rPr>
          <w:rFonts w:cs="Arial"/>
        </w:rPr>
        <w:t>5</w:t>
      </w:r>
      <w:r w:rsidR="3E8C84CD" w:rsidRPr="00A30555">
        <w:rPr>
          <w:rFonts w:cs="Arial"/>
        </w:rPr>
        <w:t xml:space="preserve"> lit. a, utworów i innych </w:t>
      </w:r>
      <w:r w:rsidR="1D4005D8" w:rsidRPr="00A30555">
        <w:rPr>
          <w:rFonts w:cs="Arial"/>
        </w:rPr>
        <w:t>p</w:t>
      </w:r>
      <w:r w:rsidR="3E8C84CD" w:rsidRPr="00A30555">
        <w:rPr>
          <w:rFonts w:cs="Arial"/>
        </w:rPr>
        <w:t xml:space="preserve">raw </w:t>
      </w:r>
      <w:r w:rsidR="1D4005D8" w:rsidRPr="00A30555">
        <w:rPr>
          <w:rFonts w:cs="Arial"/>
        </w:rPr>
        <w:t>chronionych przepisami</w:t>
      </w:r>
      <w:r w:rsidR="3E8C84CD" w:rsidRPr="00A30555">
        <w:rPr>
          <w:rFonts w:cs="Arial"/>
        </w:rPr>
        <w:t xml:space="preserve">, </w:t>
      </w:r>
      <w:r w:rsidR="1D4005D8" w:rsidRPr="00A30555">
        <w:rPr>
          <w:rFonts w:cs="Arial"/>
        </w:rPr>
        <w:t>o których mowa w § 1</w:t>
      </w:r>
      <w:r w:rsidR="402857C0" w:rsidRPr="00A30555">
        <w:rPr>
          <w:rFonts w:cs="Arial"/>
        </w:rPr>
        <w:t>5</w:t>
      </w:r>
      <w:r w:rsidR="1D4005D8" w:rsidRPr="00A30555">
        <w:rPr>
          <w:rFonts w:cs="Arial"/>
        </w:rPr>
        <w:t xml:space="preserve"> ust. 1 pkt 2 Umowy, </w:t>
      </w:r>
      <w:r w:rsidR="3E8C84CD" w:rsidRPr="00A30555">
        <w:rPr>
          <w:rFonts w:cs="Arial"/>
        </w:rPr>
        <w:t xml:space="preserve">jak również </w:t>
      </w:r>
      <w:r w:rsidR="41FCC592" w:rsidRPr="00A30555">
        <w:rPr>
          <w:rFonts w:cs="Arial"/>
        </w:rPr>
        <w:t>do Oprogramowania</w:t>
      </w:r>
      <w:r w:rsidR="1D4005D8" w:rsidRPr="00A30555">
        <w:rPr>
          <w:rFonts w:cs="Arial"/>
        </w:rPr>
        <w:t xml:space="preserve">, </w:t>
      </w:r>
      <w:r w:rsidR="3E8C84CD" w:rsidRPr="00A30555">
        <w:rPr>
          <w:rFonts w:cs="Arial"/>
        </w:rPr>
        <w:t xml:space="preserve">które </w:t>
      </w:r>
      <w:r w:rsidR="4EC31031" w:rsidRPr="00A30555">
        <w:rPr>
          <w:rFonts w:cs="Arial"/>
        </w:rPr>
        <w:t xml:space="preserve">to prawa i licencje </w:t>
      </w:r>
      <w:r w:rsidR="3E8C84CD" w:rsidRPr="00A30555">
        <w:rPr>
          <w:rFonts w:cs="Arial"/>
        </w:rPr>
        <w:t xml:space="preserve">obejmują  również prawo do korzystania w celu zakończenia budowy lub modyfikacji </w:t>
      </w:r>
      <w:r w:rsidR="4E1B5AD7" w:rsidRPr="00A30555">
        <w:t>Przedsięwzięcia</w:t>
      </w:r>
      <w:r w:rsidR="3E8C84CD" w:rsidRPr="00A30555">
        <w:rPr>
          <w:rFonts w:cs="Arial"/>
        </w:rPr>
        <w:t xml:space="preserve"> bez udziału Wykonawcy, na polach eksploatacji i zgodnie z zasadami określonymi w § 1</w:t>
      </w:r>
      <w:r w:rsidR="1ADBEB2A" w:rsidRPr="00A30555">
        <w:rPr>
          <w:rFonts w:cs="Arial"/>
        </w:rPr>
        <w:t>5</w:t>
      </w:r>
      <w:r w:rsidR="3E8C84CD" w:rsidRPr="00A30555">
        <w:rPr>
          <w:rFonts w:cs="Arial"/>
        </w:rPr>
        <w:t xml:space="preserve"> </w:t>
      </w:r>
      <w:r w:rsidR="19FB188C" w:rsidRPr="00A30555">
        <w:rPr>
          <w:rFonts w:cs="Arial"/>
        </w:rPr>
        <w:t>i 1</w:t>
      </w:r>
      <w:r w:rsidR="1ADBEB2A" w:rsidRPr="00A30555">
        <w:rPr>
          <w:rFonts w:cs="Arial"/>
        </w:rPr>
        <w:t>6</w:t>
      </w:r>
      <w:r w:rsidR="19FB188C" w:rsidRPr="00A30555">
        <w:rPr>
          <w:rFonts w:cs="Arial"/>
        </w:rPr>
        <w:t xml:space="preserve"> </w:t>
      </w:r>
      <w:r w:rsidR="3E8C84CD" w:rsidRPr="00A30555">
        <w:rPr>
          <w:rFonts w:cs="Arial"/>
        </w:rPr>
        <w:t>Umowy;</w:t>
      </w:r>
    </w:p>
    <w:p w14:paraId="4CFA3786" w14:textId="54FF007D" w:rsidR="00DF25DE" w:rsidRPr="00A30555" w:rsidRDefault="6D396FE2" w:rsidP="00B7776D">
      <w:pPr>
        <w:pStyle w:val="Akapitzlist"/>
        <w:numPr>
          <w:ilvl w:val="1"/>
          <w:numId w:val="106"/>
        </w:numPr>
        <w:adjustRightInd/>
        <w:spacing w:before="0" w:after="120" w:line="240" w:lineRule="auto"/>
        <w:ind w:left="851" w:hanging="425"/>
        <w:textAlignment w:val="auto"/>
        <w:rPr>
          <w:rFonts w:cs="Arial"/>
        </w:rPr>
      </w:pPr>
      <w:r w:rsidRPr="00A30555">
        <w:rPr>
          <w:rFonts w:cs="Arial"/>
        </w:rPr>
        <w:t>Zamawiający może bez zgody Wykonawcy upoważniać inne podmioty do korzystania z utworów lub praw chronionych przepisami, o których mowa w § 1</w:t>
      </w:r>
      <w:r w:rsidR="1ADBEB2A" w:rsidRPr="00A30555">
        <w:rPr>
          <w:rFonts w:cs="Arial"/>
        </w:rPr>
        <w:t>5</w:t>
      </w:r>
      <w:r w:rsidRPr="00A30555">
        <w:rPr>
          <w:rFonts w:cs="Arial"/>
        </w:rPr>
        <w:t xml:space="preserve"> ust. 1 pkt 2 Umowy, </w:t>
      </w:r>
      <w:r w:rsidR="19FB188C" w:rsidRPr="00A30555">
        <w:rPr>
          <w:rFonts w:cs="Arial"/>
        </w:rPr>
        <w:t xml:space="preserve">lub </w:t>
      </w:r>
      <w:r w:rsidR="3E4BD0D0" w:rsidRPr="00A30555">
        <w:rPr>
          <w:rFonts w:cs="Arial"/>
        </w:rPr>
        <w:t>z</w:t>
      </w:r>
      <w:r w:rsidR="19FB188C" w:rsidRPr="00A30555">
        <w:rPr>
          <w:rFonts w:cs="Arial"/>
        </w:rPr>
        <w:t xml:space="preserve"> Oprogramowania, </w:t>
      </w:r>
      <w:r w:rsidRPr="00A30555">
        <w:rPr>
          <w:rFonts w:cs="Arial"/>
        </w:rPr>
        <w:t xml:space="preserve">na potrzeby realizacji </w:t>
      </w:r>
      <w:r w:rsidR="4E1B5AD7" w:rsidRPr="00A30555">
        <w:t>Przedsięwzięcia</w:t>
      </w:r>
      <w:r w:rsidRPr="00A30555">
        <w:rPr>
          <w:rFonts w:cs="Arial"/>
        </w:rPr>
        <w:t xml:space="preserve"> lub przenieść prawa do korzystania z tych praw w tym celu na osoby trzecie. W takim wypadku Zamawiający jest także uprawniony do powierzania nadzoru autorskiego nad realizacją </w:t>
      </w:r>
      <w:r w:rsidR="4E1B5AD7" w:rsidRPr="00A30555">
        <w:t>Przedsięwzięcia</w:t>
      </w:r>
      <w:r w:rsidRPr="00A30555">
        <w:rPr>
          <w:rFonts w:cs="Arial"/>
        </w:rPr>
        <w:t xml:space="preserve"> osobom trzecim;</w:t>
      </w:r>
    </w:p>
    <w:p w14:paraId="3630E1F4" w14:textId="7BB5B7A4" w:rsidR="0087292C" w:rsidRPr="00A30555" w:rsidRDefault="69302AEC" w:rsidP="00B7776D">
      <w:pPr>
        <w:numPr>
          <w:ilvl w:val="1"/>
          <w:numId w:val="106"/>
        </w:numPr>
        <w:tabs>
          <w:tab w:val="num" w:pos="851"/>
        </w:tabs>
        <w:adjustRightInd/>
        <w:spacing w:before="0" w:after="120" w:line="240" w:lineRule="auto"/>
        <w:ind w:left="851" w:hanging="425"/>
        <w:textAlignment w:val="auto"/>
        <w:rPr>
          <w:rFonts w:cs="Arial"/>
        </w:rPr>
      </w:pPr>
      <w:r w:rsidRPr="00A30555">
        <w:t xml:space="preserve">Wykonawca niezwłocznie </w:t>
      </w:r>
      <w:r w:rsidRPr="00A30555">
        <w:rPr>
          <w:rFonts w:cs="Arial"/>
        </w:rPr>
        <w:t>usunie z</w:t>
      </w:r>
      <w:r w:rsidR="00844D9E" w:rsidRPr="00A30555">
        <w:rPr>
          <w:rFonts w:cs="Arial"/>
        </w:rPr>
        <w:t xml:space="preserve"> Miejsca prowadzenia Prac</w:t>
      </w:r>
      <w:r w:rsidR="6A2AAAED" w:rsidRPr="00A30555">
        <w:rPr>
          <w:rFonts w:cs="Arial"/>
        </w:rPr>
        <w:t xml:space="preserve"> sprzęt </w:t>
      </w:r>
      <w:r w:rsidRPr="00A30555">
        <w:rPr>
          <w:rFonts w:cs="Arial"/>
        </w:rPr>
        <w:t xml:space="preserve"> materiały/urządzenia, które nie przechodzą na własność Zamawiającego lub nie są konieczne do wykonywania Umowy w zakresie, którego nie dotyczy odstąpienie</w:t>
      </w:r>
      <w:r w:rsidR="4D721BE4" w:rsidRPr="00A30555">
        <w:rPr>
          <w:rFonts w:cs="Arial"/>
        </w:rPr>
        <w:t xml:space="preserve"> oraz </w:t>
      </w:r>
      <w:r w:rsidR="4D721BE4" w:rsidRPr="00A30555">
        <w:t xml:space="preserve">dokona rozbiórki/demontażu oraz usunięcia z </w:t>
      </w:r>
      <w:r w:rsidR="00844D9E" w:rsidRPr="00A30555">
        <w:rPr>
          <w:rFonts w:cs="Arial"/>
        </w:rPr>
        <w:t>Miejsca prowadzenia Prac</w:t>
      </w:r>
      <w:r w:rsidR="4D721BE4" w:rsidRPr="00A30555">
        <w:t xml:space="preserve"> elementów w zakresie, którego dotyczy odstąpienie. W takim przypadku prawa do usuniętych elementów, z dniem rozbiórki/demontażu przechodzą na Wykonawcę</w:t>
      </w:r>
      <w:r w:rsidRPr="00A30555">
        <w:rPr>
          <w:rFonts w:cs="Arial"/>
        </w:rPr>
        <w:t xml:space="preserve">; </w:t>
      </w:r>
    </w:p>
    <w:p w14:paraId="0C59120E" w14:textId="422FB9D8" w:rsidR="001A0C72" w:rsidRPr="00A30555" w:rsidRDefault="18B4D2CF" w:rsidP="00B7776D">
      <w:pPr>
        <w:numPr>
          <w:ilvl w:val="1"/>
          <w:numId w:val="106"/>
        </w:numPr>
        <w:tabs>
          <w:tab w:val="num" w:pos="851"/>
        </w:tabs>
        <w:adjustRightInd/>
        <w:spacing w:before="0" w:after="120" w:line="240" w:lineRule="auto"/>
        <w:ind w:left="851" w:hanging="425"/>
        <w:textAlignment w:val="auto"/>
        <w:rPr>
          <w:rFonts w:cs="Arial"/>
        </w:rPr>
      </w:pPr>
      <w:r w:rsidRPr="00A30555">
        <w:t xml:space="preserve">w zakresie w jakim Zamawiający odstąpił od Umowy </w:t>
      </w:r>
      <w:r w:rsidR="5EDEBA91" w:rsidRPr="00A30555">
        <w:t xml:space="preserve">Wykonawca przywróci stan sprzed rozpoczęcia realizacji Umowy w terminie wyznaczonym przez Zamawiającego jednak nie dłuższym niż 6 miesięcy od dnia odstąpienia, w tym poprzez wykonanie czynności, o których mowa w pkt 9, ze skutkiem tam określonym, </w:t>
      </w:r>
      <w:r w:rsidR="5EDEBA91" w:rsidRPr="00A30555">
        <w:rPr>
          <w:rFonts w:cs="Arial"/>
          <w:lang w:eastAsia="pl-PL"/>
        </w:rPr>
        <w:t xml:space="preserve">oraz </w:t>
      </w:r>
      <w:r w:rsidR="5EDEBA91" w:rsidRPr="00A30555">
        <w:rPr>
          <w:rFonts w:cs="Arial"/>
        </w:rPr>
        <w:t xml:space="preserve">przekaże </w:t>
      </w:r>
      <w:r w:rsidR="3DCBE22C" w:rsidRPr="00A30555">
        <w:rPr>
          <w:rFonts w:cs="Arial"/>
        </w:rPr>
        <w:t xml:space="preserve">protokolarnie </w:t>
      </w:r>
      <w:r w:rsidR="5EDEBA91" w:rsidRPr="00A30555">
        <w:rPr>
          <w:rFonts w:cs="Arial"/>
        </w:rPr>
        <w:t xml:space="preserve">w tym terminie </w:t>
      </w:r>
      <w:r w:rsidR="00D3400D" w:rsidRPr="00A30555">
        <w:rPr>
          <w:rFonts w:cs="Arial"/>
        </w:rPr>
        <w:t xml:space="preserve">Miejsce prowadzenia Prac w odpowiednim zakresie </w:t>
      </w:r>
      <w:r w:rsidR="5EDEBA91" w:rsidRPr="00A30555">
        <w:rPr>
          <w:rFonts w:cs="Arial"/>
        </w:rPr>
        <w:t xml:space="preserve">Zamawiającemu; </w:t>
      </w:r>
    </w:p>
    <w:p w14:paraId="50165058" w14:textId="77777777" w:rsidR="0087292C" w:rsidRPr="00A30555" w:rsidRDefault="0087292C" w:rsidP="00B7776D">
      <w:pPr>
        <w:pStyle w:val="Akapitzlist"/>
        <w:numPr>
          <w:ilvl w:val="1"/>
          <w:numId w:val="106"/>
        </w:numPr>
        <w:adjustRightInd/>
        <w:spacing w:before="0" w:after="120" w:line="240" w:lineRule="auto"/>
        <w:ind w:left="851" w:hanging="425"/>
        <w:textAlignment w:val="auto"/>
      </w:pPr>
      <w:r w:rsidRPr="00A30555">
        <w:t xml:space="preserve">Wykonawca zwróci Zamawiającemu </w:t>
      </w:r>
      <w:r w:rsidR="003735A0" w:rsidRPr="00A30555">
        <w:t xml:space="preserve">wynagrodzenie umowne </w:t>
      </w:r>
      <w:r w:rsidRPr="00A30555">
        <w:t>zapłacone za Prace, których dotyczy odstąpienie;</w:t>
      </w:r>
    </w:p>
    <w:p w14:paraId="03150EB9" w14:textId="1A3270BA" w:rsidR="00FC3050" w:rsidRPr="00A30555" w:rsidRDefault="26DE6569" w:rsidP="00B7776D">
      <w:pPr>
        <w:pStyle w:val="Akapitzlist"/>
        <w:numPr>
          <w:ilvl w:val="1"/>
          <w:numId w:val="106"/>
        </w:numPr>
        <w:adjustRightInd/>
        <w:spacing w:before="0" w:after="120" w:line="240" w:lineRule="auto"/>
        <w:ind w:left="851" w:hanging="425"/>
        <w:textAlignment w:val="auto"/>
        <w:rPr>
          <w:rFonts w:cs="Arial"/>
        </w:rPr>
      </w:pPr>
      <w:r w:rsidRPr="00A30555">
        <w:t>w</w:t>
      </w:r>
      <w:r w:rsidR="78E6950B" w:rsidRPr="00A30555">
        <w:t xml:space="preserve"> przypadku niewykonania </w:t>
      </w:r>
      <w:r w:rsidRPr="00A30555">
        <w:t xml:space="preserve">czynności, o których mowa </w:t>
      </w:r>
      <w:r w:rsidR="3E8C84CD" w:rsidRPr="00A30555">
        <w:t xml:space="preserve">w pkt </w:t>
      </w:r>
      <w:r w:rsidR="4D721BE4" w:rsidRPr="00A30555">
        <w:t>4, 9</w:t>
      </w:r>
      <w:r w:rsidR="3E8C84CD" w:rsidRPr="00A30555">
        <w:t xml:space="preserve"> lub </w:t>
      </w:r>
      <w:r w:rsidR="01155E90" w:rsidRPr="00A30555">
        <w:t>1</w:t>
      </w:r>
      <w:r w:rsidR="4D721BE4" w:rsidRPr="00A30555">
        <w:t>0</w:t>
      </w:r>
      <w:r w:rsidRPr="00A30555">
        <w:t xml:space="preserve">, </w:t>
      </w:r>
      <w:r w:rsidR="78E6950B" w:rsidRPr="00A30555">
        <w:t>Zamawiający będzie uprawniony</w:t>
      </w:r>
      <w:r w:rsidRPr="00A30555">
        <w:t xml:space="preserve"> do ich wykonania</w:t>
      </w:r>
      <w:r w:rsidR="78E6950B" w:rsidRPr="00A30555">
        <w:t xml:space="preserve"> we własnym zakresie</w:t>
      </w:r>
      <w:r w:rsidR="57422C81" w:rsidRPr="00A30555">
        <w:t xml:space="preserve"> lub przy pomocy </w:t>
      </w:r>
      <w:r w:rsidR="742E27F3" w:rsidRPr="00A30555">
        <w:t xml:space="preserve">podmiotu </w:t>
      </w:r>
      <w:r w:rsidR="57422C81" w:rsidRPr="00A30555">
        <w:t>trzecie</w:t>
      </w:r>
      <w:r w:rsidR="742E27F3" w:rsidRPr="00A30555">
        <w:t>go</w:t>
      </w:r>
      <w:r w:rsidR="78E6950B" w:rsidRPr="00A30555">
        <w:t>, na koszt Wykonawcy</w:t>
      </w:r>
      <w:r w:rsidR="3E4BD0D0" w:rsidRPr="00A30555">
        <w:t>, w tym korzystając z zabezpieczenia należytego wykonania umowy</w:t>
      </w:r>
      <w:r w:rsidRPr="00A30555">
        <w:t xml:space="preserve"> </w:t>
      </w:r>
      <w:r w:rsidR="78E6950B" w:rsidRPr="00A30555">
        <w:t xml:space="preserve">oraz </w:t>
      </w:r>
      <w:r w:rsidRPr="00A30555">
        <w:t xml:space="preserve">może </w:t>
      </w:r>
      <w:r w:rsidR="78E6950B" w:rsidRPr="00A30555">
        <w:t xml:space="preserve">dowolnie rozporządzić usuwanymi elementami. Koszt usunięcia obciążający Wykonawcę zostanie pomniejszony o ewentualne kwoty uzyskane przez Zamawiającego z tytułu rozporządzenia usuwanymi elementami. </w:t>
      </w:r>
    </w:p>
    <w:p w14:paraId="59E27F03" w14:textId="60A636FF" w:rsidR="00216FE5" w:rsidRPr="00A30555" w:rsidRDefault="00216FE5" w:rsidP="00B7776D">
      <w:pPr>
        <w:pStyle w:val="Akapitzlist"/>
        <w:numPr>
          <w:ilvl w:val="1"/>
          <w:numId w:val="15"/>
        </w:numPr>
        <w:adjustRightInd/>
        <w:spacing w:before="0" w:after="120" w:line="240" w:lineRule="auto"/>
        <w:textAlignment w:val="auto"/>
        <w:rPr>
          <w:rFonts w:cs="Arial"/>
        </w:rPr>
      </w:pPr>
      <w:r w:rsidRPr="00A30555">
        <w:rPr>
          <w:color w:val="000000"/>
        </w:rPr>
        <w:t>Podstawą rozliczenia Umowy w związku z odstąpieniem</w:t>
      </w:r>
      <w:r w:rsidR="000F1ED5" w:rsidRPr="00A30555">
        <w:rPr>
          <w:color w:val="000000"/>
        </w:rPr>
        <w:t xml:space="preserve"> od </w:t>
      </w:r>
      <w:r w:rsidR="005F2353" w:rsidRPr="00A30555">
        <w:rPr>
          <w:color w:val="000000"/>
        </w:rPr>
        <w:t>U</w:t>
      </w:r>
      <w:r w:rsidR="000F1ED5" w:rsidRPr="00A30555">
        <w:rPr>
          <w:color w:val="000000"/>
        </w:rPr>
        <w:t>mowy w części</w:t>
      </w:r>
      <w:r w:rsidRPr="00A30555">
        <w:rPr>
          <w:color w:val="000000"/>
        </w:rPr>
        <w:t xml:space="preserve"> będą Protokoły techniczne odbioru częściowego określające zaawansowanie zrealizowanych Prac wraz ze stosownymi załącznikami potwierdzającymi stopień realizacji Umowy, poniesione koszty, itp. Protokół techniczny odbioru częściowego musi być zatwierdzony przez Zamawiającego oraz Wykonawcę.</w:t>
      </w:r>
    </w:p>
    <w:p w14:paraId="612F6B95" w14:textId="1C1B454C" w:rsidR="00F67D11" w:rsidRPr="00A30555" w:rsidRDefault="0055545A" w:rsidP="00B7776D">
      <w:pPr>
        <w:pStyle w:val="Akapitzlist"/>
        <w:numPr>
          <w:ilvl w:val="1"/>
          <w:numId w:val="15"/>
        </w:numPr>
        <w:adjustRightInd/>
        <w:spacing w:before="0" w:after="120" w:line="240" w:lineRule="auto"/>
        <w:textAlignment w:val="auto"/>
        <w:rPr>
          <w:rFonts w:cs="Arial"/>
        </w:rPr>
      </w:pPr>
      <w:r w:rsidRPr="00A30555">
        <w:t>W</w:t>
      </w:r>
      <w:r w:rsidR="008D3D95" w:rsidRPr="00A30555">
        <w:t xml:space="preserve"> przypadku odstąpienia od Umowy przez Wykonawcę zgodnie z postanowieniem ust. 1, Zamawiający zapłaci Wykonawcy:</w:t>
      </w:r>
    </w:p>
    <w:p w14:paraId="733F2DA2" w14:textId="5D3E3126" w:rsidR="00C76047" w:rsidRPr="00A30555" w:rsidRDefault="008D3D95" w:rsidP="00B7776D">
      <w:pPr>
        <w:pStyle w:val="Default"/>
        <w:widowControl w:val="0"/>
        <w:numPr>
          <w:ilvl w:val="1"/>
          <w:numId w:val="103"/>
        </w:numPr>
        <w:spacing w:after="120"/>
        <w:jc w:val="both"/>
        <w:rPr>
          <w:sz w:val="20"/>
          <w:szCs w:val="20"/>
        </w:rPr>
      </w:pPr>
      <w:r w:rsidRPr="00A30555">
        <w:rPr>
          <w:sz w:val="20"/>
          <w:szCs w:val="20"/>
        </w:rPr>
        <w:t xml:space="preserve"> za zamówione (zakontraktowane) w celu realizacji Prac, zgodnie z </w:t>
      </w:r>
      <w:r w:rsidR="00EC5B21" w:rsidRPr="00A30555">
        <w:rPr>
          <w:sz w:val="20"/>
          <w:szCs w:val="20"/>
        </w:rPr>
        <w:t>HRF</w:t>
      </w:r>
      <w:r w:rsidRPr="00A30555">
        <w:rPr>
          <w:sz w:val="20"/>
          <w:szCs w:val="20"/>
        </w:rPr>
        <w:t xml:space="preserve">, na dzień odstąpienia od </w:t>
      </w:r>
      <w:r w:rsidRPr="00A30555">
        <w:rPr>
          <w:sz w:val="20"/>
          <w:szCs w:val="20"/>
        </w:rPr>
        <w:lastRenderedPageBreak/>
        <w:t>Umowy, Dostawy, co zostanie potwierdzone odpowiednimi dokumentami</w:t>
      </w:r>
      <w:r w:rsidR="005529A9" w:rsidRPr="00A30555">
        <w:rPr>
          <w:sz w:val="20"/>
          <w:szCs w:val="20"/>
        </w:rPr>
        <w:t>;</w:t>
      </w:r>
    </w:p>
    <w:p w14:paraId="59C69F61" w14:textId="77777777" w:rsidR="008D3D95" w:rsidRPr="00A30555" w:rsidRDefault="008D3D95" w:rsidP="00B7776D">
      <w:pPr>
        <w:pStyle w:val="Default"/>
        <w:widowControl w:val="0"/>
        <w:numPr>
          <w:ilvl w:val="1"/>
          <w:numId w:val="103"/>
        </w:numPr>
        <w:spacing w:after="120"/>
        <w:jc w:val="both"/>
        <w:rPr>
          <w:sz w:val="20"/>
          <w:szCs w:val="20"/>
        </w:rPr>
      </w:pPr>
      <w:r w:rsidRPr="00A30555">
        <w:rPr>
          <w:sz w:val="20"/>
          <w:szCs w:val="20"/>
        </w:rPr>
        <w:t xml:space="preserve">uzasadnione i udokumentowane koszty poniesione przez Wykonawcę w związku z zabezpieczeniem </w:t>
      </w:r>
      <w:r w:rsidR="005529A9" w:rsidRPr="00A30555">
        <w:rPr>
          <w:sz w:val="20"/>
          <w:szCs w:val="20"/>
        </w:rPr>
        <w:t xml:space="preserve">Terenu Budowy </w:t>
      </w:r>
      <w:r w:rsidRPr="00A30555">
        <w:rPr>
          <w:sz w:val="20"/>
          <w:szCs w:val="20"/>
        </w:rPr>
        <w:t>i ochroną Prac po dniu odstąpienia od Umowy</w:t>
      </w:r>
      <w:r w:rsidR="005529A9" w:rsidRPr="00A30555">
        <w:rPr>
          <w:sz w:val="20"/>
          <w:szCs w:val="20"/>
        </w:rPr>
        <w:t>.</w:t>
      </w:r>
    </w:p>
    <w:p w14:paraId="33DD2C13" w14:textId="77777777" w:rsidR="00F67D11" w:rsidRPr="00A30555" w:rsidRDefault="00F67D11" w:rsidP="00B7776D">
      <w:pPr>
        <w:pStyle w:val="111UmowaEPC"/>
        <w:widowControl w:val="0"/>
        <w:numPr>
          <w:ilvl w:val="1"/>
          <w:numId w:val="15"/>
        </w:numPr>
        <w:spacing w:line="240" w:lineRule="auto"/>
        <w:rPr>
          <w:rFonts w:ascii="Arial" w:hAnsi="Arial" w:cs="Arial"/>
          <w:sz w:val="20"/>
          <w:szCs w:val="20"/>
        </w:rPr>
      </w:pPr>
      <w:r w:rsidRPr="00A30555">
        <w:rPr>
          <w:rFonts w:ascii="Arial" w:hAnsi="Arial" w:cs="Arial"/>
          <w:sz w:val="20"/>
          <w:szCs w:val="20"/>
        </w:rPr>
        <w:t xml:space="preserve">W przypadku odstąpienia od Umowy przez Zamawiającego z winy Wykonawcy, Wykonawca będzie zobowiązany do naprawienia szkód wyrządzonych Zamawiającemu na skutek odstąpienia, w tym do pokrycia nadwyżki uzasadnionych kosztów, jakie Zamawiający będzie musiał ponieść w stosunku do tych, które poniósłby w sytuacji gdyby Wykonawca kontynuował realizację Umowy, jeżeli przekraczają one wysokość kary umownej naliczonej w związku z odstąpieniem od Umowy. </w:t>
      </w:r>
    </w:p>
    <w:p w14:paraId="46F09497" w14:textId="4E6C6B39" w:rsidR="0055545A" w:rsidRPr="00A30555" w:rsidRDefault="460B686D" w:rsidP="00B7776D">
      <w:pPr>
        <w:pStyle w:val="Default"/>
        <w:widowControl w:val="0"/>
        <w:numPr>
          <w:ilvl w:val="1"/>
          <w:numId w:val="15"/>
        </w:numPr>
        <w:spacing w:after="120"/>
        <w:jc w:val="both"/>
        <w:rPr>
          <w:sz w:val="20"/>
          <w:szCs w:val="20"/>
        </w:rPr>
      </w:pPr>
      <w:r w:rsidRPr="00A30555">
        <w:rPr>
          <w:sz w:val="20"/>
          <w:szCs w:val="20"/>
        </w:rPr>
        <w:t xml:space="preserve">Zamawiający kończąc budowę </w:t>
      </w:r>
      <w:r w:rsidR="4E1B5AD7" w:rsidRPr="00A30555">
        <w:rPr>
          <w:sz w:val="20"/>
          <w:szCs w:val="20"/>
        </w:rPr>
        <w:t>Przedsięwzięcia</w:t>
      </w:r>
      <w:r w:rsidRPr="00A30555">
        <w:rPr>
          <w:sz w:val="20"/>
          <w:szCs w:val="20"/>
        </w:rPr>
        <w:t xml:space="preserve"> we własnym zakresie lub powierzając to zadanie </w:t>
      </w:r>
      <w:r w:rsidR="14E7AB9E" w:rsidRPr="00A30555">
        <w:rPr>
          <w:sz w:val="20"/>
          <w:szCs w:val="20"/>
        </w:rPr>
        <w:t xml:space="preserve">podmiotowi </w:t>
      </w:r>
      <w:r w:rsidRPr="00A30555">
        <w:rPr>
          <w:sz w:val="20"/>
          <w:szCs w:val="20"/>
        </w:rPr>
        <w:t>trzecie</w:t>
      </w:r>
      <w:r w:rsidR="14E7AB9E" w:rsidRPr="00A30555">
        <w:rPr>
          <w:sz w:val="20"/>
          <w:szCs w:val="20"/>
        </w:rPr>
        <w:t>mu</w:t>
      </w:r>
      <w:r w:rsidRPr="00A30555">
        <w:rPr>
          <w:sz w:val="20"/>
          <w:szCs w:val="20"/>
        </w:rPr>
        <w:t xml:space="preserve"> ustali koszt Dostaw, Robót Budowlanych i Usług niezbędnych do zakończenia budowy </w:t>
      </w:r>
      <w:r w:rsidR="4E1B5AD7" w:rsidRPr="00A30555">
        <w:rPr>
          <w:sz w:val="20"/>
          <w:szCs w:val="20"/>
        </w:rPr>
        <w:t>Przedsięwzięcia</w:t>
      </w:r>
      <w:r w:rsidRPr="00A30555">
        <w:rPr>
          <w:sz w:val="20"/>
          <w:szCs w:val="20"/>
        </w:rPr>
        <w:t xml:space="preserve">, w oparciu o najkorzystniejsze oferty uzyskane w drodze przetargów lub innych procedur wyboru wykonawcy przeprowadzonych przez Zamawiającego. </w:t>
      </w:r>
    </w:p>
    <w:p w14:paraId="16814DD5" w14:textId="09BA4471" w:rsidR="00B279E2" w:rsidRPr="00A30555" w:rsidRDefault="00F67999" w:rsidP="00B7776D">
      <w:pPr>
        <w:pStyle w:val="Default"/>
        <w:widowControl w:val="0"/>
        <w:numPr>
          <w:ilvl w:val="1"/>
          <w:numId w:val="15"/>
        </w:numPr>
        <w:spacing w:after="120"/>
        <w:ind w:left="357" w:hanging="357"/>
        <w:jc w:val="both"/>
        <w:rPr>
          <w:sz w:val="20"/>
          <w:szCs w:val="20"/>
        </w:rPr>
      </w:pPr>
      <w:r w:rsidRPr="00A30555">
        <w:rPr>
          <w:sz w:val="20"/>
          <w:szCs w:val="20"/>
        </w:rPr>
        <w:t xml:space="preserve">Jeżeli kwoty zapłacone </w:t>
      </w:r>
      <w:r w:rsidR="002F2E86" w:rsidRPr="00A30555">
        <w:rPr>
          <w:sz w:val="20"/>
          <w:szCs w:val="20"/>
        </w:rPr>
        <w:t xml:space="preserve">podmiotowi </w:t>
      </w:r>
      <w:r w:rsidR="00A77DF9" w:rsidRPr="00A30555">
        <w:rPr>
          <w:sz w:val="20"/>
          <w:szCs w:val="20"/>
        </w:rPr>
        <w:t>trzecie</w:t>
      </w:r>
      <w:r w:rsidR="002F2E86" w:rsidRPr="00A30555">
        <w:rPr>
          <w:sz w:val="20"/>
          <w:szCs w:val="20"/>
        </w:rPr>
        <w:t>mu</w:t>
      </w:r>
      <w:r w:rsidR="00A77DF9" w:rsidRPr="00A30555">
        <w:rPr>
          <w:sz w:val="20"/>
          <w:szCs w:val="20"/>
        </w:rPr>
        <w:t xml:space="preserve"> </w:t>
      </w:r>
      <w:r w:rsidRPr="00A30555">
        <w:rPr>
          <w:sz w:val="20"/>
          <w:szCs w:val="20"/>
        </w:rPr>
        <w:t>powiększone o koszty niezbędnych Dostaw, Robót Budowlanych i Usług realizowanych przez Zamawiającego we własnym zakresie, o których mowa w ust. 1</w:t>
      </w:r>
      <w:r w:rsidR="00736F9E" w:rsidRPr="00A30555">
        <w:rPr>
          <w:sz w:val="20"/>
          <w:szCs w:val="20"/>
        </w:rPr>
        <w:t>2</w:t>
      </w:r>
      <w:r w:rsidRPr="00A30555">
        <w:rPr>
          <w:sz w:val="20"/>
          <w:szCs w:val="20"/>
        </w:rPr>
        <w:t xml:space="preserve">,  przekraczają </w:t>
      </w:r>
      <w:r w:rsidR="002F2E86" w:rsidRPr="00A30555">
        <w:rPr>
          <w:sz w:val="20"/>
          <w:szCs w:val="20"/>
        </w:rPr>
        <w:t xml:space="preserve">łącznie </w:t>
      </w:r>
      <w:r w:rsidRPr="00A30555">
        <w:rPr>
          <w:sz w:val="20"/>
          <w:szCs w:val="20"/>
        </w:rPr>
        <w:t>wynagrodzenie umowne</w:t>
      </w:r>
      <w:r w:rsidR="005E13B5" w:rsidRPr="00A30555">
        <w:rPr>
          <w:sz w:val="20"/>
          <w:szCs w:val="20"/>
        </w:rPr>
        <w:t xml:space="preserve"> oraz wysokość kary umownej z tytułu odstąpienia od Umowy</w:t>
      </w:r>
      <w:r w:rsidRPr="00A30555">
        <w:rPr>
          <w:sz w:val="20"/>
          <w:szCs w:val="20"/>
        </w:rPr>
        <w:t xml:space="preserve">, </w:t>
      </w:r>
      <w:r w:rsidR="005E0D3E" w:rsidRPr="00A30555">
        <w:rPr>
          <w:sz w:val="20"/>
          <w:szCs w:val="20"/>
        </w:rPr>
        <w:t xml:space="preserve">wówczas </w:t>
      </w:r>
      <w:r w:rsidRPr="00A30555">
        <w:rPr>
          <w:sz w:val="20"/>
          <w:szCs w:val="20"/>
        </w:rPr>
        <w:t xml:space="preserve">Wykonawca, w ramach odpowiedzialności, o której mowa w ust. </w:t>
      </w:r>
      <w:r w:rsidR="00884242" w:rsidRPr="00A30555">
        <w:rPr>
          <w:sz w:val="20"/>
          <w:szCs w:val="20"/>
        </w:rPr>
        <w:t>1</w:t>
      </w:r>
      <w:r w:rsidR="00736F9E" w:rsidRPr="00A30555">
        <w:rPr>
          <w:sz w:val="20"/>
          <w:szCs w:val="20"/>
        </w:rPr>
        <w:t>1</w:t>
      </w:r>
      <w:r w:rsidRPr="00A30555">
        <w:rPr>
          <w:sz w:val="20"/>
          <w:szCs w:val="20"/>
        </w:rPr>
        <w:t xml:space="preserve">,  zobowiązany </w:t>
      </w:r>
      <w:r w:rsidR="0068660E" w:rsidRPr="00A30555">
        <w:rPr>
          <w:sz w:val="20"/>
          <w:szCs w:val="20"/>
        </w:rPr>
        <w:t xml:space="preserve">jest </w:t>
      </w:r>
      <w:r w:rsidRPr="00A30555">
        <w:rPr>
          <w:sz w:val="20"/>
          <w:szCs w:val="20"/>
        </w:rPr>
        <w:t xml:space="preserve">zapłacić Zamawiającemu kwotę odpowiadającą tej nadwyżce w terminie </w:t>
      </w:r>
      <w:r w:rsidR="00ED0F7F" w:rsidRPr="00A30555">
        <w:rPr>
          <w:sz w:val="20"/>
          <w:szCs w:val="20"/>
        </w:rPr>
        <w:t>dwudziestu jeden (</w:t>
      </w:r>
      <w:r w:rsidRPr="00A30555">
        <w:rPr>
          <w:sz w:val="20"/>
          <w:szCs w:val="20"/>
        </w:rPr>
        <w:t>21</w:t>
      </w:r>
      <w:r w:rsidR="00ED0F7F" w:rsidRPr="00A30555">
        <w:rPr>
          <w:sz w:val="20"/>
          <w:szCs w:val="20"/>
        </w:rPr>
        <w:t>)</w:t>
      </w:r>
      <w:r w:rsidRPr="00A30555">
        <w:rPr>
          <w:sz w:val="20"/>
          <w:szCs w:val="20"/>
        </w:rPr>
        <w:t xml:space="preserve"> dni od daty otrzymania od Zamawiającego noty obciążeniowej wraz z załącznikami uzasadniającymi kwotę tej nadwyżki. Za datę zapłaty tej kwoty uznaje się datę uznania rachunku bankowego Zamawiającego. </w:t>
      </w:r>
    </w:p>
    <w:p w14:paraId="7993AA35" w14:textId="77777777" w:rsidR="00302A25" w:rsidRPr="00A30555" w:rsidRDefault="00D10238" w:rsidP="00B7776D">
      <w:pPr>
        <w:pStyle w:val="Nagwek1"/>
        <w:numPr>
          <w:ilvl w:val="0"/>
          <w:numId w:val="17"/>
        </w:numPr>
        <w:spacing w:before="360" w:after="120" w:line="240" w:lineRule="auto"/>
        <w:ind w:left="567" w:hanging="567"/>
        <w:rPr>
          <w:rFonts w:cs="Arial"/>
          <w:caps w:val="0"/>
          <w:color w:val="000000"/>
        </w:rPr>
      </w:pPr>
      <w:bookmarkStart w:id="341" w:name="_przeka%25C5%25BCe_Zamawiaj%25C4%2585cem"/>
      <w:bookmarkStart w:id="342" w:name="_Toc25324037"/>
      <w:bookmarkStart w:id="343" w:name="_Toc21952401"/>
      <w:bookmarkStart w:id="344" w:name="_Toc25325233"/>
      <w:bookmarkStart w:id="345" w:name="_Toc49768386"/>
      <w:bookmarkStart w:id="346" w:name="_Toc219659354"/>
      <w:bookmarkStart w:id="347" w:name="_Toc219719573"/>
      <w:bookmarkEnd w:id="341"/>
      <w:r w:rsidRPr="00A30555">
        <w:rPr>
          <w:rFonts w:cs="Arial"/>
          <w:caps w:val="0"/>
          <w:color w:val="000000"/>
        </w:rPr>
        <w:t>INFORMACJE POUFNE</w:t>
      </w:r>
      <w:bookmarkEnd w:id="342"/>
      <w:bookmarkEnd w:id="343"/>
      <w:bookmarkEnd w:id="344"/>
      <w:bookmarkEnd w:id="345"/>
      <w:bookmarkEnd w:id="346"/>
      <w:bookmarkEnd w:id="347"/>
    </w:p>
    <w:p w14:paraId="30F5BE8C" w14:textId="471C20F8" w:rsidR="00B90562" w:rsidRPr="00A30555" w:rsidRDefault="00B90562" w:rsidP="00B7776D">
      <w:pPr>
        <w:pStyle w:val="Akapitzlist"/>
        <w:numPr>
          <w:ilvl w:val="0"/>
          <w:numId w:val="96"/>
        </w:numPr>
        <w:adjustRightInd/>
        <w:spacing w:line="240" w:lineRule="auto"/>
        <w:ind w:left="426" w:hanging="426"/>
        <w:textAlignment w:val="auto"/>
        <w:rPr>
          <w:rFonts w:cs="Arial"/>
        </w:rPr>
      </w:pPr>
      <w:r w:rsidRPr="00A30555">
        <w:rPr>
          <w:rStyle w:val="Uwydatnienie"/>
          <w:rFonts w:cs="Arial"/>
          <w:i w:val="0"/>
          <w:iCs w:val="0"/>
        </w:rPr>
        <w:t xml:space="preserve">Wykonawca zobowiązuje się do zachowania w tajemnicy informacji przekazanych bezpośrednio lub pośrednio przez Zamawiającego (w jakiejkolwiek formie tj. w szczególności ustnej, pisemnej, elektronicznej), a także informacji uzyskanych przez Wykonawcę w inny sposób w trakcie </w:t>
      </w:r>
      <w:r w:rsidR="0024408F" w:rsidRPr="00A30555">
        <w:rPr>
          <w:rStyle w:val="Uwydatnienie"/>
          <w:rFonts w:cs="Arial"/>
          <w:i w:val="0"/>
          <w:iCs w:val="0"/>
        </w:rPr>
        <w:t xml:space="preserve">prowadzonego przez Zamawiającego postępowania przetargowego </w:t>
      </w:r>
      <w:r w:rsidR="00A137FD" w:rsidRPr="00A30555">
        <w:rPr>
          <w:rFonts w:cs="Arial"/>
        </w:rPr>
        <w:t>nr 25DFBT</w:t>
      </w:r>
      <w:r w:rsidR="00314CB8" w:rsidRPr="00A30555">
        <w:rPr>
          <w:rFonts w:cs="Arial"/>
        </w:rPr>
        <w:t>356</w:t>
      </w:r>
      <w:r w:rsidR="00A137FD" w:rsidRPr="00A30555">
        <w:rPr>
          <w:rFonts w:cs="Arial"/>
        </w:rPr>
        <w:t xml:space="preserve"> </w:t>
      </w:r>
      <w:r w:rsidR="00A137FD" w:rsidRPr="00A30555">
        <w:rPr>
          <w:rFonts w:cs="Arial"/>
          <w:noProof/>
        </w:rPr>
        <w:t>pn.</w:t>
      </w:r>
      <w:r w:rsidR="00314CB8" w:rsidRPr="00A30555">
        <w:rPr>
          <w:rFonts w:cs="Arial"/>
          <w:noProof/>
        </w:rPr>
        <w:t xml:space="preserve"> „Budowa i przyłączenie do sieci przesyłowej PSE nowej rozdzielni wnętrzowej 110kV zlokalizowanej na terenie EC Żerań”</w:t>
      </w:r>
      <w:r w:rsidR="00896F32" w:rsidRPr="00A30555">
        <w:rPr>
          <w:rFonts w:cs="Arial"/>
        </w:rPr>
        <w:t>”</w:t>
      </w:r>
      <w:r w:rsidR="00A137FD" w:rsidRPr="00A30555">
        <w:rPr>
          <w:rFonts w:cs="Arial"/>
        </w:rPr>
        <w:t xml:space="preserve"> lub</w:t>
      </w:r>
      <w:r w:rsidR="00A137FD" w:rsidRPr="00A30555">
        <w:rPr>
          <w:rStyle w:val="Uwydatnienie"/>
          <w:i w:val="0"/>
          <w:iCs w:val="0"/>
        </w:rPr>
        <w:t xml:space="preserve"> </w:t>
      </w:r>
      <w:r w:rsidR="0024408F" w:rsidRPr="00A30555">
        <w:rPr>
          <w:rStyle w:val="Uwydatnienie"/>
          <w:rFonts w:cs="Arial"/>
          <w:i w:val="0"/>
          <w:iCs w:val="0"/>
        </w:rPr>
        <w:t>w trakcie</w:t>
      </w:r>
      <w:r w:rsidR="0024408F" w:rsidRPr="00A30555">
        <w:rPr>
          <w:rStyle w:val="Uwydatnienie"/>
          <w:rFonts w:cs="Arial"/>
        </w:rPr>
        <w:t xml:space="preserve"> </w:t>
      </w:r>
      <w:r w:rsidRPr="00A30555">
        <w:rPr>
          <w:rStyle w:val="Uwydatnienie"/>
          <w:rFonts w:cs="Arial"/>
          <w:i w:val="0"/>
          <w:iCs w:val="0"/>
        </w:rPr>
        <w:t xml:space="preserve">wzajemnej współpracy, w tym w związku z zawarciem i realizacją Umowy, które to informacje dotyczą bezpośrednio lub pośrednio Zamawiającego, spółek z Grupy Kapitałowej Zamawiającego lub ich kontrahentów, w tym treści Umowy. Strony przyjmują, że zobowiązaniem do zachowania w tajemnicy objęte są w szczególności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Umowy, które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 </w:t>
      </w:r>
      <w:r w:rsidRPr="00A30555">
        <w:rPr>
          <w:rFonts w:cs="Arial"/>
        </w:rPr>
        <w:t>Informacje objęte obowiązkiem zachowania w tajemnicy, o których mowa w niniejszym ustępie, zwane dalej będą łącznie jako „</w:t>
      </w:r>
      <w:r w:rsidRPr="00A30555">
        <w:rPr>
          <w:rFonts w:cs="Arial"/>
          <w:b/>
        </w:rPr>
        <w:t>Informacje poufne</w:t>
      </w:r>
      <w:r w:rsidRPr="00A30555">
        <w:rPr>
          <w:rFonts w:cs="Arial"/>
        </w:rPr>
        <w:t xml:space="preserve">”. </w:t>
      </w:r>
    </w:p>
    <w:p w14:paraId="5E9BCE1C" w14:textId="12325616" w:rsidR="00B90562" w:rsidRPr="00A30555" w:rsidRDefault="29FC685F" w:rsidP="00B7776D">
      <w:pPr>
        <w:pStyle w:val="Akapitzlist"/>
        <w:numPr>
          <w:ilvl w:val="0"/>
          <w:numId w:val="96"/>
        </w:numPr>
        <w:adjustRightInd/>
        <w:spacing w:line="240" w:lineRule="auto"/>
        <w:ind w:left="426" w:hanging="426"/>
        <w:textAlignment w:val="auto"/>
        <w:rPr>
          <w:rFonts w:cs="Arial"/>
        </w:rPr>
      </w:pPr>
      <w:r w:rsidRPr="00A30555">
        <w:rPr>
          <w:rStyle w:val="Uwydatnienie"/>
          <w:rFonts w:cs="Arial"/>
          <w:i w:val="0"/>
          <w:iCs w:val="0"/>
        </w:rPr>
        <w:t>Przez zobowiązanie do zachowania w tajemnicy informacji wskazanych w ust. 1, Strony rozumieją zakaz wykorzystywania, ujawniania oraz przekazywania tych informacji w jakikolwiek sposób oraz jakimkolwiek osobom trzecim, za wyjątkiem sytuacji, gdy:</w:t>
      </w:r>
    </w:p>
    <w:p w14:paraId="1A3EEC6E" w14:textId="77777777" w:rsidR="00B90562" w:rsidRPr="00A30555" w:rsidRDefault="00B90562" w:rsidP="00B7776D">
      <w:pPr>
        <w:pStyle w:val="Akapitzlist"/>
        <w:numPr>
          <w:ilvl w:val="1"/>
          <w:numId w:val="96"/>
        </w:numPr>
        <w:adjustRightInd/>
        <w:spacing w:line="240" w:lineRule="auto"/>
        <w:ind w:left="709" w:hanging="283"/>
        <w:textAlignment w:val="auto"/>
        <w:rPr>
          <w:rFonts w:cs="Arial"/>
        </w:rPr>
      </w:pPr>
      <w:r w:rsidRPr="00A30555">
        <w:rPr>
          <w:rStyle w:val="Uwydatnienie"/>
          <w:rFonts w:cs="Arial"/>
          <w:i w:val="0"/>
          <w:iCs w:val="0"/>
        </w:rPr>
        <w:t>ujawnienie lub wykorzystanie informacji jest konieczne do prawidłowego wykonania Umowy i jest zgodne z Umową lub</w:t>
      </w:r>
    </w:p>
    <w:p w14:paraId="7B00ECC8" w14:textId="77777777" w:rsidR="00B90562" w:rsidRPr="00A30555" w:rsidRDefault="00B90562" w:rsidP="00B7776D">
      <w:pPr>
        <w:pStyle w:val="Akapitzlist"/>
        <w:numPr>
          <w:ilvl w:val="1"/>
          <w:numId w:val="96"/>
        </w:numPr>
        <w:adjustRightInd/>
        <w:spacing w:line="240" w:lineRule="auto"/>
        <w:ind w:left="709" w:hanging="283"/>
        <w:textAlignment w:val="auto"/>
        <w:rPr>
          <w:rFonts w:cs="Arial"/>
        </w:rPr>
      </w:pPr>
      <w:r w:rsidRPr="00A30555">
        <w:rPr>
          <w:rStyle w:val="Uwydatnienie"/>
          <w:rFonts w:cs="Arial"/>
          <w:i w:val="0"/>
          <w:iCs w:val="0"/>
        </w:rPr>
        <w:t>informacje w chwili ich ujawnienia są już publicznie dostępne, a ich ujawnienie zostało dokonane przez Zamawiającego lub za jego zgodą lub w sposób inny niż poprzez niezgodne z prawem lub jakąkolwiek umową działanie lub zaniechanie lub</w:t>
      </w:r>
    </w:p>
    <w:p w14:paraId="6D88B707" w14:textId="77777777" w:rsidR="00B90562" w:rsidRPr="00A30555" w:rsidRDefault="00B90562" w:rsidP="00B7776D">
      <w:pPr>
        <w:pStyle w:val="Akapitzlist"/>
        <w:numPr>
          <w:ilvl w:val="1"/>
          <w:numId w:val="96"/>
        </w:numPr>
        <w:adjustRightInd/>
        <w:spacing w:line="240" w:lineRule="auto"/>
        <w:ind w:left="709" w:hanging="283"/>
        <w:textAlignment w:val="auto"/>
        <w:rPr>
          <w:rFonts w:cs="Arial"/>
        </w:rPr>
      </w:pPr>
      <w:r w:rsidRPr="00A30555">
        <w:rPr>
          <w:rStyle w:val="Uwydatnienie"/>
          <w:rFonts w:cs="Arial"/>
          <w:i w:val="0"/>
          <w:iCs w:val="0"/>
        </w:rPr>
        <w:t xml:space="preserve">Wykonawca został zobowiązany do ujawnienia informacji przez sąd lub uprawniony organ lub w przypadku prawnego obowiązku takiego ujawnienia, z zastrzeżeniem, że Wykonawca, niezwłocznie </w:t>
      </w:r>
      <w:r w:rsidRPr="00A30555">
        <w:rPr>
          <w:rStyle w:val="Uwydatnienie"/>
          <w:rFonts w:cs="Arial"/>
          <w:i w:val="0"/>
          <w:iCs w:val="0"/>
        </w:rPr>
        <w:lastRenderedPageBreak/>
        <w:t>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30E289D8" w14:textId="77777777" w:rsidR="00B90562" w:rsidRPr="00A30555" w:rsidRDefault="00B90562" w:rsidP="00B7776D">
      <w:pPr>
        <w:pStyle w:val="Akapitzlist"/>
        <w:numPr>
          <w:ilvl w:val="1"/>
          <w:numId w:val="96"/>
        </w:numPr>
        <w:adjustRightInd/>
        <w:spacing w:line="240" w:lineRule="auto"/>
        <w:ind w:left="709" w:hanging="283"/>
        <w:textAlignment w:val="auto"/>
        <w:rPr>
          <w:rFonts w:cs="Arial"/>
        </w:rPr>
      </w:pPr>
      <w:r w:rsidRPr="00A30555">
        <w:rPr>
          <w:rStyle w:val="Uwydatnienie"/>
          <w:rFonts w:cs="Arial"/>
          <w:i w:val="0"/>
          <w:iCs w:val="0"/>
        </w:rPr>
        <w:t>Zamawiający wyraził Wykonawcy pisemną zgodę na ujawnienie lub wykorzystanie informacji w określonym celu, we wskazany przez Zamawiającego sposób.</w:t>
      </w:r>
    </w:p>
    <w:p w14:paraId="7DCEF882" w14:textId="0A976092" w:rsidR="00B90562" w:rsidRPr="00A30555" w:rsidRDefault="29FC685F" w:rsidP="00B7776D">
      <w:pPr>
        <w:pStyle w:val="Akapitzlist"/>
        <w:numPr>
          <w:ilvl w:val="0"/>
          <w:numId w:val="96"/>
        </w:numPr>
        <w:adjustRightInd/>
        <w:spacing w:line="240" w:lineRule="auto"/>
        <w:ind w:left="426" w:hanging="426"/>
        <w:textAlignment w:val="auto"/>
        <w:rPr>
          <w:rFonts w:cs="Arial"/>
        </w:rPr>
      </w:pPr>
      <w:r w:rsidRPr="00A30555">
        <w:rPr>
          <w:rStyle w:val="Uwydatnienie"/>
          <w:rFonts w:cs="Arial"/>
          <w:i w:val="0"/>
          <w:iCs w:val="0"/>
        </w:rPr>
        <w:t xml:space="preserve">Wykonawca zobowiązany jest przedsięwziąć takie środki bezpieczeństwa i sposoby postępowania, jakie będą odpowiednie i wystarczające, dla zapewnienia bezpiecznego, w tym zgodnego z Umową i przepisami prawa, przetwarzania Informacji poufnych, aby zapobiec jakiemukolwiek nieautoryzowanemu wykorzystaniu, przekazaniu, </w:t>
      </w:r>
      <w:r w:rsidR="79EA9BF1" w:rsidRPr="00A30555">
        <w:rPr>
          <w:rStyle w:val="Uwydatnienie"/>
          <w:rFonts w:cs="Arial"/>
          <w:i w:val="0"/>
          <w:iCs w:val="0"/>
        </w:rPr>
        <w:t>ujawnieniu</w:t>
      </w:r>
      <w:r w:rsidRPr="00A30555">
        <w:rPr>
          <w:rStyle w:val="Uwydatnienie"/>
          <w:rFonts w:cs="Arial"/>
          <w:i w:val="0"/>
          <w:iCs w:val="0"/>
        </w:rPr>
        <w:t xml:space="preserve"> czy dostępowi do tych informacji. Wykonawca nie będzie, w szczególności kopiował lub utrwalał Informacji poufnych, w tym Tajemnicy Przedsiębiorstwa, jeżeli nie będzie to uzasadnione należytym wykonaniem przez Wykonawcę Umowy. Wykonawca zobowiązany jest do niezwłocznego powiadomienia Zamawiającego o zaistniałych naruszeniach zasad ochrony lub nieuprawnionym ujawnieniu lub wykorzystaniu, Informacji poufnych przetwarzanej w związku z realizacją Umowy.</w:t>
      </w:r>
    </w:p>
    <w:p w14:paraId="082099A7" w14:textId="55B0EB98" w:rsidR="00B90562" w:rsidRPr="00B90562" w:rsidRDefault="29FC685F" w:rsidP="00B7776D">
      <w:pPr>
        <w:pStyle w:val="Akapitzlist"/>
        <w:numPr>
          <w:ilvl w:val="0"/>
          <w:numId w:val="96"/>
        </w:numPr>
        <w:adjustRightInd/>
        <w:spacing w:line="240" w:lineRule="auto"/>
        <w:ind w:left="426" w:hanging="426"/>
        <w:textAlignment w:val="auto"/>
        <w:rPr>
          <w:rFonts w:cs="Arial"/>
        </w:rPr>
      </w:pPr>
      <w:r w:rsidRPr="00A30555">
        <w:rPr>
          <w:rStyle w:val="Uwydatnienie"/>
          <w:rFonts w:cs="Arial"/>
          <w:i w:val="0"/>
          <w:iCs w:val="0"/>
        </w:rPr>
        <w:t>Obowiązek zachowania w tajemnicy informacji, o których mowa w</w:t>
      </w:r>
      <w:r w:rsidRPr="5B56872F">
        <w:rPr>
          <w:rStyle w:val="Uwydatnienie"/>
          <w:rFonts w:cs="Arial"/>
          <w:i w:val="0"/>
          <w:iCs w:val="0"/>
        </w:rPr>
        <w:t xml:space="preserve"> ust. 1 rozciąga się również na pracowników Wykonawcy i inne osoby, w tym w szczególności audytorów, doradców i podwykonawców, którym Wykonawca udostępni takie informacje. Wykonawca zobowiązany jest do zobowiązania na piśmie ww. osób do ochrony Informacji poufnych, na warunkach, co najmniej takich jak określone w Umowie. Wykonawca ponosi pełną odpowiedzialność za działania lub zaniechania osób, które uzyskały dostęp do Informacji poufnych, w tym </w:t>
      </w:r>
      <w:r w:rsidR="0800E701" w:rsidRPr="5B56872F">
        <w:rPr>
          <w:rStyle w:val="Uwydatnienie"/>
          <w:rFonts w:cs="Arial"/>
          <w:i w:val="0"/>
          <w:iCs w:val="0"/>
        </w:rPr>
        <w:t>odpowiedzialność,</w:t>
      </w:r>
      <w:r w:rsidRPr="5B56872F">
        <w:rPr>
          <w:rStyle w:val="Uwydatnienie"/>
          <w:rFonts w:cs="Arial"/>
          <w:i w:val="0"/>
          <w:iCs w:val="0"/>
        </w:rPr>
        <w:t xml:space="preserve"> o której mowa w ust. 8. </w:t>
      </w:r>
    </w:p>
    <w:p w14:paraId="65B34A0C" w14:textId="6169CAC0" w:rsidR="00B90562" w:rsidRPr="00B90562" w:rsidRDefault="29FC685F" w:rsidP="00B7776D">
      <w:pPr>
        <w:numPr>
          <w:ilvl w:val="0"/>
          <w:numId w:val="96"/>
        </w:numPr>
        <w:autoSpaceDE w:val="0"/>
        <w:autoSpaceDN w:val="0"/>
        <w:spacing w:line="240" w:lineRule="auto"/>
        <w:ind w:left="426" w:hanging="426"/>
        <w:rPr>
          <w:rFonts w:cs="Arial"/>
        </w:rPr>
      </w:pPr>
      <w:r w:rsidRPr="5B56872F">
        <w:rPr>
          <w:rFonts w:cs="Arial"/>
        </w:rPr>
        <w:t xml:space="preserve">Wykonawca zobowiązany jest na każde żądanie Zamawiającego, w terminie nie dłuższym niż </w:t>
      </w:r>
      <w:r w:rsidR="00044D22">
        <w:rPr>
          <w:rFonts w:cs="Arial"/>
        </w:rPr>
        <w:t>pięć (</w:t>
      </w:r>
      <w:r w:rsidRPr="5B56872F">
        <w:rPr>
          <w:rFonts w:cs="Arial"/>
        </w:rPr>
        <w:t>5</w:t>
      </w:r>
      <w:r w:rsidR="00044D22">
        <w:rPr>
          <w:rFonts w:cs="Arial"/>
        </w:rPr>
        <w:t>)</w:t>
      </w:r>
      <w:r w:rsidRPr="5B56872F">
        <w:rPr>
          <w:rFonts w:cs="Arial"/>
        </w:rPr>
        <w:t xml:space="preserve"> </w:t>
      </w:r>
      <w:r w:rsidR="6D9CC662" w:rsidRPr="5B56872F">
        <w:rPr>
          <w:rFonts w:cs="Arial"/>
        </w:rPr>
        <w:t>D</w:t>
      </w:r>
      <w:r w:rsidRPr="5B56872F">
        <w:rPr>
          <w:rFonts w:cs="Arial"/>
        </w:rPr>
        <w:t xml:space="preserve">ni </w:t>
      </w:r>
      <w:r w:rsidR="6D9CC662" w:rsidRPr="5B56872F">
        <w:rPr>
          <w:rFonts w:cs="Arial"/>
        </w:rPr>
        <w:t>R</w:t>
      </w:r>
      <w:r w:rsidRPr="5B56872F">
        <w:rPr>
          <w:rFonts w:cs="Arial"/>
        </w:rPr>
        <w:t xml:space="preserve">oboczych, przesłać Zamawiającemu listę osób i podmiotów, które za pośrednictwem Wykonawcy uzyskały dostęp do Informacji poufnych. Niewywiązanie się z obowiązku, o którym mowa w niniejszym ustępie będzie traktowane jako nieuprawnione ujawnienie Informacji poufnych, skutkujące odpowiedzialnością, o której mowa w ust. 8. </w:t>
      </w:r>
      <w:r w:rsidRPr="5B56872F">
        <w:rPr>
          <w:rStyle w:val="Uwydatnienie"/>
          <w:rFonts w:cs="Arial"/>
          <w:i w:val="0"/>
          <w:iCs w:val="0"/>
        </w:rPr>
        <w:t xml:space="preserve"> </w:t>
      </w:r>
    </w:p>
    <w:p w14:paraId="2A2C98E9" w14:textId="4A9D7D34" w:rsidR="00B90562" w:rsidRPr="00330478" w:rsidRDefault="522ECB19" w:rsidP="00B7776D">
      <w:pPr>
        <w:numPr>
          <w:ilvl w:val="0"/>
          <w:numId w:val="96"/>
        </w:numPr>
        <w:autoSpaceDE w:val="0"/>
        <w:autoSpaceDN w:val="0"/>
        <w:spacing w:line="240" w:lineRule="auto"/>
        <w:ind w:left="426" w:hanging="426"/>
        <w:rPr>
          <w:rFonts w:cs="Arial"/>
        </w:rPr>
      </w:pPr>
      <w:r w:rsidRPr="5B56872F">
        <w:rPr>
          <w:rFonts w:cs="Arial"/>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w:t>
      </w:r>
      <w:r w:rsidR="1BDE8A6C" w:rsidRPr="5B56872F">
        <w:rPr>
          <w:rFonts w:cs="Arial"/>
        </w:rPr>
        <w:t>Przedsiębiorstwa, informacje</w:t>
      </w:r>
      <w:r w:rsidR="2959EE9D" w:rsidRPr="5B56872F">
        <w:rPr>
          <w:rFonts w:cs="Arial"/>
        </w:rPr>
        <w:t xml:space="preserve"> </w:t>
      </w:r>
      <w:r w:rsidRPr="5B56872F">
        <w:rPr>
          <w:rFonts w:cs="Arial"/>
        </w:rPr>
        <w:t xml:space="preserve">te nadal podlegają ochronie w oparciu o wewnętrzne regulacje lub decyzje </w:t>
      </w:r>
      <w:r w:rsidR="6F6AA405" w:rsidRPr="5B56872F">
        <w:rPr>
          <w:rFonts w:cs="Arial"/>
        </w:rPr>
        <w:t xml:space="preserve">Zamawiającego </w:t>
      </w:r>
      <w:r w:rsidRPr="5B56872F">
        <w:rPr>
          <w:rFonts w:cs="Arial"/>
        </w:rPr>
        <w:t>lub w oparciu o szczególne przepisy prawa, Z</w:t>
      </w:r>
      <w:r w:rsidR="74066608" w:rsidRPr="5B56872F">
        <w:rPr>
          <w:rFonts w:cs="Arial"/>
        </w:rPr>
        <w:t xml:space="preserve"> Zamawiający </w:t>
      </w:r>
      <w:r w:rsidRPr="5B56872F">
        <w:rPr>
          <w:rFonts w:cs="Arial"/>
        </w:rPr>
        <w:t xml:space="preserve">powiadomi </w:t>
      </w:r>
      <w:r w:rsidR="450386FA" w:rsidRPr="5B56872F">
        <w:rPr>
          <w:rFonts w:cs="Arial"/>
        </w:rPr>
        <w:t xml:space="preserve">Wykonawcę </w:t>
      </w:r>
      <w:r w:rsidRPr="5B56872F">
        <w:rPr>
          <w:rFonts w:cs="Arial"/>
        </w:rPr>
        <w:t xml:space="preserve">na piśmie, o przedłużeniu okresu ochrony, o dodatkowy wskazany przez </w:t>
      </w:r>
      <w:r w:rsidR="7500BE75" w:rsidRPr="5B56872F">
        <w:rPr>
          <w:rFonts w:cs="Arial"/>
        </w:rPr>
        <w:t xml:space="preserve">Zamawiającego </w:t>
      </w:r>
      <w:r w:rsidRPr="5B56872F">
        <w:rPr>
          <w:rFonts w:cs="Arial"/>
        </w:rPr>
        <w:t xml:space="preserve">okres (nie dłuższy jednak niż 10 lat), na co </w:t>
      </w:r>
      <w:r w:rsidR="64ED4C97" w:rsidRPr="5B56872F">
        <w:rPr>
          <w:rFonts w:cs="Arial"/>
        </w:rPr>
        <w:t>Wykonawca</w:t>
      </w:r>
      <w:r w:rsidRPr="5B56872F">
        <w:rPr>
          <w:rFonts w:cs="Arial"/>
        </w:rPr>
        <w:t xml:space="preserve"> niniejszym wyraża zgodę. Powiadomienie, o którym mowa w zdaniu powyższym nastąpi przed wygaśnięciem 10-cio letniego okresu ochrony, o którym mowa w zdaniu pierwszym niniejszego ustępu, nie później jednak niż na 10 </w:t>
      </w:r>
      <w:r w:rsidR="6D9CC662" w:rsidRPr="5B56872F">
        <w:rPr>
          <w:rFonts w:cs="Arial"/>
        </w:rPr>
        <w:t>D</w:t>
      </w:r>
      <w:r w:rsidRPr="5B56872F">
        <w:rPr>
          <w:rFonts w:cs="Arial"/>
        </w:rPr>
        <w:t xml:space="preserve">ni </w:t>
      </w:r>
      <w:r w:rsidR="6D9CC662" w:rsidRPr="5B56872F">
        <w:rPr>
          <w:rFonts w:cs="Arial"/>
        </w:rPr>
        <w:t>R</w:t>
      </w:r>
      <w:r w:rsidRPr="5B56872F">
        <w:rPr>
          <w:rFonts w:cs="Arial"/>
        </w:rPr>
        <w:t>oboczych przed zakończeniem obowiązywania powyższego zobowiązania. Strony zgodnie postanawiają, że zobowiązanie opisane w niniejszym ustępie obowiązuje niezależnie od rozwiązania, wygaśnięcia lub uchylenia bądź zniweczenia skutków prawnych niniejszej Umowy</w:t>
      </w:r>
      <w:r w:rsidR="29FC685F" w:rsidRPr="5B56872F">
        <w:rPr>
          <w:rFonts w:cs="Arial"/>
        </w:rPr>
        <w:t>.</w:t>
      </w:r>
    </w:p>
    <w:p w14:paraId="0BF2E15D" w14:textId="33161A2E" w:rsidR="00B90562" w:rsidRPr="00330478" w:rsidRDefault="29FC685F" w:rsidP="00B7776D">
      <w:pPr>
        <w:numPr>
          <w:ilvl w:val="0"/>
          <w:numId w:val="96"/>
        </w:numPr>
        <w:autoSpaceDE w:val="0"/>
        <w:autoSpaceDN w:val="0"/>
        <w:spacing w:line="240" w:lineRule="auto"/>
        <w:ind w:left="426" w:hanging="426"/>
        <w:rPr>
          <w:rFonts w:cs="Arial"/>
        </w:rPr>
      </w:pPr>
      <w:r w:rsidRPr="5B56872F">
        <w:rPr>
          <w:rFonts w:cs="Arial"/>
        </w:rPr>
        <w:t xml:space="preserve">Nie później niż w terminie </w:t>
      </w:r>
      <w:r w:rsidR="00044D22">
        <w:rPr>
          <w:rFonts w:cs="Arial"/>
        </w:rPr>
        <w:t>siedmiu (</w:t>
      </w:r>
      <w:r w:rsidRPr="5B56872F">
        <w:rPr>
          <w:rFonts w:cs="Arial"/>
        </w:rPr>
        <w:t>7</w:t>
      </w:r>
      <w:r w:rsidR="00044D22">
        <w:rPr>
          <w:rFonts w:cs="Arial"/>
        </w:rPr>
        <w:t>)</w:t>
      </w:r>
      <w:r w:rsidRPr="5B56872F">
        <w:rPr>
          <w:rFonts w:cs="Arial"/>
        </w:rPr>
        <w:t xml:space="preserve"> </w:t>
      </w:r>
      <w:r w:rsidR="602CEBE3" w:rsidRPr="5B56872F">
        <w:rPr>
          <w:rFonts w:cs="Arial"/>
        </w:rPr>
        <w:t>D</w:t>
      </w:r>
      <w:r w:rsidRPr="5B56872F">
        <w:rPr>
          <w:rFonts w:cs="Arial"/>
        </w:rPr>
        <w:t xml:space="preserve">ni </w:t>
      </w:r>
      <w:r w:rsidR="522ECB19" w:rsidRPr="5B56872F">
        <w:rPr>
          <w:rFonts w:cs="Arial"/>
        </w:rPr>
        <w:t>R</w:t>
      </w:r>
      <w:r w:rsidRPr="5B56872F">
        <w:rPr>
          <w:rFonts w:cs="Arial"/>
        </w:rPr>
        <w:t>oboczych po upływie okresu ochrony o, którym mowa w ust. 6, Wykonawca oraz wszelkie osoby, którym Wykonawca przekazał Informacje poufne, w tym  Tajemnicę Przedsiębiorstwa, zobowiązane są zwrócić Zamawiającemu lub zniszczyć wszelkie materiały ją zawierające, z zastrzeżeniem możliwości zatrzymania jednej kopii takich materiałów w celach archiwalnych, a także obrony przed roszczeniami, z obowiązkiem zabezpieczenia przed nieuprawnionym dostępem i zachowania ich treści w poufności.</w:t>
      </w:r>
      <w:r w:rsidRPr="5B56872F">
        <w:rPr>
          <w:rStyle w:val="Uwydatnienie"/>
          <w:rFonts w:cs="Arial"/>
          <w:i w:val="0"/>
          <w:iCs w:val="0"/>
        </w:rPr>
        <w:t>.</w:t>
      </w:r>
    </w:p>
    <w:p w14:paraId="7FBC6188" w14:textId="08FB159B" w:rsidR="00B90562" w:rsidRPr="00330478" w:rsidRDefault="042458F2" w:rsidP="00B7776D">
      <w:pPr>
        <w:pStyle w:val="Akapitzlist"/>
        <w:numPr>
          <w:ilvl w:val="0"/>
          <w:numId w:val="96"/>
        </w:numPr>
        <w:adjustRightInd/>
        <w:spacing w:line="240" w:lineRule="auto"/>
        <w:ind w:left="426" w:hanging="426"/>
        <w:textAlignment w:val="auto"/>
        <w:rPr>
          <w:rFonts w:cs="Arial"/>
        </w:rPr>
      </w:pPr>
      <w:r w:rsidRPr="5B56872F">
        <w:rPr>
          <w:rStyle w:val="Uwydatnienie"/>
          <w:rFonts w:cs="Arial"/>
          <w:i w:val="0"/>
          <w:iCs w:val="0"/>
        </w:rPr>
        <w:t>W przypadku nieuprawnionego wykorzystania, przekazania lub ujawnienia przez Wykonawcę Tajemnicy Przedsiębiorstwa, Zamawiający uprawniony jest do żądania od Wykonawcy zapłaty kary umownej w wysokości 100 000 zł (słownie: sto tysięcy złotych</w:t>
      </w:r>
      <w:r w:rsidR="00044D22">
        <w:rPr>
          <w:rStyle w:val="Uwydatnienie"/>
          <w:rFonts w:cs="Arial"/>
          <w:i w:val="0"/>
          <w:iCs w:val="0"/>
        </w:rPr>
        <w:t xml:space="preserve"> 00/100</w:t>
      </w:r>
      <w:r w:rsidRPr="5B56872F">
        <w:rPr>
          <w:rStyle w:val="Uwydatnienie"/>
          <w:rFonts w:cs="Arial"/>
          <w:i w:val="0"/>
          <w:iCs w:val="0"/>
        </w:rPr>
        <w:t xml:space="preserve">) za każdy przypadek nieuprawnionego wykorzystania, przekazania lub ujawnienia ww. informacji. Zapłata kary umownej wskazanej powyżej nie ogranicza prawa Zamawiającego do dochodzenia od Wykonawcy odszkodowania na zasadach ogólnych, w </w:t>
      </w:r>
      <w:bookmarkStart w:id="348" w:name="_Int_vAIfAmgp"/>
      <w:r w:rsidRPr="5B56872F">
        <w:rPr>
          <w:rStyle w:val="Uwydatnienie"/>
          <w:rFonts w:cs="Arial"/>
          <w:i w:val="0"/>
          <w:iCs w:val="0"/>
        </w:rPr>
        <w:t>przypadku</w:t>
      </w:r>
      <w:bookmarkEnd w:id="348"/>
      <w:r w:rsidRPr="5B56872F">
        <w:rPr>
          <w:rStyle w:val="Uwydatnienie"/>
          <w:rFonts w:cs="Arial"/>
          <w:i w:val="0"/>
          <w:iCs w:val="0"/>
        </w:rPr>
        <w:t xml:space="preserve"> gdy wysokość poniesionej szkody przewyższa zastrzeżoną w Umowie wysokość kary umownej. Powyższe nie wyłącza w żaden sposób innych sankcji i uprawnień Zamawiającego określonych w przepisach prawa, w tym w ustawie z dnia 16 kwietnia 1993 roku o zwalczaniu nieuczciwej konkurencji</w:t>
      </w:r>
      <w:r w:rsidR="29FC685F" w:rsidRPr="5B56872F">
        <w:rPr>
          <w:rStyle w:val="Uwydatnienie"/>
          <w:rFonts w:cs="Arial"/>
          <w:i w:val="0"/>
          <w:iCs w:val="0"/>
        </w:rPr>
        <w:t>.</w:t>
      </w:r>
    </w:p>
    <w:p w14:paraId="78F699CF" w14:textId="77777777" w:rsidR="00B90562" w:rsidRPr="00B90562" w:rsidRDefault="00B90562" w:rsidP="00B7776D">
      <w:pPr>
        <w:pStyle w:val="Akapitzlist"/>
        <w:numPr>
          <w:ilvl w:val="0"/>
          <w:numId w:val="96"/>
        </w:numPr>
        <w:adjustRightInd/>
        <w:spacing w:line="240" w:lineRule="auto"/>
        <w:ind w:left="426" w:hanging="426"/>
        <w:textAlignment w:val="auto"/>
        <w:rPr>
          <w:rFonts w:cs="Arial"/>
        </w:rPr>
      </w:pPr>
      <w:r w:rsidRPr="00B90562">
        <w:rPr>
          <w:rStyle w:val="Uwydatnienie"/>
          <w:rFonts w:cs="Arial"/>
          <w:i w:val="0"/>
          <w:iCs w:val="0"/>
        </w:rPr>
        <w:lastRenderedPageBreak/>
        <w:t>W przypadku, gdy w trakcie realizacji Umowy, zaistnieje konieczności dostępu lub przekazania Wykonawcy, w jakiejkolwiek formie, informacji stanowiących Tajemnicę Spółki ORLEN Termika S.A. rozumianej jako szczególnie chroniony rodzaj Tajemnicy Przedsiębiorstwa Zamawiającego, co do której podjęto szczególne działania określone w aktach wewnętrznych Zamawiającego, w celu zachowania jej w tajemnicy i której wykorzystanie, przekazanie lub ujawnienie osobie nieuprawnionej w znacznym stopniu zagraża lub narusza interesy Zamawiającego, Wykonawca zobowiązuje się do niezwłocznego zawarcia z Zamawiającym, przed otrzymaniem i rozpoczęciem przetwarzania takich informacji, odrębnej umowy (lub zmiany niniejszej Umowy w zakresie zapisów o poufności), zgodnej z wewnętrznymi aktami Zamawiającego, której przedmiotem będą zasady i warunki ochrony Tajemnicy Spółki ORLEN Termika S.A.</w:t>
      </w:r>
    </w:p>
    <w:p w14:paraId="2777A0B3" w14:textId="77777777" w:rsidR="00B90562" w:rsidRPr="00B90562" w:rsidRDefault="00B90562" w:rsidP="00B7776D">
      <w:pPr>
        <w:pStyle w:val="Akapitzlist"/>
        <w:numPr>
          <w:ilvl w:val="0"/>
          <w:numId w:val="96"/>
        </w:numPr>
        <w:adjustRightInd/>
        <w:spacing w:line="240" w:lineRule="auto"/>
        <w:ind w:left="426" w:hanging="426"/>
        <w:textAlignment w:val="auto"/>
      </w:pPr>
      <w:r w:rsidRPr="00AD1061">
        <w:rPr>
          <w:rStyle w:val="Uwydatnienie"/>
          <w:rFonts w:cs="Arial"/>
          <w:i w:val="0"/>
          <w:iCs w:val="0"/>
        </w:rPr>
        <w:t>Dla uniknięcia wątpliwości Strony potwierdzają, że Wykonawca,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335CA84D" w14:textId="77777777" w:rsidR="005D1D2B" w:rsidRPr="00330478" w:rsidRDefault="00D10238" w:rsidP="00B7776D">
      <w:pPr>
        <w:pStyle w:val="Nagwek1"/>
        <w:numPr>
          <w:ilvl w:val="0"/>
          <w:numId w:val="17"/>
        </w:numPr>
        <w:spacing w:before="360" w:after="120" w:line="240" w:lineRule="auto"/>
        <w:ind w:left="567" w:hanging="567"/>
        <w:rPr>
          <w:rFonts w:cs="Arial"/>
          <w:color w:val="000000"/>
        </w:rPr>
      </w:pPr>
      <w:bookmarkStart w:id="349" w:name="_Toc25324038"/>
      <w:bookmarkStart w:id="350" w:name="_Toc21952402"/>
      <w:bookmarkStart w:id="351" w:name="_Toc25325234"/>
      <w:bookmarkStart w:id="352" w:name="_Toc49768387"/>
      <w:bookmarkStart w:id="353" w:name="_Toc219659355"/>
      <w:bookmarkStart w:id="354" w:name="_Toc219719574"/>
      <w:r w:rsidRPr="00330478">
        <w:rPr>
          <w:rFonts w:cs="Arial"/>
          <w:caps w:val="0"/>
          <w:color w:val="000000"/>
        </w:rPr>
        <w:t>DANE OSOBOWE</w:t>
      </w:r>
      <w:bookmarkEnd w:id="349"/>
      <w:bookmarkEnd w:id="350"/>
      <w:bookmarkEnd w:id="351"/>
      <w:bookmarkEnd w:id="352"/>
      <w:bookmarkEnd w:id="353"/>
      <w:bookmarkEnd w:id="354"/>
    </w:p>
    <w:p w14:paraId="04B1716F" w14:textId="27BE0CD0" w:rsidR="00B90562" w:rsidRPr="00330478" w:rsidRDefault="00B90562" w:rsidP="00B7776D">
      <w:pPr>
        <w:pStyle w:val="Akapitzlist"/>
        <w:numPr>
          <w:ilvl w:val="0"/>
          <w:numId w:val="41"/>
        </w:numPr>
        <w:tabs>
          <w:tab w:val="clear" w:pos="360"/>
          <w:tab w:val="num" w:pos="426"/>
        </w:tabs>
        <w:adjustRightInd/>
        <w:spacing w:line="240" w:lineRule="auto"/>
        <w:ind w:left="426" w:hanging="426"/>
        <w:textAlignment w:val="auto"/>
        <w:rPr>
          <w:rFonts w:cs="Arial"/>
        </w:rPr>
      </w:pPr>
      <w:bookmarkStart w:id="355" w:name="_Toc21952404"/>
      <w:bookmarkStart w:id="356" w:name="_Toc25324040"/>
      <w:bookmarkStart w:id="357" w:name="_Toc25325236"/>
      <w:bookmarkStart w:id="358" w:name="_Toc49768389"/>
      <w:r w:rsidRPr="00330478">
        <w:rPr>
          <w:rFonts w:cs="Arial"/>
        </w:rPr>
        <w:t xml:space="preserve">Strony oświadczają, iż w zakresie przetwarzania danych osobowych zbieranych w związku z zawarciem i wykonywaniem Umowy działają zgodnie z przepisami </w:t>
      </w:r>
      <w:r w:rsidR="0007171D">
        <w:rPr>
          <w:rFonts w:cs="Arial"/>
        </w:rPr>
        <w:t>dotyczącymi ochrony danych osobowych</w:t>
      </w:r>
      <w:r w:rsidR="000D0F18">
        <w:rPr>
          <w:rFonts w:cs="Arial"/>
        </w:rPr>
        <w:t xml:space="preserve">, w szczególności </w:t>
      </w:r>
      <w:r w:rsidR="00CF2938">
        <w:rPr>
          <w:rFonts w:cs="Arial"/>
        </w:rPr>
        <w:t xml:space="preserve">z Rozporządzeniem Parlamentu Europejskiego i Rady (UE) 2016/679 z dnia 27 kwietnia 2016 r. – w sprawie ochrony osób fizycznych w związku z przetwarzaniem danych osobowych </w:t>
      </w:r>
      <w:r w:rsidR="00641A42">
        <w:rPr>
          <w:rFonts w:cs="Arial"/>
        </w:rPr>
        <w:t xml:space="preserve">i w sprawie przepływu takich danych oraz uchylenia dyrektywy 95/46/WE </w:t>
      </w:r>
      <w:r w:rsidR="00064259">
        <w:rPr>
          <w:rFonts w:cs="Arial"/>
        </w:rPr>
        <w:t>(</w:t>
      </w:r>
      <w:r w:rsidR="00064259" w:rsidRPr="00064259">
        <w:rPr>
          <w:rFonts w:cs="Arial"/>
          <w:b/>
          <w:bCs/>
        </w:rPr>
        <w:t>dalej</w:t>
      </w:r>
      <w:r w:rsidR="00064259">
        <w:rPr>
          <w:rFonts w:cs="Arial"/>
        </w:rPr>
        <w:t xml:space="preserve">: </w:t>
      </w:r>
      <w:r w:rsidRPr="00064259">
        <w:rPr>
          <w:rFonts w:cs="Arial"/>
          <w:b/>
          <w:bCs/>
        </w:rPr>
        <w:t>RODO</w:t>
      </w:r>
      <w:r w:rsidR="00D33EB7">
        <w:rPr>
          <w:rFonts w:cs="Arial"/>
        </w:rPr>
        <w:t>)</w:t>
      </w:r>
      <w:r w:rsidRPr="00330478">
        <w:rPr>
          <w:rFonts w:cs="Arial"/>
        </w:rPr>
        <w:t xml:space="preserve"> oraz wszelkimi innymi obowiązującymi przepisami dotyczącymi przetwarzania danych osobowych.</w:t>
      </w:r>
    </w:p>
    <w:p w14:paraId="26597289" w14:textId="77777777" w:rsidR="00B90562" w:rsidRPr="00330478" w:rsidRDefault="00B90562" w:rsidP="00B7776D">
      <w:pPr>
        <w:pStyle w:val="Akapitzlist"/>
        <w:numPr>
          <w:ilvl w:val="0"/>
          <w:numId w:val="41"/>
        </w:numPr>
        <w:tabs>
          <w:tab w:val="clear" w:pos="360"/>
          <w:tab w:val="num" w:pos="426"/>
        </w:tabs>
        <w:adjustRightInd/>
        <w:spacing w:line="240" w:lineRule="auto"/>
        <w:ind w:left="426" w:hanging="426"/>
        <w:textAlignment w:val="auto"/>
        <w:rPr>
          <w:rFonts w:cs="Arial"/>
        </w:rPr>
      </w:pPr>
      <w:r w:rsidRPr="00330478">
        <w:rPr>
          <w:rFonts w:cs="Arial"/>
        </w:rPr>
        <w:t>Strony oświadczają, że każda z nich działa w charakterze administratora w stosunku do danych osobowych udostępnionych w związku z realizacją Umowy.</w:t>
      </w:r>
    </w:p>
    <w:p w14:paraId="7737E85C" w14:textId="660D5CCA" w:rsidR="00CF6953" w:rsidRDefault="29FC685F" w:rsidP="00B7776D">
      <w:pPr>
        <w:pStyle w:val="Akapitzlist"/>
        <w:numPr>
          <w:ilvl w:val="0"/>
          <w:numId w:val="41"/>
        </w:numPr>
        <w:autoSpaceDE w:val="0"/>
        <w:autoSpaceDN w:val="0"/>
        <w:adjustRightInd/>
        <w:spacing w:line="240" w:lineRule="auto"/>
        <w:textAlignment w:val="auto"/>
        <w:rPr>
          <w:rFonts w:cs="Arial"/>
        </w:rPr>
      </w:pPr>
      <w:r w:rsidRPr="00330478">
        <w:rPr>
          <w:rFonts w:cs="Arial"/>
        </w:rPr>
        <w:t>Wykonawca zobowiązany jest do wypełnienia, w imieniu Zamawiającego jako Administratora danych w rozumieniu obowiązujących przepisów prawa o ochronie danych osobowych, niezwłocznie, jednakże nie później niż w terminie trzydzie</w:t>
      </w:r>
      <w:r w:rsidR="002A7A70">
        <w:rPr>
          <w:rFonts w:cs="Arial"/>
        </w:rPr>
        <w:t>stu (30)</w:t>
      </w:r>
      <w:r w:rsidRPr="00330478">
        <w:rPr>
          <w:rFonts w:cs="Arial"/>
        </w:rPr>
        <w:t xml:space="preserve"> dni od dnia zawarcia </w:t>
      </w:r>
      <w:r w:rsidR="602CEBE3" w:rsidRPr="00330478">
        <w:rPr>
          <w:rFonts w:cs="Arial"/>
        </w:rPr>
        <w:t>U</w:t>
      </w:r>
      <w:r w:rsidRPr="00330478">
        <w:rPr>
          <w:rFonts w:cs="Arial"/>
        </w:rPr>
        <w:t xml:space="preserve">mowy, obowiązku informacyjnego  wobec osób fizycznych zatrudnionych przez Wykonawcę lub współpracujących z Wykonawcą przy zawarciu lub realizacji </w:t>
      </w:r>
      <w:r w:rsidR="602CEBE3" w:rsidRPr="00330478">
        <w:rPr>
          <w:rFonts w:cs="Arial"/>
        </w:rPr>
        <w:t>U</w:t>
      </w:r>
      <w:r w:rsidRPr="00330478">
        <w:rPr>
          <w:rFonts w:cs="Arial"/>
        </w:rPr>
        <w:t>mowy</w:t>
      </w:r>
      <w:r w:rsidR="28139250" w:rsidRPr="00330478">
        <w:rPr>
          <w:rFonts w:cs="Arial"/>
        </w:rPr>
        <w:t>, w tym osób wskazanych do reprezentowania Zamawiającego (pełnomocnicy)</w:t>
      </w:r>
      <w:r w:rsidRPr="00330478">
        <w:rPr>
          <w:rFonts w:cs="Arial"/>
        </w:rPr>
        <w:t xml:space="preserve"> - bez względu na podstawę prawną tej współpracy - których dane osobowe udostępnione zostały Zamawiającemu przez Wykonawcę w związku z zawarciem lub realizacją </w:t>
      </w:r>
      <w:r w:rsidR="602CEBE3" w:rsidRPr="00330478">
        <w:rPr>
          <w:rFonts w:cs="Arial"/>
        </w:rPr>
        <w:t>U</w:t>
      </w:r>
      <w:r w:rsidRPr="00330478">
        <w:rPr>
          <w:rFonts w:cs="Arial"/>
        </w:rPr>
        <w:t xml:space="preserve">mowy. Obowiązek, o którym mowa w zdaniu poprzedzającym powinien zostać spełniony poprzez przekazanie tym osobom klauzuli informacyjnej stanowiącej </w:t>
      </w:r>
      <w:r w:rsidR="602CEBE3" w:rsidRPr="00330478">
        <w:rPr>
          <w:rFonts w:cs="Arial"/>
          <w:b/>
          <w:bCs/>
        </w:rPr>
        <w:t>Z</w:t>
      </w:r>
      <w:r w:rsidRPr="00330478">
        <w:rPr>
          <w:rFonts w:cs="Arial"/>
          <w:b/>
          <w:bCs/>
        </w:rPr>
        <w:t>ałącznik nr</w:t>
      </w:r>
      <w:r w:rsidR="031E3704">
        <w:rPr>
          <w:rFonts w:cs="Arial"/>
          <w:b/>
          <w:bCs/>
        </w:rPr>
        <w:t xml:space="preserve"> 13 </w:t>
      </w:r>
      <w:r w:rsidRPr="00330478">
        <w:rPr>
          <w:rFonts w:cs="Arial"/>
        </w:rPr>
        <w:t>do Umowy. Klauzula informacyjna umieszczona jest również na stronie www Zamawiającego pod adresem: www.termika.</w:t>
      </w:r>
      <w:r w:rsidR="140D3B69">
        <w:rPr>
          <w:rFonts w:cs="Arial"/>
        </w:rPr>
        <w:t>orlen</w:t>
      </w:r>
      <w:r w:rsidRPr="00330478">
        <w:rPr>
          <w:rFonts w:cs="Arial"/>
        </w:rPr>
        <w:t xml:space="preserve">.pl w zakładce RODO </w:t>
      </w:r>
      <w:r w:rsidR="32B921DD">
        <w:rPr>
          <w:rFonts w:cs="Arial"/>
        </w:rPr>
        <w:t xml:space="preserve">(link: </w:t>
      </w:r>
      <w:hyperlink r:id="rId24" w:history="1">
        <w:r w:rsidR="32B921DD" w:rsidRPr="00301412">
          <w:rPr>
            <w:rStyle w:val="Hipercze"/>
            <w:rFonts w:cs="Arial"/>
          </w:rPr>
          <w:t>https://termika.orlen.pl/rodo/</w:t>
        </w:r>
      </w:hyperlink>
      <w:r w:rsidR="32B921DD">
        <w:rPr>
          <w:rFonts w:cs="Arial"/>
        </w:rPr>
        <w:t>).</w:t>
      </w:r>
    </w:p>
    <w:p w14:paraId="1DAA55DF" w14:textId="01811E14" w:rsidR="00E41C93" w:rsidRPr="003926F1" w:rsidRDefault="602CEBE3" w:rsidP="00B7776D">
      <w:pPr>
        <w:numPr>
          <w:ilvl w:val="0"/>
          <w:numId w:val="41"/>
        </w:numPr>
        <w:autoSpaceDE w:val="0"/>
        <w:autoSpaceDN w:val="0"/>
        <w:adjustRightInd/>
        <w:spacing w:line="240" w:lineRule="auto"/>
        <w:textAlignment w:val="auto"/>
        <w:rPr>
          <w:rFonts w:cs="Arial"/>
        </w:rPr>
      </w:pPr>
      <w:r w:rsidRPr="003926F1">
        <w:rPr>
          <w:rFonts w:cs="Arial"/>
        </w:rPr>
        <w:t xml:space="preserve">Zamawiający zobowiązany jest do zrealizowania w imieniu Wykonawcy obowiązku informacyjnego wynikającego z </w:t>
      </w:r>
      <w:r w:rsidR="003926F1" w:rsidRPr="003926F1">
        <w:rPr>
          <w:rStyle w:val="cf01"/>
          <w:rFonts w:ascii="Arial" w:hAnsi="Arial" w:cs="Arial"/>
          <w:sz w:val="20"/>
          <w:szCs w:val="20"/>
        </w:rPr>
        <w:t xml:space="preserve">art. 13 ust. 1-2 i 14 ust. 1 - 2 RODO </w:t>
      </w:r>
      <w:r w:rsidRPr="003926F1">
        <w:rPr>
          <w:rFonts w:cs="Arial"/>
        </w:rPr>
        <w:t xml:space="preserve"> w stosunku do osób wskazanych do reprezentacji Zamawiającego przy zawieraniu Umowy, wskazanych w Umowie do jej wykonania lub do utrzymywania kontaktów służbowych związanych z wykonaniem Umowy - poprzez zapoznanie tych osób z informacjami (klauzula informacyjna) stanowiącymi </w:t>
      </w:r>
      <w:r w:rsidRPr="003926F1">
        <w:rPr>
          <w:rFonts w:cs="Arial"/>
          <w:b/>
          <w:bCs/>
        </w:rPr>
        <w:t xml:space="preserve">Załącznik nr </w:t>
      </w:r>
      <w:r w:rsidR="32B921DD" w:rsidRPr="003926F1">
        <w:rPr>
          <w:rFonts w:cs="Arial"/>
          <w:b/>
          <w:bCs/>
        </w:rPr>
        <w:t>14</w:t>
      </w:r>
      <w:r w:rsidR="32B921DD" w:rsidRPr="003926F1">
        <w:rPr>
          <w:rFonts w:cs="Arial"/>
        </w:rPr>
        <w:t xml:space="preserve"> </w:t>
      </w:r>
      <w:r w:rsidRPr="003926F1">
        <w:rPr>
          <w:rFonts w:cs="Arial"/>
        </w:rPr>
        <w:t xml:space="preserve">do Umowy. </w:t>
      </w:r>
    </w:p>
    <w:p w14:paraId="2AAD1C30" w14:textId="516B9106" w:rsidR="00E41C93" w:rsidRPr="003926F1" w:rsidRDefault="00E41C93" w:rsidP="00B7776D">
      <w:pPr>
        <w:numPr>
          <w:ilvl w:val="0"/>
          <w:numId w:val="41"/>
        </w:numPr>
        <w:adjustRightInd/>
        <w:spacing w:line="240" w:lineRule="auto"/>
        <w:ind w:left="357" w:right="-2" w:hanging="357"/>
        <w:textAlignment w:val="auto"/>
        <w:rPr>
          <w:rFonts w:cs="Arial"/>
        </w:rPr>
      </w:pPr>
      <w:r w:rsidRPr="003926F1">
        <w:rPr>
          <w:rFonts w:cs="Arial"/>
        </w:rPr>
        <w:t xml:space="preserve">W przypadku umów podwykonawczych Wykonawca lub podwykonawca zobowiązani są do zrealizowania w imieniu Zamawiającego obowiązku informacyjnego wynikającego z </w:t>
      </w:r>
      <w:r w:rsidR="003926F1">
        <w:rPr>
          <w:rStyle w:val="cf01"/>
          <w:rFonts w:ascii="Arial" w:hAnsi="Arial" w:cs="Arial"/>
          <w:sz w:val="20"/>
          <w:szCs w:val="20"/>
        </w:rPr>
        <w:t>a</w:t>
      </w:r>
      <w:r w:rsidR="003926F1" w:rsidRPr="003926F1">
        <w:rPr>
          <w:rStyle w:val="cf01"/>
          <w:rFonts w:ascii="Arial" w:hAnsi="Arial" w:cs="Arial"/>
          <w:sz w:val="20"/>
          <w:szCs w:val="20"/>
        </w:rPr>
        <w:t xml:space="preserve">rt. 14 ust. 1-2 RODO </w:t>
      </w:r>
      <w:r w:rsidRPr="003926F1">
        <w:rPr>
          <w:rFonts w:cs="Arial"/>
        </w:rPr>
        <w:t xml:space="preserve">w stosunku do osób wskazanych w umowach o podwykonawstwo uprawnionych do bieżących kontaktów w związku z realizacją Umowy jak również wskazanych do wykonywania Umowy poprzez zapoznanie tych osób z informacjami, o których mowa w ust. 3.  </w:t>
      </w:r>
    </w:p>
    <w:p w14:paraId="4E1F1E8D" w14:textId="69F9A6FC" w:rsidR="00FA2021" w:rsidRPr="003926F1" w:rsidRDefault="5473A1BC" w:rsidP="00B7776D">
      <w:pPr>
        <w:pStyle w:val="Akapitzlist"/>
        <w:numPr>
          <w:ilvl w:val="0"/>
          <w:numId w:val="41"/>
        </w:numPr>
        <w:autoSpaceDE w:val="0"/>
        <w:autoSpaceDN w:val="0"/>
        <w:adjustRightInd/>
        <w:spacing w:line="240" w:lineRule="auto"/>
        <w:textAlignment w:val="auto"/>
        <w:rPr>
          <w:rFonts w:cs="Arial"/>
        </w:rPr>
      </w:pPr>
      <w:r w:rsidRPr="003926F1">
        <w:rPr>
          <w:rFonts w:cs="Arial"/>
        </w:rPr>
        <w:t>Zważywszy, że prawidłowe wykonanie Umowy będzie wymagać przetwarzania przez Wykonawcę danych osobowych, których Administratorem jest Zamawiający, praw</w:t>
      </w:r>
      <w:r w:rsidR="474BE69F" w:rsidRPr="003926F1">
        <w:rPr>
          <w:rFonts w:cs="Arial"/>
        </w:rPr>
        <w:t>a</w:t>
      </w:r>
      <w:r w:rsidRPr="003926F1">
        <w:rPr>
          <w:rFonts w:cs="Arial"/>
        </w:rPr>
        <w:t xml:space="preserve"> i obowiązk</w:t>
      </w:r>
      <w:r w:rsidR="474BE69F" w:rsidRPr="003926F1">
        <w:rPr>
          <w:rFonts w:cs="Arial"/>
        </w:rPr>
        <w:t>i</w:t>
      </w:r>
      <w:r w:rsidRPr="003926F1">
        <w:rPr>
          <w:rFonts w:cs="Arial"/>
        </w:rPr>
        <w:t xml:space="preserve"> Stron z tym związan</w:t>
      </w:r>
      <w:r w:rsidR="474BE69F" w:rsidRPr="003926F1">
        <w:rPr>
          <w:rFonts w:cs="Arial"/>
        </w:rPr>
        <w:t>e</w:t>
      </w:r>
      <w:r w:rsidRPr="003926F1">
        <w:rPr>
          <w:rFonts w:cs="Arial"/>
        </w:rPr>
        <w:t xml:space="preserve"> zaw</w:t>
      </w:r>
      <w:r w:rsidR="474BE69F" w:rsidRPr="003926F1">
        <w:rPr>
          <w:rFonts w:cs="Arial"/>
        </w:rPr>
        <w:t>arte są</w:t>
      </w:r>
      <w:r w:rsidR="00A30555" w:rsidRPr="003926F1">
        <w:rPr>
          <w:rFonts w:cs="Arial"/>
        </w:rPr>
        <w:t xml:space="preserve"> w</w:t>
      </w:r>
      <w:r w:rsidR="474BE69F" w:rsidRPr="003926F1">
        <w:rPr>
          <w:rFonts w:cs="Arial"/>
        </w:rPr>
        <w:t xml:space="preserve"> </w:t>
      </w:r>
      <w:r w:rsidRPr="003926F1">
        <w:rPr>
          <w:rFonts w:cs="Arial"/>
          <w:b/>
          <w:bCs/>
        </w:rPr>
        <w:t>Załącznik</w:t>
      </w:r>
      <w:r w:rsidR="00A30555" w:rsidRPr="003926F1">
        <w:rPr>
          <w:rFonts w:cs="Arial"/>
          <w:b/>
          <w:bCs/>
        </w:rPr>
        <w:t>u</w:t>
      </w:r>
      <w:r w:rsidRPr="003926F1">
        <w:rPr>
          <w:rFonts w:cs="Arial"/>
          <w:b/>
          <w:bCs/>
        </w:rPr>
        <w:t xml:space="preserve"> nr </w:t>
      </w:r>
      <w:r w:rsidR="1D3AF106" w:rsidRPr="003926F1">
        <w:rPr>
          <w:rFonts w:cs="Arial"/>
          <w:b/>
          <w:bCs/>
        </w:rPr>
        <w:t xml:space="preserve">12 </w:t>
      </w:r>
      <w:r w:rsidRPr="003926F1">
        <w:rPr>
          <w:rFonts w:cs="Arial"/>
        </w:rPr>
        <w:t>do Umowy</w:t>
      </w:r>
      <w:r w:rsidR="1D3AF106" w:rsidRPr="003926F1">
        <w:rPr>
          <w:rFonts w:cs="Arial"/>
        </w:rPr>
        <w:t xml:space="preserve"> – Powierzenie przetwarzania danych osobo</w:t>
      </w:r>
      <w:r w:rsidR="1CBE425A" w:rsidRPr="003926F1">
        <w:rPr>
          <w:rFonts w:cs="Arial"/>
        </w:rPr>
        <w:t>wych (PPDO).</w:t>
      </w:r>
    </w:p>
    <w:p w14:paraId="1AE3DB25" w14:textId="77777777" w:rsidR="00E0354F" w:rsidRPr="00E110CD" w:rsidRDefault="000F0C71" w:rsidP="00B7776D">
      <w:pPr>
        <w:pStyle w:val="Nagwek1"/>
        <w:numPr>
          <w:ilvl w:val="0"/>
          <w:numId w:val="17"/>
        </w:numPr>
        <w:spacing w:before="360" w:after="120" w:line="240" w:lineRule="auto"/>
        <w:ind w:left="567" w:hanging="567"/>
        <w:rPr>
          <w:rFonts w:cs="Arial"/>
          <w:caps w:val="0"/>
          <w:color w:val="000000"/>
        </w:rPr>
      </w:pPr>
      <w:bookmarkStart w:id="359" w:name="_Toc219659356"/>
      <w:bookmarkStart w:id="360" w:name="_Toc219719575"/>
      <w:r w:rsidRPr="00BB3DCE">
        <w:rPr>
          <w:rFonts w:cs="Arial"/>
          <w:caps w:val="0"/>
          <w:color w:val="000000"/>
        </w:rPr>
        <w:t>NADZÓR WYKONAWCZY</w:t>
      </w:r>
      <w:bookmarkEnd w:id="355"/>
      <w:bookmarkEnd w:id="356"/>
      <w:bookmarkEnd w:id="357"/>
      <w:bookmarkEnd w:id="358"/>
      <w:r>
        <w:rPr>
          <w:rFonts w:cs="Arial"/>
          <w:caps w:val="0"/>
          <w:color w:val="000000"/>
        </w:rPr>
        <w:t xml:space="preserve"> I AUTORSKI</w:t>
      </w:r>
      <w:bookmarkEnd w:id="359"/>
      <w:bookmarkEnd w:id="360"/>
    </w:p>
    <w:p w14:paraId="325ADEB4" w14:textId="60E00BBD" w:rsidR="00E0354F" w:rsidRPr="00BB3DCE" w:rsidRDefault="00370EFC" w:rsidP="00B7776D">
      <w:pPr>
        <w:numPr>
          <w:ilvl w:val="1"/>
          <w:numId w:val="16"/>
        </w:numPr>
        <w:tabs>
          <w:tab w:val="clear" w:pos="397"/>
        </w:tabs>
        <w:adjustRightInd/>
        <w:spacing w:before="0" w:after="120" w:line="240" w:lineRule="auto"/>
        <w:ind w:left="426" w:right="28" w:hanging="426"/>
        <w:textAlignment w:val="auto"/>
        <w:rPr>
          <w:rFonts w:cs="Arial"/>
        </w:rPr>
      </w:pPr>
      <w:r w:rsidRPr="00BB3DCE">
        <w:rPr>
          <w:rFonts w:cs="Arial"/>
        </w:rPr>
        <w:t xml:space="preserve">Wykonawca, jako projektant, będzie pełnił ciągły nadzór nad wykonywaniem </w:t>
      </w:r>
      <w:r w:rsidR="009856A7">
        <w:rPr>
          <w:rFonts w:cs="Arial"/>
        </w:rPr>
        <w:t>P</w:t>
      </w:r>
      <w:r w:rsidRPr="00BB3DCE">
        <w:rPr>
          <w:rFonts w:cs="Arial"/>
        </w:rPr>
        <w:t>rzedmiotu Umowy</w:t>
      </w:r>
      <w:r>
        <w:rPr>
          <w:rFonts w:cs="Arial"/>
        </w:rPr>
        <w:t>.</w:t>
      </w:r>
      <w:r w:rsidRPr="00BB3DCE">
        <w:rPr>
          <w:rFonts w:cs="Arial"/>
        </w:rPr>
        <w:t xml:space="preserve"> </w:t>
      </w:r>
      <w:r w:rsidR="00F8434A">
        <w:rPr>
          <w:rFonts w:cs="Arial"/>
        </w:rPr>
        <w:br/>
      </w:r>
      <w:r w:rsidR="00E0354F" w:rsidRPr="00BB3DCE">
        <w:rPr>
          <w:rFonts w:cs="Arial"/>
        </w:rPr>
        <w:lastRenderedPageBreak/>
        <w:t xml:space="preserve">W ramach pełnionego nadzoru wykonawczego </w:t>
      </w:r>
      <w:r w:rsidR="00CF375F">
        <w:rPr>
          <w:rFonts w:cs="Arial"/>
        </w:rPr>
        <w:t xml:space="preserve">i autorskiego </w:t>
      </w:r>
      <w:r w:rsidR="00E0354F" w:rsidRPr="00BB3DCE">
        <w:rPr>
          <w:rFonts w:cs="Arial"/>
        </w:rPr>
        <w:t>Wykonawca zobowiązany jest w szczególności:</w:t>
      </w:r>
    </w:p>
    <w:p w14:paraId="631E6512" w14:textId="77777777" w:rsidR="00E0354F" w:rsidRPr="00BB3DCE" w:rsidRDefault="00E0354F" w:rsidP="00B7776D">
      <w:pPr>
        <w:numPr>
          <w:ilvl w:val="1"/>
          <w:numId w:val="25"/>
        </w:numPr>
        <w:autoSpaceDE w:val="0"/>
        <w:autoSpaceDN w:val="0"/>
        <w:spacing w:before="0" w:after="120" w:line="240" w:lineRule="auto"/>
        <w:ind w:left="851" w:hanging="425"/>
      </w:pPr>
      <w:r w:rsidRPr="00BB3DCE">
        <w:t xml:space="preserve">czuwać nad zgodnością rozwiązań technicznych, materiałowych i użytkowych z </w:t>
      </w:r>
      <w:r w:rsidR="00370EFC">
        <w:t>D</w:t>
      </w:r>
      <w:r w:rsidRPr="00BB3DCE">
        <w:t>okumentacją</w:t>
      </w:r>
      <w:r w:rsidR="00370EFC">
        <w:t>,</w:t>
      </w:r>
      <w:r w:rsidRPr="00BB3DCE">
        <w:t xml:space="preserve"> </w:t>
      </w:r>
      <w:r w:rsidR="00370EFC" w:rsidRPr="00BB3DCE">
        <w:rPr>
          <w:rFonts w:cs="Arial"/>
        </w:rPr>
        <w:t>w tym dokumentacją techniczną</w:t>
      </w:r>
      <w:r w:rsidR="00370EFC">
        <w:rPr>
          <w:rFonts w:cs="Arial"/>
        </w:rPr>
        <w:t>,</w:t>
      </w:r>
      <w:r w:rsidR="00370EFC" w:rsidRPr="00BB3DCE">
        <w:t xml:space="preserve"> </w:t>
      </w:r>
      <w:r w:rsidRPr="00BB3DCE">
        <w:t>projektową i obowiązującymi przepisami</w:t>
      </w:r>
      <w:r w:rsidR="0089732F" w:rsidRPr="00BB3DCE">
        <w:t xml:space="preserve"> oraz Umową</w:t>
      </w:r>
      <w:r w:rsidR="00F818CB">
        <w:t>;</w:t>
      </w:r>
    </w:p>
    <w:p w14:paraId="201860E5" w14:textId="527E8F6D" w:rsidR="0043562D" w:rsidRDefault="0043562D" w:rsidP="00B7776D">
      <w:pPr>
        <w:numPr>
          <w:ilvl w:val="1"/>
          <w:numId w:val="25"/>
        </w:numPr>
        <w:autoSpaceDE w:val="0"/>
        <w:autoSpaceDN w:val="0"/>
        <w:spacing w:before="0" w:after="120" w:line="240" w:lineRule="auto"/>
        <w:ind w:left="851" w:hanging="425"/>
      </w:pPr>
      <w:r>
        <w:rPr>
          <w:rFonts w:cs="Arial"/>
        </w:rPr>
        <w:t xml:space="preserve">prowadzić </w:t>
      </w:r>
      <w:r w:rsidRPr="00BB3DCE">
        <w:rPr>
          <w:rFonts w:cs="Arial"/>
        </w:rPr>
        <w:t xml:space="preserve">nadzór autorski w rozumieniu ustawy </w:t>
      </w:r>
      <w:r w:rsidR="00A64142">
        <w:rPr>
          <w:rFonts w:cs="Arial"/>
        </w:rPr>
        <w:t xml:space="preserve">– </w:t>
      </w:r>
      <w:r w:rsidRPr="00BB3DCE">
        <w:rPr>
          <w:rFonts w:cs="Arial"/>
        </w:rPr>
        <w:t>Prawo</w:t>
      </w:r>
      <w:r w:rsidR="00A64142">
        <w:rPr>
          <w:rFonts w:cs="Arial"/>
        </w:rPr>
        <w:t xml:space="preserve"> </w:t>
      </w:r>
      <w:r w:rsidRPr="00BB3DCE">
        <w:rPr>
          <w:rFonts w:cs="Arial"/>
        </w:rPr>
        <w:t>budowlane</w:t>
      </w:r>
      <w:r w:rsidR="00F818CB">
        <w:rPr>
          <w:rFonts w:cs="Arial"/>
        </w:rPr>
        <w:t>;</w:t>
      </w:r>
    </w:p>
    <w:p w14:paraId="624A069C" w14:textId="77777777" w:rsidR="00E0354F" w:rsidRPr="00BB3DCE" w:rsidRDefault="00E0354F" w:rsidP="00B7776D">
      <w:pPr>
        <w:numPr>
          <w:ilvl w:val="1"/>
          <w:numId w:val="25"/>
        </w:numPr>
        <w:autoSpaceDE w:val="0"/>
        <w:autoSpaceDN w:val="0"/>
        <w:spacing w:before="0" w:after="120" w:line="240" w:lineRule="auto"/>
        <w:ind w:left="851" w:hanging="425"/>
      </w:pPr>
      <w:r w:rsidRPr="00BB3DCE">
        <w:t xml:space="preserve">niezwłocznie wprowadzać poprawki i zmiany do Dokumentacji w razie stwierdzenia błędu w tej </w:t>
      </w:r>
      <w:r w:rsidR="00D00C10" w:rsidRPr="00BB3DCE">
        <w:t>D</w:t>
      </w:r>
      <w:r w:rsidRPr="00BB3DCE">
        <w:t xml:space="preserve">okumentacji lub kolizji w terenie oraz dokonywać odpowiednich zmian na rysunkach </w:t>
      </w:r>
      <w:r w:rsidR="00AA4CCE" w:rsidRPr="00BB3DCE">
        <w:t>i </w:t>
      </w:r>
      <w:r w:rsidRPr="00BB3DCE">
        <w:t>wpisów w dzienniku budowy lub dzienniku prac</w:t>
      </w:r>
      <w:r w:rsidR="00F818CB">
        <w:t>;</w:t>
      </w:r>
    </w:p>
    <w:p w14:paraId="71D749E3" w14:textId="2A3FB545" w:rsidR="0075343D" w:rsidRDefault="00E0354F" w:rsidP="00B7776D">
      <w:pPr>
        <w:numPr>
          <w:ilvl w:val="1"/>
          <w:numId w:val="25"/>
        </w:numPr>
        <w:autoSpaceDE w:val="0"/>
        <w:autoSpaceDN w:val="0"/>
        <w:spacing w:before="0" w:after="120" w:line="240" w:lineRule="auto"/>
        <w:ind w:left="851" w:hanging="425"/>
      </w:pPr>
      <w:r w:rsidRPr="00BB3DCE">
        <w:t xml:space="preserve">wprowadzać uzupełnienia </w:t>
      </w:r>
      <w:r w:rsidR="0075343D">
        <w:t>lub</w:t>
      </w:r>
      <w:r w:rsidRPr="00BB3DCE">
        <w:t xml:space="preserve"> uszczegółowienia do Dokumentacji</w:t>
      </w:r>
      <w:r w:rsidR="0075343D">
        <w:t>;</w:t>
      </w:r>
      <w:r w:rsidRPr="00BB3DCE">
        <w:t xml:space="preserve"> </w:t>
      </w:r>
    </w:p>
    <w:p w14:paraId="4CEC6B35" w14:textId="096B3B86" w:rsidR="00E0354F" w:rsidRDefault="00E0354F" w:rsidP="00B7776D">
      <w:pPr>
        <w:numPr>
          <w:ilvl w:val="1"/>
          <w:numId w:val="25"/>
        </w:numPr>
        <w:autoSpaceDE w:val="0"/>
        <w:autoSpaceDN w:val="0"/>
        <w:spacing w:before="0" w:after="120" w:line="240" w:lineRule="auto"/>
        <w:ind w:left="851" w:hanging="425"/>
      </w:pPr>
      <w:r w:rsidRPr="00BB3DCE">
        <w:t>udzielać Zamawiającemu wyjaśnień oraz rozstrzygać wątpliwoś</w:t>
      </w:r>
      <w:r w:rsidR="0089732F" w:rsidRPr="00BB3DCE">
        <w:t>ci powstałe podczas realizacji P</w:t>
      </w:r>
      <w:r w:rsidRPr="00BB3DCE">
        <w:t>rac</w:t>
      </w:r>
      <w:r w:rsidR="00F818CB">
        <w:t>;</w:t>
      </w:r>
    </w:p>
    <w:p w14:paraId="24D9B69C" w14:textId="77777777" w:rsidR="0043562D" w:rsidRPr="00BB3DCE" w:rsidRDefault="0043562D" w:rsidP="00B7776D">
      <w:pPr>
        <w:numPr>
          <w:ilvl w:val="1"/>
          <w:numId w:val="25"/>
        </w:numPr>
        <w:autoSpaceDE w:val="0"/>
        <w:autoSpaceDN w:val="0"/>
        <w:spacing w:before="0" w:after="120" w:line="240" w:lineRule="auto"/>
        <w:ind w:left="851" w:hanging="425"/>
      </w:pPr>
      <w:r w:rsidRPr="00BB3DCE">
        <w:rPr>
          <w:rFonts w:cs="Arial"/>
        </w:rPr>
        <w:t>zapewni</w:t>
      </w:r>
      <w:r w:rsidR="008658F3">
        <w:rPr>
          <w:rFonts w:cs="Arial"/>
        </w:rPr>
        <w:t>ać</w:t>
      </w:r>
      <w:r w:rsidRPr="00BB3DCE">
        <w:rPr>
          <w:rFonts w:cs="Arial"/>
        </w:rPr>
        <w:t xml:space="preserve"> wyjaśnie</w:t>
      </w:r>
      <w:r w:rsidR="008658F3">
        <w:rPr>
          <w:rFonts w:cs="Arial"/>
        </w:rPr>
        <w:t>nia</w:t>
      </w:r>
      <w:r w:rsidRPr="00BB3DCE">
        <w:rPr>
          <w:rFonts w:cs="Arial"/>
        </w:rPr>
        <w:t xml:space="preserve"> niezbędn</w:t>
      </w:r>
      <w:r w:rsidR="008658F3">
        <w:rPr>
          <w:rFonts w:cs="Arial"/>
        </w:rPr>
        <w:t>e</w:t>
      </w:r>
      <w:r w:rsidRPr="00BB3DCE">
        <w:rPr>
          <w:rFonts w:cs="Arial"/>
        </w:rPr>
        <w:t xml:space="preserve"> dla należytej realizacji Umowy, </w:t>
      </w:r>
      <w:r w:rsidR="008658F3">
        <w:rPr>
          <w:rFonts w:cs="Arial"/>
        </w:rPr>
        <w:t xml:space="preserve">brać </w:t>
      </w:r>
      <w:r w:rsidRPr="00BB3DCE">
        <w:rPr>
          <w:rFonts w:cs="Arial"/>
        </w:rPr>
        <w:t>udział w rozwiązywaniu problemów w trakcie realizacji Umowy oraz – w razie potrzeby – dokonywa</w:t>
      </w:r>
      <w:r w:rsidR="008658F3">
        <w:rPr>
          <w:rFonts w:cs="Arial"/>
        </w:rPr>
        <w:t>ć</w:t>
      </w:r>
      <w:r w:rsidRPr="00BB3DCE">
        <w:rPr>
          <w:rFonts w:cs="Arial"/>
        </w:rPr>
        <w:t xml:space="preserve"> niezbędnych zmian Dokumentacji. Zmiany Dokumentacji mogą być wprowadzane jedynie za zgodą Zamawiającego oraz w zgodzie z przepisami prawa</w:t>
      </w:r>
      <w:r w:rsidR="00F818CB">
        <w:rPr>
          <w:rFonts w:cs="Arial"/>
        </w:rPr>
        <w:t>;</w:t>
      </w:r>
    </w:p>
    <w:p w14:paraId="4F3F36CB" w14:textId="77777777" w:rsidR="00E0354F" w:rsidRDefault="00E0354F" w:rsidP="00B7776D">
      <w:pPr>
        <w:numPr>
          <w:ilvl w:val="1"/>
          <w:numId w:val="25"/>
        </w:numPr>
        <w:autoSpaceDE w:val="0"/>
        <w:autoSpaceDN w:val="0"/>
        <w:spacing w:before="0" w:after="120" w:line="240" w:lineRule="auto"/>
        <w:ind w:left="851" w:hanging="425"/>
      </w:pPr>
      <w:r w:rsidRPr="00BB3DCE">
        <w:t xml:space="preserve">uzgadniać z Zamawiającym możliwość wprowadzenia rozwiązań zamiennych w stosunku do rozwiązań przyjętych w </w:t>
      </w:r>
      <w:r w:rsidR="0089732F" w:rsidRPr="00BB3DCE">
        <w:t>D</w:t>
      </w:r>
      <w:r w:rsidRPr="00BB3DCE">
        <w:t>okumentacji</w:t>
      </w:r>
      <w:r w:rsidR="00F818CB">
        <w:t>;</w:t>
      </w:r>
    </w:p>
    <w:p w14:paraId="4725E575" w14:textId="65E0A82A" w:rsidR="0043562D" w:rsidRPr="00BB3DCE" w:rsidRDefault="0043562D" w:rsidP="00B7776D">
      <w:pPr>
        <w:numPr>
          <w:ilvl w:val="1"/>
          <w:numId w:val="25"/>
        </w:numPr>
        <w:autoSpaceDE w:val="0"/>
        <w:autoSpaceDN w:val="0"/>
        <w:spacing w:before="0" w:after="120" w:line="240" w:lineRule="auto"/>
        <w:ind w:left="851" w:hanging="425"/>
      </w:pPr>
      <w:r w:rsidRPr="00BB3DCE">
        <w:rPr>
          <w:rFonts w:cs="Arial"/>
        </w:rPr>
        <w:t>zapewn</w:t>
      </w:r>
      <w:r>
        <w:rPr>
          <w:rFonts w:cs="Arial"/>
        </w:rPr>
        <w:t>ić</w:t>
      </w:r>
      <w:r w:rsidRPr="00BB3DCE">
        <w:rPr>
          <w:rFonts w:cs="Arial"/>
        </w:rPr>
        <w:t xml:space="preserve"> nadz</w:t>
      </w:r>
      <w:r>
        <w:rPr>
          <w:rFonts w:cs="Arial"/>
        </w:rPr>
        <w:t>ór</w:t>
      </w:r>
      <w:r w:rsidRPr="00BB3DCE">
        <w:rPr>
          <w:rFonts w:cs="Arial"/>
        </w:rPr>
        <w:t xml:space="preserve"> fabryczn</w:t>
      </w:r>
      <w:r>
        <w:rPr>
          <w:rFonts w:cs="Arial"/>
        </w:rPr>
        <w:t>y</w:t>
      </w:r>
      <w:r w:rsidRPr="00BB3DCE">
        <w:rPr>
          <w:rFonts w:cs="Arial"/>
        </w:rPr>
        <w:t xml:space="preserve"> nad produkcją i odbiorami urządzeń i wyposażenia objętych </w:t>
      </w:r>
      <w:r w:rsidR="009856A7">
        <w:rPr>
          <w:rFonts w:cs="Arial"/>
        </w:rPr>
        <w:t>P</w:t>
      </w:r>
      <w:r w:rsidRPr="00BB3DCE">
        <w:rPr>
          <w:rFonts w:cs="Arial"/>
        </w:rPr>
        <w:t>rzedmiotem Umowy</w:t>
      </w:r>
      <w:r w:rsidR="00F818CB">
        <w:rPr>
          <w:rFonts w:cs="Arial"/>
        </w:rPr>
        <w:t>;</w:t>
      </w:r>
    </w:p>
    <w:p w14:paraId="13E09FEF" w14:textId="4B18C29C" w:rsidR="00E0354F" w:rsidRPr="00BB3DCE" w:rsidRDefault="00E0354F" w:rsidP="00B7776D">
      <w:pPr>
        <w:numPr>
          <w:ilvl w:val="1"/>
          <w:numId w:val="25"/>
        </w:numPr>
        <w:autoSpaceDE w:val="0"/>
        <w:autoSpaceDN w:val="0"/>
        <w:spacing w:before="0" w:after="120" w:line="240" w:lineRule="auto"/>
        <w:ind w:left="851" w:hanging="425"/>
      </w:pPr>
      <w:r w:rsidRPr="00BB3DCE">
        <w:t xml:space="preserve">brać udział w komisjach i naradach technicznych oraz </w:t>
      </w:r>
      <w:r w:rsidR="0043562D" w:rsidRPr="00BB3DCE">
        <w:rPr>
          <w:rFonts w:cs="Arial"/>
        </w:rPr>
        <w:t xml:space="preserve">udział w Odbiorach przedmiotu Umowy, także w szczególności w Rozruchu, Ruchu Próbnym, Przekazaniu </w:t>
      </w:r>
      <w:r w:rsidR="00CF2CFB">
        <w:t>Przedsięwzięcia</w:t>
      </w:r>
      <w:r w:rsidR="0043562D" w:rsidRPr="00BB3DCE">
        <w:rPr>
          <w:rFonts w:cs="Arial"/>
        </w:rPr>
        <w:t xml:space="preserve"> do eksploatacji oraz innych </w:t>
      </w:r>
      <w:r w:rsidR="00F0551A">
        <w:rPr>
          <w:rFonts w:cs="Arial"/>
        </w:rPr>
        <w:t>czynnościach</w:t>
      </w:r>
      <w:r w:rsidR="00F0551A" w:rsidRPr="00BB3DCE">
        <w:rPr>
          <w:rFonts w:cs="Arial"/>
        </w:rPr>
        <w:t xml:space="preserve"> </w:t>
      </w:r>
      <w:r w:rsidR="0043562D" w:rsidRPr="00BB3DCE">
        <w:rPr>
          <w:rFonts w:cs="Arial"/>
        </w:rPr>
        <w:t xml:space="preserve">niezbędnych do zapewnienia kompleksowego nadzoru nad realizacją </w:t>
      </w:r>
      <w:r w:rsidR="009856A7">
        <w:rPr>
          <w:rFonts w:cs="Arial"/>
        </w:rPr>
        <w:t>P</w:t>
      </w:r>
      <w:r w:rsidR="0043562D" w:rsidRPr="00BB3DCE">
        <w:rPr>
          <w:rFonts w:cs="Arial"/>
        </w:rPr>
        <w:t>rzedmiotu Umowy</w:t>
      </w:r>
      <w:r w:rsidR="00F818CB">
        <w:t>;</w:t>
      </w:r>
    </w:p>
    <w:p w14:paraId="2B6452EA" w14:textId="77777777" w:rsidR="0043562D" w:rsidRDefault="00E0354F" w:rsidP="00B7776D">
      <w:pPr>
        <w:numPr>
          <w:ilvl w:val="1"/>
          <w:numId w:val="25"/>
        </w:numPr>
        <w:autoSpaceDE w:val="0"/>
        <w:autoSpaceDN w:val="0"/>
        <w:spacing w:before="0" w:after="120" w:line="240" w:lineRule="auto"/>
        <w:ind w:left="851" w:hanging="425"/>
      </w:pPr>
      <w:r w:rsidRPr="00BB3DCE">
        <w:t xml:space="preserve">dostarczyć </w:t>
      </w:r>
      <w:r w:rsidR="0089732F" w:rsidRPr="00BB3DCE">
        <w:t xml:space="preserve">opisy, </w:t>
      </w:r>
      <w:r w:rsidRPr="00BB3DCE">
        <w:t>rysunki zamienne,</w:t>
      </w:r>
      <w:r w:rsidR="0089732F" w:rsidRPr="00BB3DCE">
        <w:t xml:space="preserve"> itp.</w:t>
      </w:r>
      <w:r w:rsidRPr="00BB3DCE">
        <w:t xml:space="preserve"> bez prawa do żądania z tego tytułu odrębnego wynagrodzenia</w:t>
      </w:r>
      <w:r w:rsidR="00F0551A">
        <w:t xml:space="preserve"> - </w:t>
      </w:r>
      <w:r w:rsidR="00F0551A" w:rsidRPr="00BB3DCE">
        <w:t>w razie wprowadzenia zmian do Dokumentacji</w:t>
      </w:r>
    </w:p>
    <w:p w14:paraId="42CDB299" w14:textId="77777777" w:rsidR="0043562D" w:rsidRDefault="0043562D" w:rsidP="00B7776D">
      <w:pPr>
        <w:numPr>
          <w:ilvl w:val="1"/>
          <w:numId w:val="25"/>
        </w:numPr>
        <w:autoSpaceDE w:val="0"/>
        <w:autoSpaceDN w:val="0"/>
        <w:spacing w:before="0" w:after="120" w:line="240" w:lineRule="auto"/>
        <w:ind w:left="851" w:hanging="425"/>
      </w:pPr>
      <w:r w:rsidRPr="00BB3DCE">
        <w:rPr>
          <w:rFonts w:cs="Arial"/>
        </w:rPr>
        <w:t>zapewn</w:t>
      </w:r>
      <w:r>
        <w:rPr>
          <w:rFonts w:cs="Arial"/>
        </w:rPr>
        <w:t>ić</w:t>
      </w:r>
      <w:r w:rsidRPr="00BB3DCE">
        <w:rPr>
          <w:rFonts w:cs="Arial"/>
        </w:rPr>
        <w:t xml:space="preserve"> zgodnoś</w:t>
      </w:r>
      <w:r>
        <w:rPr>
          <w:rFonts w:cs="Arial"/>
        </w:rPr>
        <w:t>ć</w:t>
      </w:r>
      <w:r w:rsidRPr="00BB3DCE">
        <w:rPr>
          <w:rFonts w:cs="Arial"/>
        </w:rPr>
        <w:t xml:space="preserve"> innych Prac z Dokumentacją i Umową</w:t>
      </w:r>
      <w:r w:rsidR="00F818CB">
        <w:t>;</w:t>
      </w:r>
    </w:p>
    <w:p w14:paraId="68497E62" w14:textId="49099B3F" w:rsidR="00E0354F" w:rsidRPr="00BB3DCE" w:rsidRDefault="0043562D" w:rsidP="00B7776D">
      <w:pPr>
        <w:numPr>
          <w:ilvl w:val="1"/>
          <w:numId w:val="25"/>
        </w:numPr>
        <w:autoSpaceDE w:val="0"/>
        <w:autoSpaceDN w:val="0"/>
        <w:spacing w:before="0" w:after="120" w:line="240" w:lineRule="auto"/>
        <w:ind w:left="851" w:hanging="425"/>
      </w:pPr>
      <w:r w:rsidRPr="00BB3DCE">
        <w:rPr>
          <w:rFonts w:cs="Arial"/>
        </w:rPr>
        <w:t>uzgadnia</w:t>
      </w:r>
      <w:r w:rsidR="008658F3">
        <w:rPr>
          <w:rFonts w:cs="Arial"/>
        </w:rPr>
        <w:t>ć</w:t>
      </w:r>
      <w:r w:rsidRPr="00BB3DCE">
        <w:rPr>
          <w:rFonts w:cs="Arial"/>
        </w:rPr>
        <w:t xml:space="preserve"> z Zamawiającym każdorazowo termin pobytu osób sprawujących nadzór autorski </w:t>
      </w:r>
      <w:r w:rsidR="003A4AD2">
        <w:rPr>
          <w:rFonts w:cs="Arial"/>
        </w:rPr>
        <w:t>w Miejscu prowadzenia Prac</w:t>
      </w:r>
      <w:r w:rsidR="008658F3">
        <w:rPr>
          <w:rFonts w:cs="Arial"/>
        </w:rPr>
        <w:t>.</w:t>
      </w:r>
    </w:p>
    <w:p w14:paraId="66825788" w14:textId="77777777" w:rsidR="00E0354F" w:rsidRDefault="00C422A0" w:rsidP="00B7776D">
      <w:pPr>
        <w:numPr>
          <w:ilvl w:val="1"/>
          <w:numId w:val="16"/>
        </w:numPr>
        <w:tabs>
          <w:tab w:val="clear" w:pos="397"/>
        </w:tabs>
        <w:adjustRightInd/>
        <w:spacing w:before="0" w:after="120" w:line="240" w:lineRule="auto"/>
        <w:ind w:left="426" w:right="28" w:hanging="426"/>
        <w:textAlignment w:val="auto"/>
        <w:rPr>
          <w:rFonts w:cs="Arial"/>
        </w:rPr>
      </w:pPr>
      <w:r>
        <w:rPr>
          <w:rFonts w:cs="Arial"/>
        </w:rPr>
        <w:t xml:space="preserve">Koszty </w:t>
      </w:r>
      <w:r w:rsidR="00E0354F" w:rsidRPr="00BB3DCE">
        <w:rPr>
          <w:rFonts w:cs="Arial"/>
        </w:rPr>
        <w:t>pełnienia przez Wykonawcę nadzoru wykonawczego</w:t>
      </w:r>
      <w:r w:rsidR="000F0C71">
        <w:rPr>
          <w:rFonts w:cs="Arial"/>
        </w:rPr>
        <w:t xml:space="preserve"> i autorskiego</w:t>
      </w:r>
      <w:r w:rsidR="00E0354F" w:rsidRPr="00BB3DCE">
        <w:rPr>
          <w:rFonts w:cs="Arial"/>
        </w:rPr>
        <w:t xml:space="preserve"> są wkalkulowane w kwotę wynagrodzenia</w:t>
      </w:r>
      <w:r w:rsidR="005A21F0" w:rsidRPr="00BB3DCE">
        <w:rPr>
          <w:rFonts w:cs="Arial"/>
        </w:rPr>
        <w:t xml:space="preserve"> umownego</w:t>
      </w:r>
      <w:r w:rsidR="00E0354F" w:rsidRPr="00BB3DCE">
        <w:rPr>
          <w:rFonts w:cs="Arial"/>
        </w:rPr>
        <w:t>.</w:t>
      </w:r>
    </w:p>
    <w:p w14:paraId="3164E5C2" w14:textId="77777777" w:rsidR="00F14795" w:rsidRPr="00BB3DCE" w:rsidRDefault="00D10238" w:rsidP="00B7776D">
      <w:pPr>
        <w:pStyle w:val="Nagwek1"/>
        <w:numPr>
          <w:ilvl w:val="0"/>
          <w:numId w:val="17"/>
        </w:numPr>
        <w:spacing w:before="360" w:after="120" w:line="240" w:lineRule="auto"/>
        <w:ind w:left="567" w:hanging="567"/>
        <w:rPr>
          <w:rFonts w:cs="Arial"/>
          <w:color w:val="000000"/>
        </w:rPr>
      </w:pPr>
      <w:bookmarkStart w:id="361" w:name="_Toc21952405"/>
      <w:bookmarkStart w:id="362" w:name="_Toc25324041"/>
      <w:bookmarkStart w:id="363" w:name="_Toc25325237"/>
      <w:bookmarkStart w:id="364" w:name="_Toc49768390"/>
      <w:bookmarkStart w:id="365" w:name="_Toc219659357"/>
      <w:bookmarkStart w:id="366" w:name="_Toc219719576"/>
      <w:r w:rsidRPr="00BB3DCE">
        <w:rPr>
          <w:rFonts w:cs="Arial"/>
          <w:caps w:val="0"/>
          <w:color w:val="000000"/>
        </w:rPr>
        <w:t>PODWYKONAWSTWO</w:t>
      </w:r>
      <w:bookmarkEnd w:id="361"/>
      <w:bookmarkEnd w:id="362"/>
      <w:bookmarkEnd w:id="363"/>
      <w:bookmarkEnd w:id="364"/>
      <w:bookmarkEnd w:id="365"/>
      <w:bookmarkEnd w:id="366"/>
    </w:p>
    <w:p w14:paraId="73D1441C" w14:textId="32B7CBB2" w:rsidR="00C2045A" w:rsidRDefault="00A1481C" w:rsidP="00B7776D">
      <w:pPr>
        <w:numPr>
          <w:ilvl w:val="1"/>
          <w:numId w:val="13"/>
        </w:numPr>
        <w:tabs>
          <w:tab w:val="clear" w:pos="709"/>
        </w:tabs>
        <w:adjustRightInd/>
        <w:spacing w:before="0" w:after="120" w:line="240" w:lineRule="auto"/>
        <w:ind w:left="426" w:right="28" w:hanging="426"/>
        <w:textAlignment w:val="auto"/>
        <w:rPr>
          <w:rFonts w:cs="Arial"/>
          <w:lang w:eastAsia="zh-CN"/>
        </w:rPr>
      </w:pPr>
      <w:r w:rsidRPr="00A1481C">
        <w:rPr>
          <w:rFonts w:eastAsia="Arial" w:cs="Arial"/>
        </w:rPr>
        <w:t xml:space="preserve">Wykonawca uprawniony </w:t>
      </w:r>
      <w:r>
        <w:rPr>
          <w:rFonts w:eastAsia="Arial" w:cs="Arial"/>
        </w:rPr>
        <w:t xml:space="preserve">jest </w:t>
      </w:r>
      <w:r w:rsidRPr="00A1481C">
        <w:rPr>
          <w:rFonts w:eastAsia="Arial" w:cs="Arial"/>
        </w:rPr>
        <w:t xml:space="preserve">do realizacji </w:t>
      </w:r>
      <w:r w:rsidR="00EF093A">
        <w:rPr>
          <w:rFonts w:eastAsia="Arial" w:cs="Arial"/>
        </w:rPr>
        <w:t xml:space="preserve">Przedmiotu Umowy w zakresie dotyczącym </w:t>
      </w:r>
      <w:r w:rsidRPr="00A1481C">
        <w:rPr>
          <w:rFonts w:eastAsia="Arial" w:cs="Arial"/>
        </w:rPr>
        <w:t xml:space="preserve">Dostaw, Robót Budowlanych </w:t>
      </w:r>
      <w:r w:rsidR="00A90D3B">
        <w:rPr>
          <w:rFonts w:eastAsia="Arial" w:cs="Arial"/>
        </w:rPr>
        <w:t>lub</w:t>
      </w:r>
      <w:r w:rsidRPr="00A1481C">
        <w:rPr>
          <w:rFonts w:eastAsia="Arial" w:cs="Arial"/>
        </w:rPr>
        <w:t xml:space="preserve"> Usług z pomocą Podwykonawców wymienionych na liście Podwykonawców stanowiącej </w:t>
      </w:r>
      <w:r w:rsidRPr="00A1481C">
        <w:rPr>
          <w:rFonts w:eastAsia="Arial" w:cs="Arial"/>
          <w:b/>
        </w:rPr>
        <w:t xml:space="preserve">Załącznik nr </w:t>
      </w:r>
      <w:r w:rsidR="00C357AC">
        <w:rPr>
          <w:rFonts w:eastAsia="Arial" w:cs="Arial"/>
          <w:b/>
        </w:rPr>
        <w:t>10</w:t>
      </w:r>
      <w:r w:rsidRPr="00A1481C">
        <w:rPr>
          <w:rFonts w:eastAsia="Arial" w:cs="Arial"/>
        </w:rPr>
        <w:t xml:space="preserve"> do </w:t>
      </w:r>
      <w:r w:rsidR="00AB2B9D">
        <w:rPr>
          <w:rFonts w:eastAsia="Arial" w:cs="Arial"/>
        </w:rPr>
        <w:t>Umowy</w:t>
      </w:r>
      <w:r w:rsidR="0050020E">
        <w:rPr>
          <w:rFonts w:eastAsia="Arial" w:cs="Arial"/>
        </w:rPr>
        <w:t xml:space="preserve"> (</w:t>
      </w:r>
      <w:r w:rsidR="0050020E" w:rsidRPr="00A359AA">
        <w:rPr>
          <w:rFonts w:eastAsia="Arial" w:cs="Arial"/>
          <w:b/>
          <w:bCs/>
        </w:rPr>
        <w:t>dalej: Lista Podwyko</w:t>
      </w:r>
      <w:r w:rsidR="00A359AA" w:rsidRPr="00A359AA">
        <w:rPr>
          <w:rFonts w:eastAsia="Arial" w:cs="Arial"/>
          <w:b/>
          <w:bCs/>
        </w:rPr>
        <w:t>nawców</w:t>
      </w:r>
      <w:r w:rsidR="00A359AA">
        <w:rPr>
          <w:rFonts w:eastAsia="Arial" w:cs="Arial"/>
        </w:rPr>
        <w:t>)</w:t>
      </w:r>
      <w:r w:rsidRPr="00A1481C">
        <w:rPr>
          <w:rFonts w:eastAsia="Arial" w:cs="Arial"/>
        </w:rPr>
        <w:t xml:space="preserve"> na zasadach określonych </w:t>
      </w:r>
      <w:r w:rsidR="00AB2B9D">
        <w:rPr>
          <w:rFonts w:eastAsia="Arial" w:cs="Arial"/>
        </w:rPr>
        <w:t xml:space="preserve">w niniejszym paragrafie. </w:t>
      </w:r>
    </w:p>
    <w:p w14:paraId="31C12EFA" w14:textId="77777777" w:rsidR="0044156D" w:rsidRDefault="00EE3F20" w:rsidP="00B7776D">
      <w:pPr>
        <w:numPr>
          <w:ilvl w:val="1"/>
          <w:numId w:val="13"/>
        </w:numPr>
        <w:tabs>
          <w:tab w:val="clear" w:pos="709"/>
        </w:tabs>
        <w:adjustRightInd/>
        <w:spacing w:before="0" w:after="120" w:line="240" w:lineRule="auto"/>
        <w:ind w:left="426" w:right="28" w:hanging="426"/>
        <w:textAlignment w:val="auto"/>
        <w:rPr>
          <w:rFonts w:cs="Arial"/>
          <w:lang w:eastAsia="zh-CN"/>
        </w:rPr>
      </w:pPr>
      <w:r w:rsidRPr="00C2045A">
        <w:rPr>
          <w:bCs/>
        </w:rPr>
        <w:t xml:space="preserve">Wykonawca zobowiązany jest do przestrzegania </w:t>
      </w:r>
      <w:r w:rsidR="00A359AA" w:rsidRPr="00C2045A">
        <w:rPr>
          <w:bCs/>
        </w:rPr>
        <w:t>L</w:t>
      </w:r>
      <w:r w:rsidRPr="00C2045A">
        <w:rPr>
          <w:bCs/>
        </w:rPr>
        <w:t xml:space="preserve">isty Podwykonawców i zatwierdzonej przez Zamawiającego </w:t>
      </w:r>
      <w:r w:rsidRPr="00C2045A">
        <w:rPr>
          <w:rFonts w:eastAsia="Arial"/>
          <w:bCs/>
        </w:rPr>
        <w:t>niezależnie</w:t>
      </w:r>
      <w:r w:rsidRPr="00C2045A">
        <w:rPr>
          <w:bCs/>
        </w:rPr>
        <w:t xml:space="preserve"> od wartości prac realizowanych przez Podwykonawcę</w:t>
      </w:r>
      <w:r w:rsidR="00324CCA">
        <w:rPr>
          <w:bCs/>
        </w:rPr>
        <w:t>.</w:t>
      </w:r>
    </w:p>
    <w:p w14:paraId="74021CE2" w14:textId="06C09A52" w:rsidR="00EE3F20" w:rsidRPr="00A30555" w:rsidRDefault="008D47C4" w:rsidP="00B7776D">
      <w:pPr>
        <w:numPr>
          <w:ilvl w:val="1"/>
          <w:numId w:val="13"/>
        </w:numPr>
        <w:tabs>
          <w:tab w:val="clear" w:pos="709"/>
        </w:tabs>
        <w:adjustRightInd/>
        <w:spacing w:before="0" w:after="120" w:line="240" w:lineRule="auto"/>
        <w:ind w:left="426" w:right="28" w:hanging="426"/>
        <w:textAlignment w:val="auto"/>
        <w:rPr>
          <w:rFonts w:cs="Arial"/>
          <w:lang w:eastAsia="zh-CN"/>
        </w:rPr>
      </w:pPr>
      <w:r w:rsidRPr="0044156D">
        <w:rPr>
          <w:bCs/>
        </w:rPr>
        <w:t xml:space="preserve">W przypadku konieczności zatrudnienia Podwykonawcy </w:t>
      </w:r>
      <w:r w:rsidR="0044156D">
        <w:rPr>
          <w:bCs/>
        </w:rPr>
        <w:t xml:space="preserve">spoza </w:t>
      </w:r>
      <w:r w:rsidRPr="0044156D">
        <w:rPr>
          <w:bCs/>
        </w:rPr>
        <w:t>Li</w:t>
      </w:r>
      <w:r w:rsidR="002C6A6D">
        <w:rPr>
          <w:bCs/>
        </w:rPr>
        <w:t>sty</w:t>
      </w:r>
      <w:r w:rsidRPr="0044156D">
        <w:rPr>
          <w:bCs/>
        </w:rPr>
        <w:t xml:space="preserve"> Podwykonawców</w:t>
      </w:r>
      <w:r w:rsidR="00C9730A" w:rsidRPr="0044156D">
        <w:rPr>
          <w:bCs/>
        </w:rPr>
        <w:t xml:space="preserve">, Wykonawca złoży do Zamawiającego wniosek o wyrażenie zgody na zatrudnienie takiego Podwykonawcy </w:t>
      </w:r>
      <w:r w:rsidR="00BA09FA" w:rsidRPr="0044156D">
        <w:rPr>
          <w:bCs/>
        </w:rPr>
        <w:t>uzasadniając swoje żądania na piśmie. Zaangażowanie Podwykonawcy spoza Listy Podwy</w:t>
      </w:r>
      <w:r w:rsidR="004C3D78" w:rsidRPr="0044156D">
        <w:rPr>
          <w:bCs/>
        </w:rPr>
        <w:t xml:space="preserve">konawców wymaga zgody </w:t>
      </w:r>
      <w:r w:rsidR="004C3D78" w:rsidRPr="00A30555">
        <w:rPr>
          <w:bCs/>
        </w:rPr>
        <w:t xml:space="preserve">Zamawiającego wyrażonej na piśmie, a odmowa wymaga uzasadnienia. </w:t>
      </w:r>
      <w:r w:rsidR="0050020E" w:rsidRPr="00A30555">
        <w:rPr>
          <w:bCs/>
        </w:rPr>
        <w:t xml:space="preserve"> </w:t>
      </w:r>
    </w:p>
    <w:p w14:paraId="212C6972" w14:textId="76C6E119" w:rsidR="00A53F00" w:rsidRDefault="00A53F00" w:rsidP="00B7776D">
      <w:pPr>
        <w:numPr>
          <w:ilvl w:val="1"/>
          <w:numId w:val="13"/>
        </w:numPr>
        <w:tabs>
          <w:tab w:val="clear" w:pos="709"/>
        </w:tabs>
        <w:adjustRightInd/>
        <w:spacing w:before="0" w:after="120" w:line="240" w:lineRule="auto"/>
        <w:ind w:left="426" w:right="28" w:hanging="426"/>
        <w:textAlignment w:val="auto"/>
        <w:rPr>
          <w:rFonts w:cs="Arial"/>
          <w:lang w:eastAsia="zh-CN"/>
        </w:rPr>
      </w:pPr>
      <w:r w:rsidRPr="00A30555">
        <w:rPr>
          <w:bCs/>
        </w:rPr>
        <w:t>W przypadku zaangażowania Podwykonawc</w:t>
      </w:r>
      <w:r w:rsidR="00C66AAD" w:rsidRPr="00A30555">
        <w:rPr>
          <w:bCs/>
        </w:rPr>
        <w:t>y</w:t>
      </w:r>
      <w:r w:rsidRPr="00A30555">
        <w:rPr>
          <w:bCs/>
        </w:rPr>
        <w:t xml:space="preserve">, Wykonawca zobowiązany jest zawiadomić Zamawiającego o swoim wyborze w trybie i na zasadach określonych </w:t>
      </w:r>
      <w:r w:rsidRPr="00A30555">
        <w:t xml:space="preserve">w § </w:t>
      </w:r>
      <w:r w:rsidRPr="00A30555">
        <w:rPr>
          <w:bCs/>
        </w:rPr>
        <w:t>3</w:t>
      </w:r>
      <w:r w:rsidR="008D78E8" w:rsidRPr="00A30555">
        <w:rPr>
          <w:bCs/>
        </w:rPr>
        <w:t>3</w:t>
      </w:r>
      <w:r w:rsidR="006D430F" w:rsidRPr="00A30555">
        <w:rPr>
          <w:bCs/>
        </w:rPr>
        <w:t xml:space="preserve"> oraz dostarczyć</w:t>
      </w:r>
      <w:r w:rsidR="006D430F">
        <w:rPr>
          <w:bCs/>
        </w:rPr>
        <w:t xml:space="preserve"> dokumenty w zakresie wskazanym w tym przepisie. </w:t>
      </w:r>
    </w:p>
    <w:p w14:paraId="4F1DE6B5" w14:textId="44C3A8B8" w:rsidR="00F14795" w:rsidRPr="00BB3DCE" w:rsidRDefault="00F14795" w:rsidP="00B7776D">
      <w:pPr>
        <w:numPr>
          <w:ilvl w:val="1"/>
          <w:numId w:val="13"/>
        </w:numPr>
        <w:tabs>
          <w:tab w:val="clear" w:pos="709"/>
        </w:tabs>
        <w:adjustRightInd/>
        <w:spacing w:before="0" w:after="120" w:line="240" w:lineRule="auto"/>
        <w:ind w:left="426" w:right="28" w:hanging="426"/>
        <w:textAlignment w:val="auto"/>
        <w:rPr>
          <w:rFonts w:cs="Arial"/>
          <w:lang w:eastAsia="zh-CN"/>
        </w:rPr>
      </w:pPr>
      <w:r w:rsidRPr="00BB3DCE">
        <w:rPr>
          <w:rFonts w:cs="Arial"/>
          <w:lang w:eastAsia="zh-CN"/>
        </w:rPr>
        <w:t xml:space="preserve">Wykonawca ponosi wobec Zamawiającego pełną odpowiedzialność za działania, które wykonuje przy pomocy </w:t>
      </w:r>
      <w:r w:rsidR="00BA3721" w:rsidRPr="00BB3DCE">
        <w:rPr>
          <w:rFonts w:cs="Arial"/>
          <w:lang w:eastAsia="zh-CN"/>
        </w:rPr>
        <w:t>P</w:t>
      </w:r>
      <w:r w:rsidR="00423C43" w:rsidRPr="00BB3DCE">
        <w:rPr>
          <w:rFonts w:cs="Arial"/>
          <w:lang w:eastAsia="zh-CN"/>
        </w:rPr>
        <w:t>odwyko</w:t>
      </w:r>
      <w:r w:rsidRPr="00BB3DCE">
        <w:rPr>
          <w:rFonts w:cs="Arial"/>
          <w:lang w:eastAsia="zh-CN"/>
        </w:rPr>
        <w:t>nawców</w:t>
      </w:r>
      <w:r w:rsidR="000F2D14" w:rsidRPr="00BB3DCE">
        <w:rPr>
          <w:rFonts w:cs="Arial"/>
          <w:lang w:eastAsia="zh-CN"/>
        </w:rPr>
        <w:t xml:space="preserve"> lub dalszych </w:t>
      </w:r>
      <w:r w:rsidR="00D00C10" w:rsidRPr="00BB3DCE">
        <w:rPr>
          <w:rFonts w:cs="Arial"/>
          <w:lang w:eastAsia="zh-CN"/>
        </w:rPr>
        <w:t>P</w:t>
      </w:r>
      <w:r w:rsidR="000F2D14" w:rsidRPr="00BB3DCE">
        <w:rPr>
          <w:rFonts w:cs="Arial"/>
          <w:lang w:eastAsia="zh-CN"/>
        </w:rPr>
        <w:t>odwykonawców</w:t>
      </w:r>
      <w:r w:rsidRPr="00BB3DCE">
        <w:rPr>
          <w:rFonts w:cs="Arial"/>
          <w:lang w:eastAsia="zh-CN"/>
        </w:rPr>
        <w:t xml:space="preserve">. Zlecenie wykonania części </w:t>
      </w:r>
      <w:r w:rsidR="00F34444" w:rsidRPr="00BB3DCE">
        <w:rPr>
          <w:rFonts w:cs="Arial"/>
          <w:lang w:eastAsia="zh-CN"/>
        </w:rPr>
        <w:t>Prac</w:t>
      </w:r>
      <w:r w:rsidR="007E06C8" w:rsidRPr="00BB3DCE">
        <w:rPr>
          <w:rFonts w:cs="Arial"/>
          <w:lang w:eastAsia="zh-CN"/>
        </w:rPr>
        <w:t xml:space="preserve"> </w:t>
      </w:r>
      <w:r w:rsidR="00226C2E" w:rsidRPr="00BB3DCE">
        <w:rPr>
          <w:rFonts w:cs="Arial"/>
          <w:lang w:eastAsia="zh-CN"/>
        </w:rPr>
        <w:t>P</w:t>
      </w:r>
      <w:r w:rsidR="00423C43" w:rsidRPr="00BB3DCE">
        <w:rPr>
          <w:rFonts w:cs="Arial"/>
          <w:lang w:eastAsia="zh-CN"/>
        </w:rPr>
        <w:t>odwyko</w:t>
      </w:r>
      <w:r w:rsidRPr="00BB3DCE">
        <w:rPr>
          <w:rFonts w:cs="Arial"/>
          <w:lang w:eastAsia="zh-CN"/>
        </w:rPr>
        <w:t xml:space="preserve">nawcom </w:t>
      </w:r>
      <w:r w:rsidR="000F2D14" w:rsidRPr="00BB3DCE">
        <w:rPr>
          <w:rFonts w:cs="Arial"/>
          <w:lang w:eastAsia="zh-CN"/>
        </w:rPr>
        <w:t xml:space="preserve">lub dalszym </w:t>
      </w:r>
      <w:r w:rsidR="00D00C10" w:rsidRPr="00BB3DCE">
        <w:rPr>
          <w:rFonts w:cs="Arial"/>
          <w:lang w:eastAsia="zh-CN"/>
        </w:rPr>
        <w:t>P</w:t>
      </w:r>
      <w:r w:rsidR="000F2D14" w:rsidRPr="00BB3DCE">
        <w:rPr>
          <w:rFonts w:cs="Arial"/>
          <w:lang w:eastAsia="zh-CN"/>
        </w:rPr>
        <w:t xml:space="preserve">odwykonawcom </w:t>
      </w:r>
      <w:r w:rsidRPr="00BB3DCE">
        <w:rPr>
          <w:rFonts w:cs="Arial"/>
          <w:lang w:eastAsia="zh-CN"/>
        </w:rPr>
        <w:t xml:space="preserve">nie zmienia zobowiązań Wykonawcy wobec </w:t>
      </w:r>
      <w:r w:rsidRPr="00BB3DCE">
        <w:rPr>
          <w:rFonts w:cs="Arial"/>
          <w:lang w:eastAsia="zh-CN"/>
        </w:rPr>
        <w:lastRenderedPageBreak/>
        <w:t xml:space="preserve">Zamawiającego za wykonanie tej części </w:t>
      </w:r>
      <w:r w:rsidR="00F34444" w:rsidRPr="00BB3DCE">
        <w:rPr>
          <w:rFonts w:cs="Arial"/>
          <w:lang w:eastAsia="zh-CN"/>
        </w:rPr>
        <w:t>Prac</w:t>
      </w:r>
      <w:r w:rsidRPr="00BB3DCE">
        <w:rPr>
          <w:rFonts w:cs="Arial"/>
          <w:lang w:eastAsia="zh-CN"/>
        </w:rPr>
        <w:t xml:space="preserve">. Wykonawca jest odpowiedzialny za działania, </w:t>
      </w:r>
      <w:r w:rsidR="005A21F0" w:rsidRPr="00BB3DCE">
        <w:rPr>
          <w:rFonts w:cs="Arial"/>
          <w:lang w:eastAsia="zh-CN"/>
        </w:rPr>
        <w:t>zaniechania</w:t>
      </w:r>
      <w:r w:rsidRPr="00BB3DCE">
        <w:rPr>
          <w:rFonts w:cs="Arial"/>
          <w:lang w:eastAsia="zh-CN"/>
        </w:rPr>
        <w:t xml:space="preserve">, uchybienia i zaniedbania </w:t>
      </w:r>
      <w:r w:rsidR="00226C2E" w:rsidRPr="00BB3DCE">
        <w:rPr>
          <w:rFonts w:cs="Arial"/>
          <w:lang w:eastAsia="zh-CN"/>
        </w:rPr>
        <w:t>P</w:t>
      </w:r>
      <w:r w:rsidR="00423C43" w:rsidRPr="00BB3DCE">
        <w:rPr>
          <w:rFonts w:cs="Arial"/>
          <w:lang w:eastAsia="zh-CN"/>
        </w:rPr>
        <w:t>odwyko</w:t>
      </w:r>
      <w:r w:rsidRPr="00BB3DCE">
        <w:rPr>
          <w:rFonts w:cs="Arial"/>
          <w:lang w:eastAsia="zh-CN"/>
        </w:rPr>
        <w:t xml:space="preserve">nawców </w:t>
      </w:r>
      <w:r w:rsidR="000F2D14" w:rsidRPr="00BB3DCE">
        <w:rPr>
          <w:rFonts w:cs="Arial"/>
          <w:lang w:eastAsia="zh-CN"/>
        </w:rPr>
        <w:t xml:space="preserve">lub dalszych </w:t>
      </w:r>
      <w:r w:rsidR="00D00C10" w:rsidRPr="00BB3DCE">
        <w:rPr>
          <w:rFonts w:cs="Arial"/>
          <w:lang w:eastAsia="zh-CN"/>
        </w:rPr>
        <w:t>P</w:t>
      </w:r>
      <w:r w:rsidR="000F2D14" w:rsidRPr="00BB3DCE">
        <w:rPr>
          <w:rFonts w:cs="Arial"/>
          <w:lang w:eastAsia="zh-CN"/>
        </w:rPr>
        <w:t xml:space="preserve">odwykonawców, </w:t>
      </w:r>
      <w:r w:rsidRPr="00BB3DCE">
        <w:rPr>
          <w:rFonts w:cs="Arial"/>
          <w:lang w:eastAsia="zh-CN"/>
        </w:rPr>
        <w:t xml:space="preserve">i ich pracowników w takim samym stopniu, jak za działania własne. </w:t>
      </w:r>
    </w:p>
    <w:p w14:paraId="49287CCE" w14:textId="2433FCF5" w:rsidR="00F14795" w:rsidRPr="00BB3DCE" w:rsidRDefault="00F14795" w:rsidP="00B7776D">
      <w:pPr>
        <w:numPr>
          <w:ilvl w:val="1"/>
          <w:numId w:val="13"/>
        </w:numPr>
        <w:tabs>
          <w:tab w:val="clear" w:pos="709"/>
        </w:tabs>
        <w:adjustRightInd/>
        <w:spacing w:before="0" w:after="120" w:line="240" w:lineRule="auto"/>
        <w:ind w:left="426" w:right="28" w:hanging="426"/>
        <w:textAlignment w:val="auto"/>
        <w:rPr>
          <w:rFonts w:cs="Arial"/>
          <w:lang w:eastAsia="zh-CN"/>
        </w:rPr>
      </w:pPr>
      <w:r w:rsidRPr="00BB3DCE">
        <w:rPr>
          <w:rFonts w:cs="Arial"/>
          <w:lang w:eastAsia="zh-CN"/>
        </w:rPr>
        <w:t xml:space="preserve">Wykonawca może zmienić albo zrezygnować z </w:t>
      </w:r>
      <w:r w:rsidR="00226C2E" w:rsidRPr="00BB3DCE">
        <w:rPr>
          <w:rFonts w:cs="Arial"/>
          <w:lang w:eastAsia="zh-CN"/>
        </w:rPr>
        <w:t>P</w:t>
      </w:r>
      <w:r w:rsidR="00423C43" w:rsidRPr="00BB3DCE">
        <w:rPr>
          <w:rFonts w:cs="Arial"/>
          <w:lang w:eastAsia="zh-CN"/>
        </w:rPr>
        <w:t>odwyko</w:t>
      </w:r>
      <w:r w:rsidRPr="00BB3DCE">
        <w:rPr>
          <w:rFonts w:cs="Arial"/>
          <w:lang w:eastAsia="zh-CN"/>
        </w:rPr>
        <w:t xml:space="preserve">nawcy z zastrzeżeniem ust. </w:t>
      </w:r>
      <w:r w:rsidR="00232598">
        <w:rPr>
          <w:rFonts w:cs="Arial"/>
          <w:lang w:eastAsia="zh-CN"/>
        </w:rPr>
        <w:t>7</w:t>
      </w:r>
      <w:r w:rsidR="000F2D14" w:rsidRPr="00BB3DCE">
        <w:rPr>
          <w:rFonts w:cs="Arial"/>
          <w:lang w:eastAsia="zh-CN"/>
        </w:rPr>
        <w:t xml:space="preserve"> i </w:t>
      </w:r>
      <w:r w:rsidR="00232598">
        <w:rPr>
          <w:rFonts w:cs="Arial"/>
          <w:lang w:eastAsia="zh-CN"/>
        </w:rPr>
        <w:t>8</w:t>
      </w:r>
      <w:r w:rsidRPr="00BB3DCE">
        <w:rPr>
          <w:rFonts w:cs="Arial"/>
          <w:lang w:eastAsia="zh-CN"/>
        </w:rPr>
        <w:t>.</w:t>
      </w:r>
    </w:p>
    <w:p w14:paraId="3148B684" w14:textId="77777777" w:rsidR="000F2D14" w:rsidRPr="00BB3DCE" w:rsidRDefault="000F2D14" w:rsidP="00B7776D">
      <w:pPr>
        <w:numPr>
          <w:ilvl w:val="1"/>
          <w:numId w:val="13"/>
        </w:numPr>
        <w:tabs>
          <w:tab w:val="clear" w:pos="709"/>
        </w:tabs>
        <w:adjustRightInd/>
        <w:spacing w:before="0" w:after="120" w:line="240" w:lineRule="auto"/>
        <w:ind w:left="426" w:right="28" w:hanging="426"/>
        <w:textAlignment w:val="auto"/>
        <w:rPr>
          <w:rFonts w:cs="Arial"/>
          <w:lang w:eastAsia="zh-CN"/>
        </w:rPr>
      </w:pPr>
      <w:r w:rsidRPr="00BB3DCE">
        <w:rPr>
          <w:rFonts w:cs="Arial"/>
          <w:lang w:eastAsia="zh-CN"/>
        </w:rPr>
        <w:t xml:space="preserve">Jeżeli zmiana albo rezygnacja z </w:t>
      </w:r>
      <w:r w:rsidR="00226C2E" w:rsidRPr="00BB3DCE">
        <w:rPr>
          <w:rFonts w:cs="Arial"/>
          <w:lang w:eastAsia="zh-CN"/>
        </w:rPr>
        <w:t>P</w:t>
      </w:r>
      <w:r w:rsidRPr="00BB3DCE">
        <w:rPr>
          <w:rFonts w:cs="Arial"/>
          <w:lang w:eastAsia="zh-CN"/>
        </w:rPr>
        <w:t>odwykonawcy dotyczy podmiotu, na którego zasoby Wykonawca powoływał się</w:t>
      </w:r>
      <w:r w:rsidR="00E21AA4" w:rsidRPr="00BB3DCE">
        <w:rPr>
          <w:rFonts w:cs="Arial"/>
          <w:lang w:eastAsia="zh-CN"/>
        </w:rPr>
        <w:t xml:space="preserve"> </w:t>
      </w:r>
      <w:r w:rsidRPr="00BB3DCE">
        <w:rPr>
          <w:rFonts w:cs="Arial"/>
          <w:lang w:eastAsia="zh-CN"/>
        </w:rPr>
        <w:t>w celu wykazania spełniania warunków udziału w postępowaniu</w:t>
      </w:r>
      <w:r w:rsidR="00F0551A">
        <w:rPr>
          <w:rFonts w:cs="Arial"/>
          <w:lang w:eastAsia="zh-CN"/>
        </w:rPr>
        <w:t xml:space="preserve"> </w:t>
      </w:r>
      <w:r w:rsidR="00F0551A" w:rsidRPr="00BB3DCE">
        <w:rPr>
          <w:rFonts w:cs="Arial"/>
          <w:lang w:eastAsia="zh-CN"/>
        </w:rPr>
        <w:t>o udzielenie zamówienia</w:t>
      </w:r>
      <w:r w:rsidR="00F0551A">
        <w:rPr>
          <w:rFonts w:cs="Arial"/>
          <w:lang w:eastAsia="zh-CN"/>
        </w:rPr>
        <w:t xml:space="preserve"> </w:t>
      </w:r>
      <w:r w:rsidR="00B82723">
        <w:rPr>
          <w:rFonts w:cs="Arial"/>
          <w:lang w:eastAsia="zh-CN"/>
        </w:rPr>
        <w:t>w celu zawarcia</w:t>
      </w:r>
      <w:r w:rsidR="00F0551A">
        <w:rPr>
          <w:rFonts w:cs="Arial"/>
          <w:lang w:eastAsia="zh-CN"/>
        </w:rPr>
        <w:t xml:space="preserve"> Umowy</w:t>
      </w:r>
      <w:r w:rsidRPr="00BB3DCE">
        <w:rPr>
          <w:rFonts w:cs="Arial"/>
          <w:lang w:eastAsia="zh-CN"/>
        </w:rPr>
        <w:t xml:space="preserve">, Wykonawca jest obowiązany wykazać Zamawiającemu, że proponowany inny </w:t>
      </w:r>
      <w:r w:rsidR="00226C2E" w:rsidRPr="00BB3DCE">
        <w:rPr>
          <w:rFonts w:cs="Arial"/>
          <w:lang w:eastAsia="zh-CN"/>
        </w:rPr>
        <w:t>P</w:t>
      </w:r>
      <w:r w:rsidRPr="00BB3DCE">
        <w:rPr>
          <w:rFonts w:cs="Arial"/>
          <w:lang w:eastAsia="zh-CN"/>
        </w:rPr>
        <w:t xml:space="preserve">odwykonawca lub Wykonawca samodzielnie spełnia je w stopniu nie mniejszym niż </w:t>
      </w:r>
      <w:r w:rsidR="00226C2E" w:rsidRPr="00BB3DCE">
        <w:rPr>
          <w:rFonts w:cs="Arial"/>
          <w:lang w:eastAsia="zh-CN"/>
        </w:rPr>
        <w:t>P</w:t>
      </w:r>
      <w:r w:rsidRPr="00BB3DCE">
        <w:rPr>
          <w:rFonts w:cs="Arial"/>
          <w:lang w:eastAsia="zh-CN"/>
        </w:rPr>
        <w:t>odwykonawca, na którego zasoby Wykonawca powoływał się w trakcie</w:t>
      </w:r>
      <w:r w:rsidR="00B82723">
        <w:rPr>
          <w:rFonts w:cs="Arial"/>
          <w:lang w:eastAsia="zh-CN"/>
        </w:rPr>
        <w:t xml:space="preserve"> tego</w:t>
      </w:r>
      <w:r w:rsidRPr="00BB3DCE">
        <w:rPr>
          <w:rFonts w:cs="Arial"/>
          <w:lang w:eastAsia="zh-CN"/>
        </w:rPr>
        <w:t xml:space="preserve"> postępowania.</w:t>
      </w:r>
    </w:p>
    <w:p w14:paraId="4D8EAAF6" w14:textId="5E853287" w:rsidR="00F14795" w:rsidRDefault="00F14795" w:rsidP="00B7776D">
      <w:pPr>
        <w:numPr>
          <w:ilvl w:val="1"/>
          <w:numId w:val="13"/>
        </w:numPr>
        <w:tabs>
          <w:tab w:val="clear" w:pos="709"/>
        </w:tabs>
        <w:adjustRightInd/>
        <w:spacing w:before="0" w:after="120" w:line="240" w:lineRule="auto"/>
        <w:ind w:left="426" w:right="28" w:hanging="426"/>
        <w:textAlignment w:val="auto"/>
        <w:rPr>
          <w:rFonts w:cs="Arial"/>
          <w:lang w:eastAsia="zh-CN"/>
        </w:rPr>
      </w:pPr>
      <w:r w:rsidRPr="00BB3DCE">
        <w:rPr>
          <w:rFonts w:cs="Arial"/>
          <w:lang w:eastAsia="zh-CN"/>
        </w:rPr>
        <w:t xml:space="preserve">Wykonawca korzystając ze świadczeń </w:t>
      </w:r>
      <w:r w:rsidR="00226C2E" w:rsidRPr="00BB3DCE">
        <w:rPr>
          <w:rFonts w:cs="Arial"/>
          <w:lang w:eastAsia="zh-CN"/>
        </w:rPr>
        <w:t>P</w:t>
      </w:r>
      <w:r w:rsidR="00423C43" w:rsidRPr="00BB3DCE">
        <w:rPr>
          <w:rFonts w:cs="Arial"/>
          <w:lang w:eastAsia="zh-CN"/>
        </w:rPr>
        <w:t>odwyko</w:t>
      </w:r>
      <w:r w:rsidRPr="00BB3DCE">
        <w:rPr>
          <w:rFonts w:cs="Arial"/>
          <w:lang w:eastAsia="zh-CN"/>
        </w:rPr>
        <w:t xml:space="preserve">nawcy, nałoży na </w:t>
      </w:r>
      <w:r w:rsidR="0011683C">
        <w:rPr>
          <w:rFonts w:cs="Arial"/>
          <w:lang w:eastAsia="zh-CN"/>
        </w:rPr>
        <w:t>tego Podwykonawcę</w:t>
      </w:r>
      <w:r w:rsidR="0011683C" w:rsidRPr="00BB3DCE">
        <w:rPr>
          <w:rFonts w:cs="Arial"/>
          <w:lang w:eastAsia="zh-CN"/>
        </w:rPr>
        <w:t xml:space="preserve"> </w:t>
      </w:r>
      <w:r w:rsidRPr="00BB3DCE">
        <w:rPr>
          <w:rFonts w:cs="Arial"/>
          <w:lang w:eastAsia="zh-CN"/>
        </w:rPr>
        <w:t xml:space="preserve">obowiązek przestrzegania wszelkich zasad, reguł i zobowiązań określonych w Umowie, w zakresie, w jakim odnosić się one będą do zakresu </w:t>
      </w:r>
      <w:r w:rsidR="00F34444" w:rsidRPr="00BB3DCE">
        <w:rPr>
          <w:rFonts w:cs="Arial"/>
          <w:lang w:eastAsia="zh-CN"/>
        </w:rPr>
        <w:t>Prac</w:t>
      </w:r>
      <w:r w:rsidRPr="00BB3DCE">
        <w:rPr>
          <w:rFonts w:cs="Arial"/>
          <w:lang w:eastAsia="zh-CN"/>
        </w:rPr>
        <w:t xml:space="preserve"> danego </w:t>
      </w:r>
      <w:r w:rsidR="00226C2E" w:rsidRPr="00BB3DCE">
        <w:rPr>
          <w:rFonts w:cs="Arial"/>
          <w:lang w:eastAsia="zh-CN"/>
        </w:rPr>
        <w:t>P</w:t>
      </w:r>
      <w:r w:rsidR="00423C43" w:rsidRPr="00BB3DCE">
        <w:rPr>
          <w:rFonts w:cs="Arial"/>
          <w:lang w:eastAsia="zh-CN"/>
        </w:rPr>
        <w:t>odwyko</w:t>
      </w:r>
      <w:r w:rsidRPr="00BB3DCE">
        <w:rPr>
          <w:rFonts w:cs="Arial"/>
          <w:lang w:eastAsia="zh-CN"/>
        </w:rPr>
        <w:t xml:space="preserve">nawcy, pozostając jednocześnie gwarantem ich wykonania oraz przestrzegania przez </w:t>
      </w:r>
      <w:r w:rsidR="00226C2E" w:rsidRPr="00BB3DCE">
        <w:rPr>
          <w:rFonts w:cs="Arial"/>
          <w:lang w:eastAsia="zh-CN"/>
        </w:rPr>
        <w:t>P</w:t>
      </w:r>
      <w:r w:rsidR="00423C43" w:rsidRPr="00BB3DCE">
        <w:rPr>
          <w:rFonts w:cs="Arial"/>
          <w:lang w:eastAsia="zh-CN"/>
        </w:rPr>
        <w:t>odwyko</w:t>
      </w:r>
      <w:r w:rsidRPr="00BB3DCE">
        <w:rPr>
          <w:rFonts w:cs="Arial"/>
          <w:lang w:eastAsia="zh-CN"/>
        </w:rPr>
        <w:t>nawcę.</w:t>
      </w:r>
    </w:p>
    <w:p w14:paraId="41A2B54B" w14:textId="00288957" w:rsidR="00801F83" w:rsidRDefault="00E90D09" w:rsidP="00B7776D">
      <w:pPr>
        <w:numPr>
          <w:ilvl w:val="1"/>
          <w:numId w:val="13"/>
        </w:numPr>
        <w:tabs>
          <w:tab w:val="clear" w:pos="709"/>
        </w:tabs>
        <w:adjustRightInd/>
        <w:spacing w:before="0" w:after="120" w:line="240" w:lineRule="auto"/>
        <w:ind w:left="426" w:right="28" w:hanging="426"/>
        <w:textAlignment w:val="auto"/>
        <w:rPr>
          <w:rFonts w:cs="Arial"/>
          <w:lang w:eastAsia="zh-CN"/>
        </w:rPr>
      </w:pPr>
      <w:r w:rsidRPr="00DF1D67">
        <w:rPr>
          <w:rFonts w:cs="Arial"/>
          <w:lang w:eastAsia="zh-CN"/>
        </w:rPr>
        <w:t xml:space="preserve">Wykonawca oświadcza, że przy wyborze Podwykonawców z </w:t>
      </w:r>
      <w:r w:rsidR="006D430F">
        <w:rPr>
          <w:rFonts w:cs="Arial"/>
          <w:lang w:eastAsia="zh-CN"/>
        </w:rPr>
        <w:t>L</w:t>
      </w:r>
      <w:r w:rsidRPr="00DF1D67">
        <w:rPr>
          <w:rFonts w:cs="Arial"/>
          <w:lang w:eastAsia="zh-CN"/>
        </w:rPr>
        <w:t xml:space="preserve">isty Podwykonawców lub innych Podwykonawców spoza </w:t>
      </w:r>
      <w:r w:rsidR="00BB42E4">
        <w:rPr>
          <w:rFonts w:cs="Arial"/>
          <w:lang w:eastAsia="zh-CN"/>
        </w:rPr>
        <w:t>L</w:t>
      </w:r>
      <w:r w:rsidRPr="00DF1D67">
        <w:rPr>
          <w:rFonts w:cs="Arial"/>
          <w:lang w:eastAsia="zh-CN"/>
        </w:rPr>
        <w:t>isty</w:t>
      </w:r>
      <w:r w:rsidR="00BB42E4">
        <w:rPr>
          <w:rFonts w:cs="Arial"/>
          <w:lang w:eastAsia="zh-CN"/>
        </w:rPr>
        <w:t xml:space="preserve"> Podwykonawców</w:t>
      </w:r>
      <w:r w:rsidRPr="00DF1D67">
        <w:rPr>
          <w:rFonts w:cs="Arial"/>
          <w:lang w:eastAsia="zh-CN"/>
        </w:rPr>
        <w:t xml:space="preserve">, w trakcie realizacji Umowy, Wykonawca będzie kierował się w pierwszej kolejności wyborem polskich przedsiębiorstw do realizacji prac i dostaw, biorąc pod uwagę ich konkurencyjność, referencje, jakość i dostępność zasobów ludzkich, z zastrzeżeniem, że nie wpłynie to na całkowity koszt i </w:t>
      </w:r>
      <w:r w:rsidR="00BB42E4">
        <w:rPr>
          <w:rFonts w:cs="Arial"/>
          <w:lang w:eastAsia="zh-CN"/>
        </w:rPr>
        <w:t>HRU</w:t>
      </w:r>
      <w:r w:rsidRPr="00DF1D67">
        <w:rPr>
          <w:rFonts w:cs="Arial"/>
          <w:lang w:eastAsia="zh-CN"/>
        </w:rPr>
        <w:t>.</w:t>
      </w:r>
    </w:p>
    <w:p w14:paraId="5E347DFC" w14:textId="4AE1A6DF" w:rsidR="00441AE7" w:rsidRPr="00F117F1" w:rsidRDefault="00441AE7" w:rsidP="00B7776D">
      <w:pPr>
        <w:numPr>
          <w:ilvl w:val="1"/>
          <w:numId w:val="13"/>
        </w:numPr>
        <w:tabs>
          <w:tab w:val="clear" w:pos="709"/>
          <w:tab w:val="num" w:pos="426"/>
        </w:tabs>
        <w:adjustRightInd/>
        <w:spacing w:before="0" w:after="120" w:line="240" w:lineRule="auto"/>
        <w:ind w:left="426" w:right="28" w:hanging="426"/>
        <w:textAlignment w:val="auto"/>
        <w:rPr>
          <w:rFonts w:cs="Arial"/>
          <w:b/>
          <w:bCs/>
          <w:lang w:eastAsia="zh-CN"/>
        </w:rPr>
      </w:pPr>
      <w:r w:rsidRPr="00F117F1">
        <w:rPr>
          <w:rFonts w:eastAsia="Arial" w:cs="Arial"/>
          <w:bCs/>
        </w:rPr>
        <w:t>Odpowiedzialność solidarna Zamawiającego i Wykonawcy za zapłatę należną Podwykonawcy za Roboty Budowlane podlega postanowieniom art. 647</w:t>
      </w:r>
      <w:r w:rsidRPr="00F117F1">
        <w:rPr>
          <w:rFonts w:eastAsia="Arial" w:cs="Arial"/>
          <w:bCs/>
          <w:vertAlign w:val="superscript"/>
        </w:rPr>
        <w:t>1</w:t>
      </w:r>
      <w:r w:rsidRPr="00F117F1">
        <w:rPr>
          <w:rFonts w:eastAsia="Arial" w:cs="Arial"/>
          <w:bCs/>
        </w:rPr>
        <w:t xml:space="preserve"> i nast. Kodeksu Cywilnego. Dla uniknięcia wątpliwości, każdorazowa zmiana umowy z Podwykonawcą Robót Budowlanych w formie aneksu lub innej, która zmienia wysokość wynagrodzenia należnego Podwykonawcy Robót Budowlanych, warunki płatności lub zakres Robót Budowlanych powierzonych Podwykonawcy, wymaga od Wykonawcy zgłoszenia do Zamawiającego zgodnie z postanowieniami </w:t>
      </w:r>
      <w:r w:rsidR="00F117F1" w:rsidRPr="00F117F1">
        <w:rPr>
          <w:rFonts w:eastAsia="Arial" w:cs="Arial"/>
          <w:bCs/>
        </w:rPr>
        <w:t>§ 33</w:t>
      </w:r>
      <w:r w:rsidRPr="00F117F1">
        <w:rPr>
          <w:rFonts w:eastAsia="Arial" w:cs="Arial"/>
          <w:bCs/>
        </w:rPr>
        <w:t xml:space="preserve"> oraz art. 647</w:t>
      </w:r>
      <w:r w:rsidRPr="00F117F1">
        <w:rPr>
          <w:rFonts w:eastAsia="Arial" w:cs="Arial"/>
          <w:bCs/>
          <w:vertAlign w:val="superscript"/>
        </w:rPr>
        <w:t>1</w:t>
      </w:r>
      <w:r w:rsidRPr="00F117F1">
        <w:rPr>
          <w:rFonts w:eastAsia="Arial" w:cs="Arial"/>
          <w:bCs/>
        </w:rPr>
        <w:t xml:space="preserve"> i nast. Kodeksu Cywilnego. </w:t>
      </w:r>
    </w:p>
    <w:p w14:paraId="7541845E" w14:textId="77777777" w:rsidR="00F14795" w:rsidRPr="00E110CD" w:rsidRDefault="00D10238" w:rsidP="00B7776D">
      <w:pPr>
        <w:pStyle w:val="Nagwek1"/>
        <w:numPr>
          <w:ilvl w:val="0"/>
          <w:numId w:val="17"/>
        </w:numPr>
        <w:spacing w:before="360" w:after="120" w:line="240" w:lineRule="auto"/>
        <w:ind w:left="567" w:hanging="567"/>
        <w:rPr>
          <w:rFonts w:cs="Arial"/>
          <w:caps w:val="0"/>
          <w:color w:val="000000"/>
        </w:rPr>
      </w:pPr>
      <w:bookmarkStart w:id="367" w:name="_Toc21952406"/>
      <w:bookmarkStart w:id="368" w:name="_Toc25324042"/>
      <w:bookmarkStart w:id="369" w:name="_Toc25325238"/>
      <w:bookmarkStart w:id="370" w:name="_Toc49768391"/>
      <w:bookmarkStart w:id="371" w:name="_Toc219659358"/>
      <w:bookmarkStart w:id="372" w:name="_Toc219719577"/>
      <w:r w:rsidRPr="00BB3DCE">
        <w:rPr>
          <w:rFonts w:cs="Arial"/>
          <w:caps w:val="0"/>
          <w:color w:val="000000"/>
        </w:rPr>
        <w:t>UMOWY O PODWYKONAWSTWO</w:t>
      </w:r>
      <w:bookmarkEnd w:id="367"/>
      <w:bookmarkEnd w:id="368"/>
      <w:bookmarkEnd w:id="369"/>
      <w:bookmarkEnd w:id="370"/>
      <w:bookmarkEnd w:id="371"/>
      <w:bookmarkEnd w:id="372"/>
      <w:r w:rsidRPr="00BB3DCE">
        <w:rPr>
          <w:rFonts w:cs="Arial"/>
          <w:caps w:val="0"/>
          <w:color w:val="000000"/>
        </w:rPr>
        <w:t xml:space="preserve"> </w:t>
      </w:r>
    </w:p>
    <w:p w14:paraId="6D8004A7" w14:textId="2AC896F8" w:rsidR="00801A08" w:rsidRPr="00BB3DCE" w:rsidRDefault="741EBF57" w:rsidP="00B7776D">
      <w:pPr>
        <w:numPr>
          <w:ilvl w:val="1"/>
          <w:numId w:val="74"/>
        </w:numPr>
        <w:tabs>
          <w:tab w:val="clear" w:pos="709"/>
        </w:tabs>
        <w:adjustRightInd/>
        <w:spacing w:before="0" w:after="120" w:line="240" w:lineRule="auto"/>
        <w:ind w:left="426" w:right="28" w:hanging="426"/>
        <w:textAlignment w:val="auto"/>
        <w:rPr>
          <w:rFonts w:cs="Arial"/>
          <w:lang w:eastAsia="zh-CN"/>
        </w:rPr>
      </w:pPr>
      <w:r w:rsidRPr="00BB3DCE">
        <w:rPr>
          <w:rFonts w:cs="Arial"/>
          <w:spacing w:val="-2"/>
        </w:rPr>
        <w:t>Wykonawca jest</w:t>
      </w:r>
      <w:r w:rsidRPr="00BB3DCE">
        <w:rPr>
          <w:rFonts w:eastAsia="Calibri" w:cs="Arial"/>
          <w:lang w:eastAsia="ja-JP"/>
        </w:rPr>
        <w:t xml:space="preserve"> zobowiązany do przedkładania Zamawiającemu poświadczonej za zgodność z oryginałem kopii zawartej umowy o podwykonawstwo </w:t>
      </w:r>
      <w:r w:rsidR="28139250">
        <w:rPr>
          <w:rFonts w:eastAsia="Calibri" w:cs="Arial"/>
          <w:lang w:eastAsia="ja-JP"/>
        </w:rPr>
        <w:t>P</w:t>
      </w:r>
      <w:r w:rsidRPr="00BB3DCE">
        <w:rPr>
          <w:rFonts w:eastAsia="Calibri" w:cs="Arial"/>
          <w:lang w:eastAsia="ja-JP"/>
        </w:rPr>
        <w:t xml:space="preserve">rac innych niż </w:t>
      </w:r>
      <w:r w:rsidR="28139250">
        <w:rPr>
          <w:rFonts w:eastAsia="Calibri" w:cs="Arial"/>
          <w:lang w:eastAsia="ja-JP"/>
        </w:rPr>
        <w:t>R</w:t>
      </w:r>
      <w:r w:rsidRPr="00BB3DCE">
        <w:rPr>
          <w:rFonts w:eastAsia="Calibri" w:cs="Arial"/>
          <w:lang w:eastAsia="ja-JP"/>
        </w:rPr>
        <w:t xml:space="preserve">oboty </w:t>
      </w:r>
      <w:r w:rsidR="729E9C93">
        <w:rPr>
          <w:rFonts w:eastAsia="Calibri" w:cs="Arial"/>
          <w:lang w:eastAsia="ja-JP"/>
        </w:rPr>
        <w:t>B</w:t>
      </w:r>
      <w:r w:rsidRPr="00BB3DCE">
        <w:rPr>
          <w:rFonts w:eastAsia="Calibri" w:cs="Arial"/>
          <w:lang w:eastAsia="ja-JP"/>
        </w:rPr>
        <w:t>udowlane, w terminie 7 dni od dnia jej zawarcia, chyba, że chodzi o umowę o podwykonawstwo o wartości nie większej niż 250</w:t>
      </w:r>
      <w:r w:rsidR="007E3DFC">
        <w:rPr>
          <w:rFonts w:eastAsia="Calibri" w:cs="Arial"/>
          <w:lang w:eastAsia="ja-JP"/>
        </w:rPr>
        <w:t> </w:t>
      </w:r>
      <w:r w:rsidRPr="00BB3DCE">
        <w:rPr>
          <w:rFonts w:eastAsia="Calibri" w:cs="Arial"/>
          <w:lang w:eastAsia="ja-JP"/>
        </w:rPr>
        <w:t>000</w:t>
      </w:r>
      <w:r w:rsidR="007E3DFC">
        <w:rPr>
          <w:rFonts w:eastAsia="Calibri" w:cs="Arial"/>
          <w:lang w:eastAsia="ja-JP"/>
        </w:rPr>
        <w:t>,00</w:t>
      </w:r>
      <w:r w:rsidRPr="00BB3DCE">
        <w:rPr>
          <w:rFonts w:eastAsia="Calibri" w:cs="Arial"/>
          <w:lang w:eastAsia="ja-JP"/>
        </w:rPr>
        <w:t xml:space="preserve"> zł (słownie: dwieście pięćdziesiąt tysięcy złotych</w:t>
      </w:r>
      <w:r w:rsidR="0086256C">
        <w:rPr>
          <w:rFonts w:eastAsia="Calibri" w:cs="Arial"/>
          <w:lang w:eastAsia="ja-JP"/>
        </w:rPr>
        <w:t xml:space="preserve"> 00/100</w:t>
      </w:r>
      <w:r w:rsidRPr="00BB3DCE">
        <w:rPr>
          <w:rFonts w:eastAsia="Calibri" w:cs="Arial"/>
          <w:lang w:eastAsia="ja-JP"/>
        </w:rPr>
        <w:t>)</w:t>
      </w:r>
      <w:r w:rsidR="28139250">
        <w:rPr>
          <w:rFonts w:eastAsia="Calibri" w:cs="Arial"/>
          <w:lang w:eastAsia="ja-JP"/>
        </w:rPr>
        <w:t xml:space="preserve"> netto</w:t>
      </w:r>
      <w:r w:rsidRPr="00BB3DCE">
        <w:rPr>
          <w:rFonts w:eastAsia="Calibri" w:cs="Arial"/>
          <w:lang w:eastAsia="ja-JP"/>
        </w:rPr>
        <w:t xml:space="preserve">. Powyższe zobowiązanie dotyczy także zmiany takiej umowy. Jeżeli umowa o podwykonawstwo, o której mowa powyżej, przewiduje termin zapłaty dłuższy niż 30 dni od daty doręczenia faktury Wykonawcy, </w:t>
      </w:r>
      <w:r w:rsidR="7E62475A">
        <w:rPr>
          <w:rFonts w:eastAsia="Calibri" w:cs="Arial"/>
          <w:lang w:eastAsia="ja-JP"/>
        </w:rPr>
        <w:t>P</w:t>
      </w:r>
      <w:r w:rsidRPr="00BB3DCE">
        <w:rPr>
          <w:rFonts w:eastAsia="Calibri" w:cs="Arial"/>
          <w:lang w:eastAsia="ja-JP"/>
        </w:rPr>
        <w:t xml:space="preserve">odwykonawcy lub dalszemu </w:t>
      </w:r>
      <w:r w:rsidR="7E62475A">
        <w:rPr>
          <w:rFonts w:eastAsia="Calibri" w:cs="Arial"/>
          <w:lang w:eastAsia="ja-JP"/>
        </w:rPr>
        <w:t>P</w:t>
      </w:r>
      <w:r w:rsidRPr="00BB3DCE">
        <w:rPr>
          <w:rFonts w:eastAsia="Calibri" w:cs="Arial"/>
          <w:lang w:eastAsia="ja-JP"/>
        </w:rPr>
        <w:t xml:space="preserve">odwykonawcy, Zamawiający poinformuje o tym Wykonawcę i wezwie go do doprowadzenia do zmiany tej umowy. Wykonawca zobowiązany jest do poinformowania </w:t>
      </w:r>
      <w:r w:rsidR="635CF580">
        <w:rPr>
          <w:rFonts w:eastAsia="Calibri" w:cs="Arial"/>
          <w:lang w:eastAsia="ja-JP"/>
        </w:rPr>
        <w:t>P</w:t>
      </w:r>
      <w:r w:rsidRPr="00BB3DCE">
        <w:rPr>
          <w:rFonts w:eastAsia="Calibri" w:cs="Arial"/>
          <w:lang w:eastAsia="ja-JP"/>
        </w:rPr>
        <w:t xml:space="preserve">odwykonawców prac innych niż roboty budowlane o wymaganiach Zamawiającego odnośnie zakresu prac realizowanego przez </w:t>
      </w:r>
      <w:r w:rsidR="635CF580">
        <w:rPr>
          <w:rFonts w:eastAsia="Calibri" w:cs="Arial"/>
          <w:lang w:eastAsia="ja-JP"/>
        </w:rPr>
        <w:t>P</w:t>
      </w:r>
      <w:r w:rsidRPr="00BB3DCE">
        <w:rPr>
          <w:rFonts w:eastAsia="Calibri" w:cs="Arial"/>
          <w:lang w:eastAsia="ja-JP"/>
        </w:rPr>
        <w:t>odwykonawcę.</w:t>
      </w:r>
    </w:p>
    <w:p w14:paraId="633F7A45" w14:textId="47524EDA" w:rsidR="00AD1061" w:rsidRPr="00AD1061" w:rsidRDefault="741EBF57" w:rsidP="00B7776D">
      <w:pPr>
        <w:numPr>
          <w:ilvl w:val="1"/>
          <w:numId w:val="74"/>
        </w:numPr>
        <w:tabs>
          <w:tab w:val="clear" w:pos="709"/>
        </w:tabs>
        <w:adjustRightInd/>
        <w:spacing w:before="0" w:after="120" w:line="240" w:lineRule="auto"/>
        <w:ind w:left="426" w:right="28" w:hanging="426"/>
        <w:textAlignment w:val="auto"/>
        <w:rPr>
          <w:rFonts w:cs="Arial"/>
          <w:lang w:eastAsia="zh-CN"/>
        </w:rPr>
      </w:pPr>
      <w:r w:rsidRPr="00BB3DCE">
        <w:rPr>
          <w:rFonts w:cs="Arial"/>
          <w:spacing w:val="-2"/>
        </w:rPr>
        <w:t xml:space="preserve">Wykonawca nie może bez zgody Zamawiającego </w:t>
      </w:r>
      <w:r w:rsidR="7D70C535">
        <w:rPr>
          <w:rFonts w:cs="Arial"/>
          <w:spacing w:val="-2"/>
        </w:rPr>
        <w:t xml:space="preserve">wyrażonej w formie pisemnej pod rygorem nieważności, </w:t>
      </w:r>
      <w:r w:rsidRPr="00BB3DCE">
        <w:rPr>
          <w:rFonts w:cs="Arial"/>
          <w:spacing w:val="-2"/>
        </w:rPr>
        <w:t xml:space="preserve">powierzyć </w:t>
      </w:r>
      <w:r w:rsidR="7E62475A">
        <w:rPr>
          <w:rFonts w:cs="Arial"/>
          <w:spacing w:val="-2"/>
        </w:rPr>
        <w:t>P</w:t>
      </w:r>
      <w:r w:rsidRPr="00BB3DCE">
        <w:rPr>
          <w:rFonts w:cs="Arial"/>
          <w:spacing w:val="-2"/>
        </w:rPr>
        <w:t xml:space="preserve">odwykonawcy wykonania całości lub części </w:t>
      </w:r>
      <w:r w:rsidR="28139250">
        <w:rPr>
          <w:rFonts w:cs="Arial"/>
          <w:spacing w:val="-2"/>
        </w:rPr>
        <w:t>P</w:t>
      </w:r>
      <w:r w:rsidRPr="00BB3DCE">
        <w:rPr>
          <w:rFonts w:cs="Arial"/>
          <w:spacing w:val="-2"/>
        </w:rPr>
        <w:t xml:space="preserve">rac w zakresie </w:t>
      </w:r>
      <w:r w:rsidR="28139250">
        <w:rPr>
          <w:rFonts w:cs="Arial"/>
          <w:spacing w:val="-2"/>
        </w:rPr>
        <w:t>R</w:t>
      </w:r>
      <w:r w:rsidRPr="00BB3DCE">
        <w:rPr>
          <w:rFonts w:cs="Arial"/>
          <w:spacing w:val="-2"/>
        </w:rPr>
        <w:t xml:space="preserve">obót </w:t>
      </w:r>
      <w:r w:rsidR="729E9C93">
        <w:rPr>
          <w:rFonts w:cs="Arial"/>
          <w:spacing w:val="-2"/>
        </w:rPr>
        <w:t>B</w:t>
      </w:r>
      <w:r w:rsidRPr="00BB3DCE">
        <w:rPr>
          <w:rFonts w:cs="Arial"/>
          <w:spacing w:val="-2"/>
        </w:rPr>
        <w:t>udowlanych</w:t>
      </w:r>
      <w:r w:rsidR="7B4E1EC0">
        <w:rPr>
          <w:rFonts w:cs="Arial"/>
          <w:spacing w:val="-2"/>
        </w:rPr>
        <w:t xml:space="preserve">, </w:t>
      </w:r>
      <w:r w:rsidRPr="00BB3DCE">
        <w:rPr>
          <w:rFonts w:cs="Arial"/>
          <w:spacing w:val="-2"/>
        </w:rPr>
        <w:t xml:space="preserve">przy czym powyższe zobowiązanie dotyczy także powierzenia </w:t>
      </w:r>
      <w:r w:rsidR="7B4E1EC0">
        <w:rPr>
          <w:rFonts w:cs="Arial"/>
          <w:spacing w:val="-2"/>
        </w:rPr>
        <w:t>P</w:t>
      </w:r>
      <w:r w:rsidRPr="00BB3DCE">
        <w:rPr>
          <w:rFonts w:cs="Arial"/>
          <w:spacing w:val="-2"/>
        </w:rPr>
        <w:t xml:space="preserve">rac </w:t>
      </w:r>
      <w:r w:rsidR="7B4E1EC0" w:rsidRPr="00D25A4D">
        <w:rPr>
          <w:lang w:eastAsia="zh-CN"/>
        </w:rPr>
        <w:t xml:space="preserve">innych niż </w:t>
      </w:r>
      <w:r w:rsidR="7B4E1EC0">
        <w:rPr>
          <w:lang w:eastAsia="zh-CN"/>
        </w:rPr>
        <w:t>R</w:t>
      </w:r>
      <w:r w:rsidR="7B4E1EC0" w:rsidRPr="00D25A4D">
        <w:rPr>
          <w:lang w:eastAsia="zh-CN"/>
        </w:rPr>
        <w:t xml:space="preserve">oboty </w:t>
      </w:r>
      <w:r w:rsidR="630F3A45">
        <w:rPr>
          <w:lang w:eastAsia="zh-CN"/>
        </w:rPr>
        <w:t>B</w:t>
      </w:r>
      <w:r w:rsidR="7B4E1EC0" w:rsidRPr="00D25A4D">
        <w:rPr>
          <w:lang w:eastAsia="zh-CN"/>
        </w:rPr>
        <w:t xml:space="preserve">udowlane, jeżeli wynikają one z </w:t>
      </w:r>
      <w:r w:rsidR="7B4E1EC0">
        <w:rPr>
          <w:lang w:eastAsia="zh-CN"/>
        </w:rPr>
        <w:t>d</w:t>
      </w:r>
      <w:r w:rsidR="7B4E1EC0" w:rsidRPr="00D25A4D">
        <w:rPr>
          <w:lang w:eastAsia="zh-CN"/>
        </w:rPr>
        <w:t xml:space="preserve">okumentacji </w:t>
      </w:r>
      <w:r w:rsidR="7B4E1EC0">
        <w:rPr>
          <w:lang w:eastAsia="zh-CN"/>
        </w:rPr>
        <w:t>t</w:t>
      </w:r>
      <w:r w:rsidR="7B4E1EC0" w:rsidRPr="00D25A4D">
        <w:rPr>
          <w:lang w:eastAsia="zh-CN"/>
        </w:rPr>
        <w:t xml:space="preserve">echnicznej, a ich rezultat stanowi integralną część </w:t>
      </w:r>
      <w:r w:rsidR="4E1B5AD7">
        <w:t>Przedsięwzięcia</w:t>
      </w:r>
      <w:r w:rsidR="7B4E1EC0" w:rsidRPr="00D25A4D">
        <w:rPr>
          <w:lang w:eastAsia="zh-CN"/>
        </w:rPr>
        <w:t>.</w:t>
      </w:r>
    </w:p>
    <w:p w14:paraId="15428FCC" w14:textId="774A5D71" w:rsidR="00801A08" w:rsidRPr="00BB3DCE" w:rsidRDefault="741EBF57" w:rsidP="00B7776D">
      <w:pPr>
        <w:numPr>
          <w:ilvl w:val="1"/>
          <w:numId w:val="74"/>
        </w:numPr>
        <w:tabs>
          <w:tab w:val="clear" w:pos="709"/>
        </w:tabs>
        <w:adjustRightInd/>
        <w:spacing w:before="0" w:after="120" w:line="240" w:lineRule="auto"/>
        <w:ind w:left="426" w:right="28" w:hanging="426"/>
        <w:textAlignment w:val="auto"/>
        <w:rPr>
          <w:rFonts w:cs="Arial"/>
          <w:lang w:eastAsia="zh-CN"/>
        </w:rPr>
      </w:pPr>
      <w:r w:rsidRPr="00BB3DCE">
        <w:rPr>
          <w:rFonts w:cs="Arial"/>
          <w:spacing w:val="-2"/>
        </w:rPr>
        <w:t xml:space="preserve">W celu uzyskania zgody, o której mowa w ust. 2, Wykonawca zwraca się w formie pisemnej, pod rygorem nieważności, do Zamawiającego o wyrażenie zgody na powierzenie </w:t>
      </w:r>
      <w:r w:rsidR="7E62475A">
        <w:rPr>
          <w:rFonts w:cs="Arial"/>
          <w:spacing w:val="-2"/>
        </w:rPr>
        <w:t>P</w:t>
      </w:r>
      <w:r w:rsidRPr="00BB3DCE">
        <w:rPr>
          <w:rFonts w:cs="Arial"/>
          <w:spacing w:val="-2"/>
        </w:rPr>
        <w:t>odwykonawcy</w:t>
      </w:r>
      <w:r w:rsidR="7300DD26">
        <w:rPr>
          <w:rFonts w:cs="Arial"/>
          <w:spacing w:val="-2"/>
        </w:rPr>
        <w:t xml:space="preserve"> prac, o których mowa w ust. 2</w:t>
      </w:r>
      <w:r w:rsidRPr="00BB3DCE">
        <w:rPr>
          <w:rFonts w:cs="Arial"/>
          <w:spacing w:val="-2"/>
        </w:rPr>
        <w:t xml:space="preserve"> i załącza do zgłoszenia:</w:t>
      </w:r>
    </w:p>
    <w:p w14:paraId="359339B6" w14:textId="77777777" w:rsidR="00801A08" w:rsidRPr="00BB3DCE" w:rsidRDefault="00801A08" w:rsidP="00B7776D">
      <w:pPr>
        <w:pStyle w:val="Akapitzlist"/>
        <w:numPr>
          <w:ilvl w:val="1"/>
          <w:numId w:val="80"/>
        </w:numPr>
        <w:tabs>
          <w:tab w:val="clear" w:pos="709"/>
        </w:tabs>
        <w:spacing w:before="0" w:after="120" w:line="240" w:lineRule="auto"/>
        <w:ind w:left="851" w:hanging="426"/>
        <w:textAlignment w:val="auto"/>
        <w:outlineLvl w:val="1"/>
      </w:pPr>
      <w:r w:rsidRPr="00BB3DCE">
        <w:t xml:space="preserve">aktualny odpis z Rejestru Przedsiębiorców KRS lub wydruk z CEIDG dotyczące </w:t>
      </w:r>
      <w:r w:rsidR="00490B14">
        <w:t>P</w:t>
      </w:r>
      <w:r w:rsidRPr="00BB3DCE">
        <w:t xml:space="preserve">odwykonawcy; </w:t>
      </w:r>
    </w:p>
    <w:p w14:paraId="6C19C239" w14:textId="77777777" w:rsidR="00801A08" w:rsidRPr="00BB3DCE" w:rsidRDefault="00801A08" w:rsidP="00B7776D">
      <w:pPr>
        <w:pStyle w:val="Akapitzlist"/>
        <w:numPr>
          <w:ilvl w:val="1"/>
          <w:numId w:val="80"/>
        </w:numPr>
        <w:tabs>
          <w:tab w:val="clear" w:pos="709"/>
        </w:tabs>
        <w:spacing w:before="0" w:after="120" w:line="240" w:lineRule="auto"/>
        <w:ind w:left="851" w:hanging="426"/>
        <w:textAlignment w:val="auto"/>
        <w:outlineLvl w:val="1"/>
      </w:pPr>
      <w:r w:rsidRPr="00BB3DCE">
        <w:t xml:space="preserve">wykaz wykonanych przez </w:t>
      </w:r>
      <w:r w:rsidR="00611EAD">
        <w:t>P</w:t>
      </w:r>
      <w:r w:rsidRPr="00BB3DCE">
        <w:t xml:space="preserve">odwykonawcę prac podobnych do prac objętych zakresem projektu umowy z </w:t>
      </w:r>
      <w:r w:rsidR="00611EAD">
        <w:t>P</w:t>
      </w:r>
      <w:r w:rsidRPr="00BB3DCE">
        <w:t xml:space="preserve">odwykonawcą </w:t>
      </w:r>
      <w:r w:rsidR="00AD1061">
        <w:t>oraz</w:t>
      </w:r>
      <w:r w:rsidRPr="00BB3DCE">
        <w:t xml:space="preserve"> dokument</w:t>
      </w:r>
      <w:r w:rsidR="00AD1061">
        <w:t>y</w:t>
      </w:r>
      <w:r w:rsidRPr="00BB3DCE">
        <w:t xml:space="preserve"> poświadczając</w:t>
      </w:r>
      <w:r w:rsidR="00AD1061">
        <w:t>e</w:t>
      </w:r>
      <w:r w:rsidRPr="00BB3DCE">
        <w:t xml:space="preserve"> należyte wykonanie tych prac dla wykazania doświadczenia w wykonaniu określonej w umowie ilości takich prac; </w:t>
      </w:r>
    </w:p>
    <w:p w14:paraId="333CED02" w14:textId="77777777" w:rsidR="00801A08" w:rsidRPr="00BB3DCE" w:rsidRDefault="00801A08" w:rsidP="00B7776D">
      <w:pPr>
        <w:pStyle w:val="Akapitzlist"/>
        <w:numPr>
          <w:ilvl w:val="1"/>
          <w:numId w:val="80"/>
        </w:numPr>
        <w:tabs>
          <w:tab w:val="clear" w:pos="709"/>
        </w:tabs>
        <w:spacing w:before="0" w:after="120" w:line="240" w:lineRule="auto"/>
        <w:ind w:left="851" w:hanging="426"/>
        <w:textAlignment w:val="auto"/>
        <w:outlineLvl w:val="1"/>
      </w:pPr>
      <w:r w:rsidRPr="00BB3DCE">
        <w:t xml:space="preserve">oświadczenie </w:t>
      </w:r>
      <w:r w:rsidR="00490B14">
        <w:t>P</w:t>
      </w:r>
      <w:r w:rsidRPr="00BB3DCE">
        <w:t>odwykonawcy o posiadaniu lub dysponowaniu pracownikami, sprzętem, urządzeniami i maszynami niezbędnymi do wykonania prac objętych zakresem projektu umowy z </w:t>
      </w:r>
      <w:r w:rsidR="00611EAD">
        <w:t>P</w:t>
      </w:r>
      <w:r w:rsidRPr="00BB3DCE">
        <w:t>odwykonawcą;</w:t>
      </w:r>
    </w:p>
    <w:p w14:paraId="435D3992" w14:textId="77777777" w:rsidR="00801A08" w:rsidRPr="00BB3DCE" w:rsidRDefault="00801A08" w:rsidP="00B7776D">
      <w:pPr>
        <w:pStyle w:val="Akapitzlist"/>
        <w:numPr>
          <w:ilvl w:val="1"/>
          <w:numId w:val="80"/>
        </w:numPr>
        <w:tabs>
          <w:tab w:val="clear" w:pos="709"/>
        </w:tabs>
        <w:spacing w:before="0" w:after="120" w:line="240" w:lineRule="auto"/>
        <w:ind w:left="851" w:hanging="426"/>
        <w:textAlignment w:val="auto"/>
        <w:outlineLvl w:val="1"/>
      </w:pPr>
      <w:r w:rsidRPr="00BB3DCE">
        <w:lastRenderedPageBreak/>
        <w:t xml:space="preserve">oświadczenie </w:t>
      </w:r>
      <w:r w:rsidR="00490B14">
        <w:t>P</w:t>
      </w:r>
      <w:r w:rsidRPr="00BB3DCE">
        <w:t>odwykonawcy o zapoznaniu się z wymaganiami Zamawiającego</w:t>
      </w:r>
      <w:r w:rsidR="001F4843">
        <w:t xml:space="preserve"> </w:t>
      </w:r>
      <w:r w:rsidRPr="00BB3DCE">
        <w:t xml:space="preserve">odnośnie powierzonego </w:t>
      </w:r>
      <w:r w:rsidR="00490B14">
        <w:t>P</w:t>
      </w:r>
      <w:r w:rsidRPr="00BB3DCE">
        <w:t>odwykonawcy zakresu prac;</w:t>
      </w:r>
    </w:p>
    <w:p w14:paraId="6A7679B1" w14:textId="77777777" w:rsidR="00801A08" w:rsidRPr="00BB3DCE" w:rsidRDefault="00801A08" w:rsidP="00B7776D">
      <w:pPr>
        <w:pStyle w:val="Akapitzlist"/>
        <w:numPr>
          <w:ilvl w:val="1"/>
          <w:numId w:val="80"/>
        </w:numPr>
        <w:tabs>
          <w:tab w:val="clear" w:pos="709"/>
        </w:tabs>
        <w:spacing w:before="0" w:after="120" w:line="240" w:lineRule="auto"/>
        <w:ind w:left="851" w:hanging="426"/>
        <w:textAlignment w:val="auto"/>
        <w:outlineLvl w:val="1"/>
      </w:pPr>
      <w:r w:rsidRPr="00BB3DCE">
        <w:t xml:space="preserve">projekt umowy z podwykonawcą włącznie z częścią dokumentacji opisującej zakres powierzanych prac. </w:t>
      </w:r>
    </w:p>
    <w:p w14:paraId="5E276B78" w14:textId="4D3D81BC" w:rsidR="00801A08" w:rsidRPr="008D78E8" w:rsidRDefault="741EBF57" w:rsidP="00B7776D">
      <w:pPr>
        <w:numPr>
          <w:ilvl w:val="1"/>
          <w:numId w:val="74"/>
        </w:numPr>
        <w:tabs>
          <w:tab w:val="clear" w:pos="709"/>
        </w:tabs>
        <w:adjustRightInd/>
        <w:spacing w:before="0" w:after="120" w:line="240" w:lineRule="auto"/>
        <w:ind w:left="426" w:right="28" w:hanging="426"/>
        <w:textAlignment w:val="auto"/>
        <w:rPr>
          <w:rFonts w:cs="Arial"/>
          <w:spacing w:val="-2"/>
        </w:rPr>
      </w:pPr>
      <w:r w:rsidRPr="008D78E8">
        <w:rPr>
          <w:rFonts w:cs="Arial"/>
          <w:spacing w:val="-2"/>
        </w:rPr>
        <w:t xml:space="preserve">Zgłoszenie, o którym mowa </w:t>
      </w:r>
      <w:r w:rsidR="7B4E1EC0" w:rsidRPr="008D78E8">
        <w:rPr>
          <w:rFonts w:cs="Arial"/>
          <w:spacing w:val="-2"/>
        </w:rPr>
        <w:t>w ust. 3</w:t>
      </w:r>
      <w:r w:rsidRPr="008D78E8">
        <w:rPr>
          <w:rFonts w:cs="Arial"/>
          <w:spacing w:val="-2"/>
        </w:rPr>
        <w:t xml:space="preserve">, powinno być złożone przy użyciu formularza, stanowiącego </w:t>
      </w:r>
      <w:r w:rsidRPr="008D78E8">
        <w:rPr>
          <w:rFonts w:cs="Arial"/>
          <w:b/>
          <w:spacing w:val="-2"/>
        </w:rPr>
        <w:t xml:space="preserve">Załącznik nr </w:t>
      </w:r>
      <w:r w:rsidR="55120A32" w:rsidRPr="008D78E8">
        <w:rPr>
          <w:rFonts w:cs="Arial"/>
          <w:b/>
          <w:spacing w:val="-2"/>
        </w:rPr>
        <w:t>20</w:t>
      </w:r>
      <w:r w:rsidR="12C0B333" w:rsidRPr="008D78E8">
        <w:rPr>
          <w:rFonts w:cs="Arial"/>
          <w:b/>
          <w:bCs/>
        </w:rPr>
        <w:t xml:space="preserve"> </w:t>
      </w:r>
      <w:r w:rsidRPr="008D78E8">
        <w:rPr>
          <w:rFonts w:cs="Arial"/>
          <w:spacing w:val="-2"/>
        </w:rPr>
        <w:t>do Umowy.</w:t>
      </w:r>
    </w:p>
    <w:p w14:paraId="2952B136" w14:textId="3C8C156F" w:rsidR="00801A08" w:rsidRPr="00BB3DCE" w:rsidRDefault="741EBF57" w:rsidP="00B7776D">
      <w:pPr>
        <w:numPr>
          <w:ilvl w:val="1"/>
          <w:numId w:val="74"/>
        </w:numPr>
        <w:tabs>
          <w:tab w:val="clear" w:pos="709"/>
        </w:tabs>
        <w:adjustRightInd/>
        <w:spacing w:before="0" w:after="120" w:line="240" w:lineRule="auto"/>
        <w:ind w:left="426" w:right="28" w:hanging="426"/>
        <w:textAlignment w:val="auto"/>
        <w:rPr>
          <w:rFonts w:cs="Arial"/>
          <w:spacing w:val="-2"/>
        </w:rPr>
      </w:pPr>
      <w:r w:rsidRPr="00BB3DCE">
        <w:rPr>
          <w:rFonts w:cs="Arial"/>
          <w:spacing w:val="-2"/>
        </w:rPr>
        <w:t xml:space="preserve">Oświadczenie Zamawiającego w przedmiocie wyrażenia zgody albo odmowy udzielenia zgody (sprzeciw) zostanie złożone Wykonawcy w terminie </w:t>
      </w:r>
      <w:r w:rsidR="002900FC">
        <w:rPr>
          <w:rFonts w:cs="Arial"/>
          <w:spacing w:val="-2"/>
        </w:rPr>
        <w:t>trzydziestu (</w:t>
      </w:r>
      <w:r w:rsidRPr="00BB3DCE">
        <w:rPr>
          <w:rFonts w:cs="Arial"/>
          <w:spacing w:val="-2"/>
        </w:rPr>
        <w:t>30</w:t>
      </w:r>
      <w:r w:rsidR="002900FC">
        <w:rPr>
          <w:rFonts w:cs="Arial"/>
          <w:spacing w:val="-2"/>
        </w:rPr>
        <w:t>)</w:t>
      </w:r>
      <w:r w:rsidRPr="00BB3DCE">
        <w:rPr>
          <w:rFonts w:cs="Arial"/>
          <w:spacing w:val="-2"/>
        </w:rPr>
        <w:t xml:space="preserve"> dni od daty doręczenia Zamawiającemu zgłoszenia Wykonawcy, o którym mowa w ust. 3.</w:t>
      </w:r>
      <w:r w:rsidR="6A0E4D21">
        <w:rPr>
          <w:rFonts w:cs="Arial"/>
          <w:spacing w:val="-2"/>
        </w:rPr>
        <w:t xml:space="preserve"> </w:t>
      </w:r>
      <w:r w:rsidR="6A0E4D21" w:rsidRPr="00413EC0">
        <w:rPr>
          <w:rFonts w:cs="Arial"/>
          <w:color w:val="0D0D0D" w:themeColor="text1" w:themeTint="F2"/>
          <w:spacing w:val="-2"/>
        </w:rPr>
        <w:t>W przypadku braku odpowiedzi Zamawiającego w zakresie wyrażenia zgody albo odmowy udzielenia zgody w terminie wskazanym w zdaniu poprzednim, uznaje się po upływie tego terminu, ż</w:t>
      </w:r>
      <w:r w:rsidR="00380C7E">
        <w:rPr>
          <w:rFonts w:cs="Arial"/>
          <w:color w:val="0D0D0D" w:themeColor="text1" w:themeTint="F2"/>
          <w:spacing w:val="-2"/>
        </w:rPr>
        <w:t>e</w:t>
      </w:r>
      <w:r w:rsidR="6A0E4D21" w:rsidRPr="00413EC0">
        <w:rPr>
          <w:rFonts w:cs="Arial"/>
          <w:color w:val="0D0D0D" w:themeColor="text1" w:themeTint="F2"/>
          <w:spacing w:val="-2"/>
        </w:rPr>
        <w:t xml:space="preserve"> Zamawiający wyraził zgodę za powierzenie prac podwykonawcy zgodnie ze złożonym zgłoszeniem.</w:t>
      </w:r>
    </w:p>
    <w:p w14:paraId="64653D8E" w14:textId="6ADA331A" w:rsidR="00801A08" w:rsidRPr="00BB3DCE" w:rsidRDefault="741EBF57" w:rsidP="00B7776D">
      <w:pPr>
        <w:numPr>
          <w:ilvl w:val="1"/>
          <w:numId w:val="74"/>
        </w:numPr>
        <w:tabs>
          <w:tab w:val="clear" w:pos="709"/>
        </w:tabs>
        <w:adjustRightInd/>
        <w:spacing w:before="0" w:after="120" w:line="240" w:lineRule="auto"/>
        <w:ind w:left="426" w:right="28" w:hanging="426"/>
        <w:textAlignment w:val="auto"/>
        <w:rPr>
          <w:rFonts w:cs="Arial"/>
          <w:spacing w:val="-2"/>
        </w:rPr>
      </w:pPr>
      <w:r w:rsidRPr="00BB3DCE">
        <w:rPr>
          <w:rFonts w:cs="Arial"/>
          <w:spacing w:val="-2"/>
        </w:rPr>
        <w:t xml:space="preserve">Umowy Wykonawcy z </w:t>
      </w:r>
      <w:r w:rsidR="07A931D6">
        <w:rPr>
          <w:rFonts w:cs="Arial"/>
          <w:spacing w:val="-2"/>
        </w:rPr>
        <w:t>P</w:t>
      </w:r>
      <w:r w:rsidRPr="00BB3DCE">
        <w:rPr>
          <w:rFonts w:cs="Arial"/>
          <w:spacing w:val="-2"/>
        </w:rPr>
        <w:t xml:space="preserve">odwykonawcami </w:t>
      </w:r>
      <w:r w:rsidR="7300DD26">
        <w:rPr>
          <w:rFonts w:cs="Arial"/>
          <w:spacing w:val="-2"/>
        </w:rPr>
        <w:t xml:space="preserve">prac, o których mowa w ust. 2, </w:t>
      </w:r>
      <w:r w:rsidRPr="00BB3DCE">
        <w:rPr>
          <w:rFonts w:cs="Arial"/>
          <w:spacing w:val="-2"/>
        </w:rPr>
        <w:t>powinny zawierać postanowienia przewidujące</w:t>
      </w:r>
      <w:r w:rsidR="3985C7C8">
        <w:rPr>
          <w:rFonts w:cs="Arial"/>
          <w:spacing w:val="-2"/>
        </w:rPr>
        <w:t xml:space="preserve"> w szczególności</w:t>
      </w:r>
      <w:r w:rsidRPr="00BB3DCE">
        <w:rPr>
          <w:rFonts w:cs="Arial"/>
          <w:spacing w:val="-2"/>
        </w:rPr>
        <w:t>:</w:t>
      </w:r>
    </w:p>
    <w:p w14:paraId="1AF761BB" w14:textId="77777777" w:rsidR="00801A08" w:rsidRPr="00BB3DCE" w:rsidRDefault="00801A08" w:rsidP="00B7776D">
      <w:pPr>
        <w:numPr>
          <w:ilvl w:val="1"/>
          <w:numId w:val="81"/>
        </w:numPr>
        <w:spacing w:before="0" w:after="120" w:line="240" w:lineRule="auto"/>
        <w:ind w:left="851" w:hanging="426"/>
        <w:textAlignment w:val="auto"/>
        <w:outlineLvl w:val="1"/>
      </w:pPr>
      <w:r w:rsidRPr="00BB3DCE">
        <w:t xml:space="preserve">zakres robót zleconych </w:t>
      </w:r>
      <w:r w:rsidR="00490B14">
        <w:t>P</w:t>
      </w:r>
      <w:r w:rsidRPr="00BB3DCE">
        <w:t>odwykonawcy</w:t>
      </w:r>
      <w:r w:rsidR="00F818CB">
        <w:t>;</w:t>
      </w:r>
    </w:p>
    <w:p w14:paraId="1F6D010D" w14:textId="77777777" w:rsidR="00801A08" w:rsidRPr="00BB3DCE" w:rsidRDefault="00801A08" w:rsidP="00B7776D">
      <w:pPr>
        <w:numPr>
          <w:ilvl w:val="1"/>
          <w:numId w:val="81"/>
        </w:numPr>
        <w:spacing w:before="0" w:after="120" w:line="240" w:lineRule="auto"/>
        <w:ind w:left="851" w:hanging="426"/>
        <w:textAlignment w:val="auto"/>
        <w:outlineLvl w:val="1"/>
      </w:pPr>
      <w:r w:rsidRPr="00BB3DCE">
        <w:t>kwotę wynagrodzenia za prace, jednak wskazana kwota nie może być wyższa niż wartość tego zakresu prac wynikająca z oferty Wykonawcy</w:t>
      </w:r>
      <w:r w:rsidR="00F818CB">
        <w:t>;</w:t>
      </w:r>
    </w:p>
    <w:p w14:paraId="33CE1974" w14:textId="77777777" w:rsidR="00801A08" w:rsidRPr="00BB3DCE" w:rsidRDefault="00801A08" w:rsidP="00B7776D">
      <w:pPr>
        <w:numPr>
          <w:ilvl w:val="1"/>
          <w:numId w:val="81"/>
        </w:numPr>
        <w:spacing w:before="0" w:after="120" w:line="240" w:lineRule="auto"/>
        <w:ind w:left="851" w:hanging="426"/>
        <w:textAlignment w:val="auto"/>
        <w:outlineLvl w:val="1"/>
      </w:pPr>
      <w:r w:rsidRPr="00BB3DCE">
        <w:t>termin wykonania powierzonego zakresu prac</w:t>
      </w:r>
      <w:r w:rsidR="00F818CB">
        <w:t>;</w:t>
      </w:r>
    </w:p>
    <w:p w14:paraId="04B346CB" w14:textId="78A705EC" w:rsidR="00801A08" w:rsidRPr="00BB3DCE" w:rsidRDefault="00801A08" w:rsidP="00B7776D">
      <w:pPr>
        <w:numPr>
          <w:ilvl w:val="1"/>
          <w:numId w:val="81"/>
        </w:numPr>
        <w:spacing w:before="0" w:after="120" w:line="240" w:lineRule="auto"/>
        <w:ind w:left="851" w:hanging="426"/>
        <w:textAlignment w:val="auto"/>
        <w:outlineLvl w:val="1"/>
      </w:pPr>
      <w:r w:rsidRPr="00BB3DCE">
        <w:t xml:space="preserve">termin zapłaty wynagrodzenia </w:t>
      </w:r>
      <w:r w:rsidR="00BA516F">
        <w:t>P</w:t>
      </w:r>
      <w:r w:rsidRPr="00BB3DCE">
        <w:t xml:space="preserve">odwykonawcy, który nie może </w:t>
      </w:r>
      <w:r w:rsidR="00700979">
        <w:t xml:space="preserve">być </w:t>
      </w:r>
      <w:r w:rsidRPr="00BB3DCE">
        <w:t xml:space="preserve">dłuższy niż </w:t>
      </w:r>
      <w:r w:rsidR="00232F82">
        <w:t>trzydzieści (</w:t>
      </w:r>
      <w:r w:rsidRPr="00BB3DCE">
        <w:t>30</w:t>
      </w:r>
      <w:r w:rsidR="00232F82">
        <w:t>)</w:t>
      </w:r>
      <w:r w:rsidRPr="00BB3DCE">
        <w:t xml:space="preserve"> dni od dnia doręczenia Wykonawcy, </w:t>
      </w:r>
      <w:r w:rsidR="00BA516F">
        <w:t>P</w:t>
      </w:r>
      <w:r w:rsidRPr="00BB3DCE">
        <w:t xml:space="preserve">odwykonawcy lub dalszemu </w:t>
      </w:r>
      <w:r w:rsidR="00BA516F">
        <w:t>P</w:t>
      </w:r>
      <w:r w:rsidRPr="00BB3DCE">
        <w:t xml:space="preserve">odwykonawcy faktury lub rachunku, potwierdzających wykonanie zleconych </w:t>
      </w:r>
      <w:r w:rsidR="00BA516F">
        <w:t>P</w:t>
      </w:r>
      <w:r w:rsidRPr="00BB3DCE">
        <w:t>odwykonawcy prac</w:t>
      </w:r>
      <w:r w:rsidR="00F818CB">
        <w:t>;</w:t>
      </w:r>
    </w:p>
    <w:p w14:paraId="6CAF9071" w14:textId="77777777" w:rsidR="00801A08" w:rsidRPr="00BB3DCE" w:rsidRDefault="00801A08" w:rsidP="00B7776D">
      <w:pPr>
        <w:numPr>
          <w:ilvl w:val="1"/>
          <w:numId w:val="81"/>
        </w:numPr>
        <w:spacing w:before="0" w:after="120" w:line="240" w:lineRule="auto"/>
        <w:ind w:left="851" w:hanging="426"/>
        <w:textAlignment w:val="auto"/>
        <w:outlineLvl w:val="1"/>
      </w:pPr>
      <w:r w:rsidRPr="00BB3DCE">
        <w:t>dokonywanie zmian umów wyłącznie w formie pisemnej pod rygorem nieważności</w:t>
      </w:r>
      <w:r w:rsidR="00F818CB">
        <w:t>;</w:t>
      </w:r>
    </w:p>
    <w:p w14:paraId="26452FD2" w14:textId="77777777" w:rsidR="00801A08" w:rsidRPr="00BB3DCE" w:rsidRDefault="00801A08" w:rsidP="00B7776D">
      <w:pPr>
        <w:numPr>
          <w:ilvl w:val="1"/>
          <w:numId w:val="81"/>
        </w:numPr>
        <w:spacing w:before="0" w:after="120" w:line="240" w:lineRule="auto"/>
        <w:ind w:left="851" w:hanging="426"/>
        <w:textAlignment w:val="auto"/>
        <w:outlineLvl w:val="1"/>
      </w:pPr>
      <w:r w:rsidRPr="00BB3DCE">
        <w:t>postanowienia ograniczające dokonanie cesji wierzytelności wynikających z takiej umowy bez zgody Zamawiającego wyrażonej w formie pisemnej pod rygorem nieważności.</w:t>
      </w:r>
    </w:p>
    <w:p w14:paraId="47484D00" w14:textId="1C578501" w:rsidR="00801A08" w:rsidRPr="00BB3DCE" w:rsidRDefault="741EBF57" w:rsidP="00B7776D">
      <w:pPr>
        <w:numPr>
          <w:ilvl w:val="0"/>
          <w:numId w:val="75"/>
        </w:numPr>
        <w:adjustRightInd/>
        <w:spacing w:before="0" w:after="120" w:line="240" w:lineRule="auto"/>
        <w:ind w:left="426" w:right="28" w:hanging="426"/>
        <w:textAlignment w:val="auto"/>
        <w:rPr>
          <w:rFonts w:eastAsia="Calibri" w:cs="Arial"/>
          <w:lang w:eastAsia="ja-JP"/>
        </w:rPr>
      </w:pPr>
      <w:r w:rsidRPr="5B56872F">
        <w:rPr>
          <w:rFonts w:eastAsia="Calibri" w:cs="Arial"/>
          <w:lang w:eastAsia="ja-JP"/>
        </w:rPr>
        <w:t xml:space="preserve">Wykonawca lub </w:t>
      </w:r>
      <w:r w:rsidR="07A931D6" w:rsidRPr="5B56872F">
        <w:rPr>
          <w:rFonts w:eastAsia="Calibri" w:cs="Arial"/>
          <w:lang w:eastAsia="ja-JP"/>
        </w:rPr>
        <w:t>P</w:t>
      </w:r>
      <w:r w:rsidRPr="5B56872F">
        <w:rPr>
          <w:rFonts w:eastAsia="Calibri" w:cs="Arial"/>
          <w:lang w:eastAsia="ja-JP"/>
        </w:rPr>
        <w:t xml:space="preserve">odwykonawca </w:t>
      </w:r>
      <w:r w:rsidR="7300DD26" w:rsidRPr="5B56872F">
        <w:rPr>
          <w:rFonts w:eastAsia="Calibri" w:cs="Arial"/>
          <w:lang w:eastAsia="ja-JP"/>
        </w:rPr>
        <w:t>prac, o których mowa w ust. 2,</w:t>
      </w:r>
      <w:r w:rsidRPr="5B56872F">
        <w:rPr>
          <w:rFonts w:eastAsia="Calibri" w:cs="Arial"/>
          <w:lang w:eastAsia="ja-JP"/>
        </w:rPr>
        <w:t xml:space="preserve"> przedkłada Zamawiającemu</w:t>
      </w:r>
      <w:r w:rsidR="05B0560B" w:rsidRPr="5B56872F">
        <w:rPr>
          <w:rFonts w:eastAsia="Calibri" w:cs="Arial"/>
          <w:lang w:eastAsia="ja-JP"/>
        </w:rPr>
        <w:t xml:space="preserve"> </w:t>
      </w:r>
      <w:r w:rsidRPr="5B56872F">
        <w:rPr>
          <w:rFonts w:eastAsia="Calibri" w:cs="Arial"/>
          <w:lang w:eastAsia="ja-JP"/>
        </w:rPr>
        <w:t xml:space="preserve">poświadczoną za zgodność z oryginałem kopię zawartej umowy o podwykonawstwo, której przedmiotem są </w:t>
      </w:r>
      <w:r w:rsidR="7B4E1EC0" w:rsidRPr="5B56872F">
        <w:rPr>
          <w:rFonts w:eastAsia="Calibri" w:cs="Arial"/>
          <w:lang w:eastAsia="ja-JP"/>
        </w:rPr>
        <w:t>R</w:t>
      </w:r>
      <w:r w:rsidRPr="5B56872F">
        <w:rPr>
          <w:rFonts w:eastAsia="Calibri" w:cs="Arial"/>
          <w:lang w:eastAsia="ja-JP"/>
        </w:rPr>
        <w:t xml:space="preserve">oboty </w:t>
      </w:r>
      <w:r w:rsidR="05B0560B" w:rsidRPr="5B56872F">
        <w:rPr>
          <w:rFonts w:eastAsia="Calibri" w:cs="Arial"/>
          <w:lang w:eastAsia="ja-JP"/>
        </w:rPr>
        <w:t>B</w:t>
      </w:r>
      <w:r w:rsidRPr="5B56872F">
        <w:rPr>
          <w:rFonts w:eastAsia="Calibri" w:cs="Arial"/>
          <w:lang w:eastAsia="ja-JP"/>
        </w:rPr>
        <w:t xml:space="preserve">udowlane, w terminie </w:t>
      </w:r>
      <w:r w:rsidR="00240120">
        <w:rPr>
          <w:rFonts w:eastAsia="Calibri" w:cs="Arial"/>
          <w:lang w:eastAsia="ja-JP"/>
        </w:rPr>
        <w:t>siedmiu (</w:t>
      </w:r>
      <w:r w:rsidRPr="5B56872F">
        <w:rPr>
          <w:rFonts w:eastAsia="Calibri" w:cs="Arial"/>
          <w:lang w:eastAsia="ja-JP"/>
        </w:rPr>
        <w:t>7</w:t>
      </w:r>
      <w:r w:rsidR="00240120">
        <w:rPr>
          <w:rFonts w:eastAsia="Calibri" w:cs="Arial"/>
          <w:lang w:eastAsia="ja-JP"/>
        </w:rPr>
        <w:t>)</w:t>
      </w:r>
      <w:r w:rsidRPr="5B56872F">
        <w:rPr>
          <w:rFonts w:eastAsia="Calibri" w:cs="Arial"/>
          <w:lang w:eastAsia="ja-JP"/>
        </w:rPr>
        <w:t xml:space="preserve"> dni od dnia jej zawarcia.</w:t>
      </w:r>
    </w:p>
    <w:p w14:paraId="3BBEDE4E" w14:textId="016B6E3B" w:rsidR="00801A08" w:rsidRPr="00BB3DCE" w:rsidRDefault="741EBF57" w:rsidP="00B7776D">
      <w:pPr>
        <w:numPr>
          <w:ilvl w:val="0"/>
          <w:numId w:val="75"/>
        </w:numPr>
        <w:spacing w:before="0" w:after="120" w:line="240" w:lineRule="auto"/>
        <w:ind w:left="426" w:hanging="426"/>
        <w:textAlignment w:val="auto"/>
        <w:rPr>
          <w:rFonts w:cs="Arial"/>
        </w:rPr>
      </w:pPr>
      <w:r w:rsidRPr="5B56872F">
        <w:rPr>
          <w:rFonts w:cs="Arial"/>
        </w:rPr>
        <w:t xml:space="preserve">Wykonawca przesyła Zamawiającemu projekt aneksu do umowy o podwykonawstwo w zakresie </w:t>
      </w:r>
      <w:r w:rsidR="7300DD26" w:rsidRPr="5B56872F">
        <w:rPr>
          <w:rFonts w:eastAsia="Calibri" w:cs="Arial"/>
          <w:lang w:eastAsia="ja-JP"/>
        </w:rPr>
        <w:t>prac, o których mowa w ust. 2</w:t>
      </w:r>
      <w:r w:rsidRPr="5B56872F">
        <w:rPr>
          <w:rFonts w:cs="Arial"/>
        </w:rPr>
        <w:t xml:space="preserve">. Zamawiający ma </w:t>
      </w:r>
      <w:r w:rsidR="00240120">
        <w:rPr>
          <w:rFonts w:cs="Arial"/>
        </w:rPr>
        <w:t>trzydzieści (</w:t>
      </w:r>
      <w:r w:rsidRPr="5B56872F">
        <w:rPr>
          <w:rFonts w:cs="Arial"/>
        </w:rPr>
        <w:t>30</w:t>
      </w:r>
      <w:r w:rsidR="00240120">
        <w:rPr>
          <w:rFonts w:cs="Arial"/>
        </w:rPr>
        <w:t>)</w:t>
      </w:r>
      <w:r w:rsidRPr="5B56872F">
        <w:rPr>
          <w:rFonts w:cs="Arial"/>
        </w:rPr>
        <w:t xml:space="preserve"> dni na wyrażenie zgody albo odmowę udzielenia zgody (sprzeciw) na zawarcie aneksu o proponowanej treści. Wykonawca przedłoży Zamawiającemu kopię podpisanego aneksu do umowy o podwykonawstwo w terminie</w:t>
      </w:r>
      <w:r w:rsidR="00240120">
        <w:rPr>
          <w:rFonts w:cs="Arial"/>
        </w:rPr>
        <w:t xml:space="preserve"> siedmiu </w:t>
      </w:r>
      <w:r w:rsidR="005E11B2">
        <w:rPr>
          <w:rFonts w:cs="Arial"/>
        </w:rPr>
        <w:t>(</w:t>
      </w:r>
      <w:r w:rsidRPr="5B56872F">
        <w:rPr>
          <w:rFonts w:cs="Arial"/>
        </w:rPr>
        <w:t>7</w:t>
      </w:r>
      <w:r w:rsidR="005E11B2">
        <w:rPr>
          <w:rFonts w:cs="Arial"/>
        </w:rPr>
        <w:t>)</w:t>
      </w:r>
      <w:r w:rsidRPr="5B56872F">
        <w:rPr>
          <w:rFonts w:cs="Arial"/>
        </w:rPr>
        <w:t xml:space="preserve"> dni od jego zawarcia.</w:t>
      </w:r>
    </w:p>
    <w:p w14:paraId="24631FFE" w14:textId="6769CB51" w:rsidR="00801A08" w:rsidRPr="00BB3DCE" w:rsidRDefault="741EBF57" w:rsidP="00B7776D">
      <w:pPr>
        <w:numPr>
          <w:ilvl w:val="0"/>
          <w:numId w:val="75"/>
        </w:numPr>
        <w:spacing w:line="240" w:lineRule="auto"/>
        <w:ind w:left="426" w:hanging="426"/>
        <w:textAlignment w:val="auto"/>
        <w:rPr>
          <w:rFonts w:cs="Arial"/>
        </w:rPr>
      </w:pPr>
      <w:r w:rsidRPr="5B56872F">
        <w:rPr>
          <w:rFonts w:cs="Arial"/>
        </w:rPr>
        <w:t xml:space="preserve">Wykonawca jest zobowiązany niezwłocznie informować Zamawiającego o nie zapłaceniu w terminie wynagrodzenia należnego </w:t>
      </w:r>
      <w:r w:rsidR="07A931D6" w:rsidRPr="5B56872F">
        <w:rPr>
          <w:rFonts w:cs="Arial"/>
        </w:rPr>
        <w:t>P</w:t>
      </w:r>
      <w:r w:rsidRPr="5B56872F">
        <w:rPr>
          <w:rFonts w:cs="Arial"/>
        </w:rPr>
        <w:t xml:space="preserve">odwykonawcy </w:t>
      </w:r>
      <w:r w:rsidR="7300DD26" w:rsidRPr="5B56872F">
        <w:rPr>
          <w:rFonts w:eastAsia="Calibri" w:cs="Arial"/>
          <w:lang w:eastAsia="ja-JP"/>
        </w:rPr>
        <w:t>prac, o których mowa w ust. 2</w:t>
      </w:r>
      <w:r w:rsidRPr="5B56872F">
        <w:rPr>
          <w:rFonts w:cs="Arial"/>
        </w:rPr>
        <w:t xml:space="preserve">, jak również przekazać stosowną dokumentację i informować </w:t>
      </w:r>
      <w:r w:rsidR="2EFE0BAE" w:rsidRPr="5B56872F">
        <w:rPr>
          <w:rFonts w:cs="Arial"/>
        </w:rPr>
        <w:t xml:space="preserve">o okoliczności odebrania </w:t>
      </w:r>
      <w:r w:rsidR="7300DD26" w:rsidRPr="5B56872F">
        <w:rPr>
          <w:rFonts w:cs="Arial"/>
        </w:rPr>
        <w:t>prac</w:t>
      </w:r>
      <w:r w:rsidR="2EFE0BAE" w:rsidRPr="5B56872F">
        <w:rPr>
          <w:rFonts w:cs="Arial"/>
        </w:rPr>
        <w:t xml:space="preserve"> od Podwykonawcy oraz o dokonanych na jego rzecz zapłatach, a także </w:t>
      </w:r>
      <w:r w:rsidRPr="5B56872F">
        <w:rPr>
          <w:rFonts w:cs="Arial"/>
        </w:rPr>
        <w:t>o wszelkich roszczeniach i zarzutach, jakie</w:t>
      </w:r>
      <w:r w:rsidR="7B4E1EC0" w:rsidRPr="5B56872F">
        <w:rPr>
          <w:rFonts w:cs="Arial"/>
        </w:rPr>
        <w:t xml:space="preserve"> mu</w:t>
      </w:r>
      <w:r w:rsidRPr="5B56872F">
        <w:rPr>
          <w:rFonts w:cs="Arial"/>
        </w:rPr>
        <w:t xml:space="preserve"> </w:t>
      </w:r>
      <w:r w:rsidR="7B4E1EC0" w:rsidRPr="5B56872F">
        <w:rPr>
          <w:rFonts w:cs="Arial"/>
        </w:rPr>
        <w:t xml:space="preserve">przysługują lub </w:t>
      </w:r>
      <w:r w:rsidRPr="5B56872F">
        <w:rPr>
          <w:rFonts w:cs="Arial"/>
        </w:rPr>
        <w:t xml:space="preserve">mogą przysługiwać w stosunku do </w:t>
      </w:r>
      <w:r w:rsidR="07A931D6" w:rsidRPr="5B56872F">
        <w:rPr>
          <w:rFonts w:cs="Arial"/>
        </w:rPr>
        <w:t>P</w:t>
      </w:r>
      <w:r w:rsidRPr="5B56872F">
        <w:rPr>
          <w:rFonts w:cs="Arial"/>
        </w:rPr>
        <w:t>odwykonawcy</w:t>
      </w:r>
      <w:r w:rsidR="2EFE0BAE" w:rsidRPr="5B56872F">
        <w:rPr>
          <w:rFonts w:cs="Arial"/>
        </w:rPr>
        <w:t xml:space="preserve"> </w:t>
      </w:r>
      <w:r w:rsidR="7300DD26" w:rsidRPr="5B56872F">
        <w:rPr>
          <w:rFonts w:cs="Arial"/>
        </w:rPr>
        <w:t>tych prac.</w:t>
      </w:r>
    </w:p>
    <w:p w14:paraId="09CF1BF5" w14:textId="488F70FA" w:rsidR="00801A08" w:rsidRPr="00A30555" w:rsidRDefault="7FDD1D3E" w:rsidP="00B7776D">
      <w:pPr>
        <w:numPr>
          <w:ilvl w:val="0"/>
          <w:numId w:val="75"/>
        </w:numPr>
        <w:spacing w:line="240" w:lineRule="auto"/>
        <w:ind w:left="426" w:hanging="426"/>
        <w:textAlignment w:val="auto"/>
        <w:rPr>
          <w:rFonts w:cs="Arial"/>
        </w:rPr>
      </w:pPr>
      <w:r w:rsidRPr="5B56872F">
        <w:rPr>
          <w:rFonts w:cs="Arial"/>
        </w:rPr>
        <w:t>W</w:t>
      </w:r>
      <w:r w:rsidR="741EBF57" w:rsidRPr="5B56872F">
        <w:rPr>
          <w:rFonts w:cs="Arial"/>
        </w:rPr>
        <w:t xml:space="preserve"> przypadk</w:t>
      </w:r>
      <w:r w:rsidR="1A82069F" w:rsidRPr="5B56872F">
        <w:rPr>
          <w:rFonts w:cs="Arial"/>
        </w:rPr>
        <w:t>u</w:t>
      </w:r>
      <w:r w:rsidR="741EBF57" w:rsidRPr="5B56872F">
        <w:rPr>
          <w:rFonts w:cs="Arial"/>
        </w:rPr>
        <w:t xml:space="preserve"> uzyskania przez Zamawiającego informacji o opóźnieniu się przez Wykonawcę z zapłatą </w:t>
      </w:r>
      <w:r w:rsidR="741EBF57" w:rsidRPr="00A30555">
        <w:rPr>
          <w:rFonts w:cs="Arial"/>
        </w:rPr>
        <w:t xml:space="preserve">wynagrodzenia </w:t>
      </w:r>
      <w:r w:rsidR="07A931D6" w:rsidRPr="00A30555">
        <w:rPr>
          <w:rFonts w:cs="Arial"/>
        </w:rPr>
        <w:t>P</w:t>
      </w:r>
      <w:r w:rsidR="741EBF57" w:rsidRPr="00A30555">
        <w:rPr>
          <w:rFonts w:cs="Arial"/>
        </w:rPr>
        <w:t xml:space="preserve">odwykonawcy </w:t>
      </w:r>
      <w:r w:rsidR="7300DD26" w:rsidRPr="00A30555">
        <w:rPr>
          <w:rFonts w:eastAsia="Calibri" w:cs="Arial"/>
          <w:lang w:eastAsia="ja-JP"/>
        </w:rPr>
        <w:t>prac, o których mowa w ust. 2</w:t>
      </w:r>
      <w:r w:rsidR="7300DD26" w:rsidRPr="00A30555">
        <w:rPr>
          <w:rFonts w:cs="Arial"/>
        </w:rPr>
        <w:t xml:space="preserve"> </w:t>
      </w:r>
      <w:r w:rsidR="741EBF57" w:rsidRPr="00A30555">
        <w:rPr>
          <w:rFonts w:cs="Arial"/>
        </w:rPr>
        <w:t xml:space="preserve">lub w przypadku zgłoszenia Zamawiającemu przez takiego </w:t>
      </w:r>
      <w:r w:rsidR="635CF580" w:rsidRPr="00A30555">
        <w:rPr>
          <w:rFonts w:cs="Arial"/>
        </w:rPr>
        <w:t>P</w:t>
      </w:r>
      <w:r w:rsidR="741EBF57" w:rsidRPr="00A30555">
        <w:rPr>
          <w:rFonts w:cs="Arial"/>
        </w:rPr>
        <w:t xml:space="preserve">odwykonawcę </w:t>
      </w:r>
      <w:r w:rsidR="1DDE136D" w:rsidRPr="00A30555">
        <w:rPr>
          <w:rFonts w:cs="Arial"/>
        </w:rPr>
        <w:t xml:space="preserve">roszczenia </w:t>
      </w:r>
      <w:r w:rsidR="741EBF57" w:rsidRPr="00A30555">
        <w:rPr>
          <w:rFonts w:cs="Arial"/>
        </w:rPr>
        <w:t>o zapłatę wynagrodzenia</w:t>
      </w:r>
      <w:r w:rsidR="2EFE0BAE" w:rsidRPr="00A30555">
        <w:rPr>
          <w:rFonts w:cs="Arial"/>
        </w:rPr>
        <w:t xml:space="preserve"> za wykonane przez niego </w:t>
      </w:r>
      <w:r w:rsidR="7300DD26" w:rsidRPr="00A30555">
        <w:rPr>
          <w:rFonts w:cs="Arial"/>
        </w:rPr>
        <w:t>prace</w:t>
      </w:r>
      <w:r w:rsidR="741EBF57" w:rsidRPr="00A30555">
        <w:rPr>
          <w:rFonts w:cs="Arial"/>
        </w:rPr>
        <w:t>, Zamawiający uprawniony jest do:</w:t>
      </w:r>
    </w:p>
    <w:p w14:paraId="697040D2" w14:textId="77777777" w:rsidR="00801A08" w:rsidRPr="00A30555" w:rsidRDefault="00801A08" w:rsidP="00B7776D">
      <w:pPr>
        <w:numPr>
          <w:ilvl w:val="1"/>
          <w:numId w:val="82"/>
        </w:numPr>
        <w:spacing w:line="240" w:lineRule="auto"/>
        <w:ind w:left="851" w:hanging="426"/>
        <w:textAlignment w:val="auto"/>
        <w:rPr>
          <w:rFonts w:cs="Arial"/>
        </w:rPr>
      </w:pPr>
      <w:r w:rsidRPr="00A30555">
        <w:rPr>
          <w:rFonts w:cs="Arial"/>
        </w:rPr>
        <w:t>zwrócenia się do Wykonawcy o przekazanie stosownej dokumentacji, udzielenia niezbędnych wyjaśnień oraz poinformowania go o wszelkich roszczeniach i zarzutach przysługujących Wykonawcy lub</w:t>
      </w:r>
    </w:p>
    <w:p w14:paraId="1273A8AF" w14:textId="4D2E43AD" w:rsidR="00801A08" w:rsidRPr="00A30555" w:rsidRDefault="741EBF57" w:rsidP="00B7776D">
      <w:pPr>
        <w:numPr>
          <w:ilvl w:val="1"/>
          <w:numId w:val="82"/>
        </w:numPr>
        <w:spacing w:line="240" w:lineRule="auto"/>
        <w:ind w:left="851" w:hanging="426"/>
        <w:textAlignment w:val="auto"/>
        <w:rPr>
          <w:rFonts w:cs="Arial"/>
        </w:rPr>
      </w:pPr>
      <w:r w:rsidRPr="00A30555">
        <w:rPr>
          <w:rFonts w:cs="Arial"/>
        </w:rPr>
        <w:t>wstrzymania się z zapłatą należnego Wykonawcy wynagrodzenia</w:t>
      </w:r>
      <w:r w:rsidR="1DDE136D" w:rsidRPr="00A30555">
        <w:rPr>
          <w:rFonts w:cs="Arial"/>
        </w:rPr>
        <w:t xml:space="preserve"> lub </w:t>
      </w:r>
      <w:r w:rsidR="000F4110" w:rsidRPr="00A30555">
        <w:rPr>
          <w:rFonts w:cs="Arial"/>
        </w:rPr>
        <w:t>żądania wniesienia przez Wykonawcę</w:t>
      </w:r>
      <w:r w:rsidRPr="00A30555">
        <w:rPr>
          <w:rFonts w:cs="Arial"/>
        </w:rPr>
        <w:t xml:space="preserve"> </w:t>
      </w:r>
      <w:r w:rsidR="1DDE136D" w:rsidRPr="00A30555">
        <w:rPr>
          <w:rFonts w:cs="Arial"/>
        </w:rPr>
        <w:t>Z</w:t>
      </w:r>
      <w:r w:rsidR="000F4110" w:rsidRPr="00A30555">
        <w:rPr>
          <w:rFonts w:cs="Arial"/>
        </w:rPr>
        <w:t>abezpieczenia</w:t>
      </w:r>
      <w:r w:rsidR="1DDE136D" w:rsidRPr="00A30555">
        <w:rPr>
          <w:rFonts w:cs="Arial"/>
        </w:rPr>
        <w:t xml:space="preserve"> roszczenia Podwykonawcy</w:t>
      </w:r>
      <w:r w:rsidR="000F4110" w:rsidRPr="00A30555">
        <w:rPr>
          <w:rFonts w:cs="Arial"/>
        </w:rPr>
        <w:t xml:space="preserve">, o którym mowa w § </w:t>
      </w:r>
      <w:r w:rsidR="4C293101" w:rsidRPr="00A30555">
        <w:rPr>
          <w:rFonts w:cs="Arial"/>
        </w:rPr>
        <w:t>10</w:t>
      </w:r>
      <w:r w:rsidR="243E4B80" w:rsidRPr="00A30555">
        <w:rPr>
          <w:rFonts w:cs="Arial"/>
        </w:rPr>
        <w:t xml:space="preserve"> </w:t>
      </w:r>
      <w:r w:rsidR="000F4110" w:rsidRPr="00A30555">
        <w:rPr>
          <w:rFonts w:cs="Arial"/>
        </w:rPr>
        <w:t xml:space="preserve">ust. </w:t>
      </w:r>
      <w:r w:rsidR="1D334699" w:rsidRPr="00A30555">
        <w:rPr>
          <w:rFonts w:cs="Arial"/>
        </w:rPr>
        <w:t>1</w:t>
      </w:r>
      <w:r w:rsidR="00DD6212" w:rsidRPr="00A30555">
        <w:rPr>
          <w:rFonts w:cs="Arial"/>
        </w:rPr>
        <w:t>2</w:t>
      </w:r>
      <w:r w:rsidR="243E4B80" w:rsidRPr="00A30555">
        <w:rPr>
          <w:rFonts w:cs="Arial"/>
        </w:rPr>
        <w:t xml:space="preserve"> i nast.</w:t>
      </w:r>
      <w:r w:rsidR="000F4110" w:rsidRPr="00A30555">
        <w:rPr>
          <w:rFonts w:cs="Arial"/>
        </w:rPr>
        <w:t xml:space="preserve"> Umowy</w:t>
      </w:r>
      <w:r w:rsidR="1DDE136D" w:rsidRPr="00A30555">
        <w:rPr>
          <w:rFonts w:cs="Arial"/>
        </w:rPr>
        <w:t xml:space="preserve"> lub dokonania zapłaty wynagrodzenia bezpośrednio Podwykonawcy</w:t>
      </w:r>
      <w:r w:rsidR="2890BC6C" w:rsidRPr="00A30555">
        <w:rPr>
          <w:rFonts w:cs="Arial"/>
        </w:rPr>
        <w:t xml:space="preserve"> - </w:t>
      </w:r>
      <w:r w:rsidR="4DDEF038" w:rsidRPr="00A30555">
        <w:rPr>
          <w:rFonts w:cs="Arial"/>
        </w:rPr>
        <w:t>stosując</w:t>
      </w:r>
      <w:r w:rsidR="1DDE136D" w:rsidRPr="00A30555">
        <w:rPr>
          <w:rFonts w:cs="Arial"/>
        </w:rPr>
        <w:t xml:space="preserve"> odpowiedni</w:t>
      </w:r>
      <w:r w:rsidR="4DDEF038" w:rsidRPr="00A30555">
        <w:rPr>
          <w:rFonts w:cs="Arial"/>
        </w:rPr>
        <w:t>o</w:t>
      </w:r>
      <w:r w:rsidR="1DDE136D" w:rsidRPr="00A30555">
        <w:rPr>
          <w:rFonts w:cs="Arial"/>
        </w:rPr>
        <w:t xml:space="preserve"> postanowienia § </w:t>
      </w:r>
      <w:r w:rsidR="4C293101" w:rsidRPr="00A30555">
        <w:rPr>
          <w:rFonts w:cs="Arial"/>
        </w:rPr>
        <w:t>10</w:t>
      </w:r>
      <w:r w:rsidR="1DDE136D" w:rsidRPr="00A30555">
        <w:rPr>
          <w:rFonts w:cs="Arial"/>
        </w:rPr>
        <w:t xml:space="preserve"> ust. 1</w:t>
      </w:r>
      <w:r w:rsidR="0017056A" w:rsidRPr="00A30555">
        <w:rPr>
          <w:rFonts w:cs="Arial"/>
        </w:rPr>
        <w:t>2</w:t>
      </w:r>
      <w:r w:rsidR="008057DA" w:rsidRPr="00A30555">
        <w:rPr>
          <w:rFonts w:cs="Arial"/>
        </w:rPr>
        <w:t xml:space="preserve"> – 20 i</w:t>
      </w:r>
      <w:r w:rsidR="00DA29EF" w:rsidRPr="00A30555">
        <w:rPr>
          <w:rFonts w:cs="Arial"/>
        </w:rPr>
        <w:t xml:space="preserve"> </w:t>
      </w:r>
      <w:r w:rsidR="22E95DAB" w:rsidRPr="00A30555">
        <w:rPr>
          <w:rFonts w:cs="Arial"/>
        </w:rPr>
        <w:t>2</w:t>
      </w:r>
      <w:r w:rsidR="008057DA" w:rsidRPr="00A30555">
        <w:rPr>
          <w:rFonts w:cs="Arial"/>
        </w:rPr>
        <w:t>2</w:t>
      </w:r>
      <w:r w:rsidR="22E95DAB" w:rsidRPr="00A30555">
        <w:rPr>
          <w:rFonts w:cs="Arial"/>
        </w:rPr>
        <w:t xml:space="preserve"> </w:t>
      </w:r>
      <w:r w:rsidR="1DDE136D" w:rsidRPr="00A30555">
        <w:rPr>
          <w:rFonts w:cs="Arial"/>
        </w:rPr>
        <w:t>Umowy.</w:t>
      </w:r>
    </w:p>
    <w:p w14:paraId="7A1B06BB" w14:textId="089F6D3F" w:rsidR="00801A08" w:rsidRPr="00A30555" w:rsidRDefault="00801A08" w:rsidP="00B7776D">
      <w:pPr>
        <w:numPr>
          <w:ilvl w:val="0"/>
          <w:numId w:val="75"/>
        </w:numPr>
        <w:spacing w:line="240" w:lineRule="auto"/>
        <w:ind w:left="426" w:hanging="426"/>
        <w:textAlignment w:val="auto"/>
        <w:rPr>
          <w:rFonts w:cs="Arial"/>
        </w:rPr>
      </w:pPr>
      <w:r w:rsidRPr="00A30555">
        <w:rPr>
          <w:rFonts w:cs="Arial"/>
        </w:rPr>
        <w:t xml:space="preserve">Niezależnie od innych uprawnień, w przypadku dokonania zapłaty przez Zamawiającego wynagrodzenia </w:t>
      </w:r>
      <w:r w:rsidRPr="00A30555">
        <w:rPr>
          <w:rFonts w:cs="Arial"/>
        </w:rPr>
        <w:lastRenderedPageBreak/>
        <w:t xml:space="preserve">na rzecz </w:t>
      </w:r>
      <w:r w:rsidR="00BA516F" w:rsidRPr="00A30555">
        <w:rPr>
          <w:rFonts w:cs="Arial"/>
        </w:rPr>
        <w:t>P</w:t>
      </w:r>
      <w:r w:rsidRPr="00A30555">
        <w:rPr>
          <w:rFonts w:cs="Arial"/>
        </w:rPr>
        <w:t xml:space="preserve">odwykonawcy </w:t>
      </w:r>
      <w:r w:rsidR="00A32299" w:rsidRPr="00A30555">
        <w:rPr>
          <w:rFonts w:eastAsia="Calibri" w:cs="Arial"/>
          <w:lang w:eastAsia="ja-JP"/>
        </w:rPr>
        <w:t>prac, o których mowa w ust. 2</w:t>
      </w:r>
      <w:r w:rsidRPr="00A30555">
        <w:rPr>
          <w:rFonts w:cs="Arial"/>
        </w:rPr>
        <w:t xml:space="preserve">, Wykonawca jest zobowiązany przenieść nieodpłatnie na rzecz Zamawiającego wszelkie uprawnienia/wierzytelności wynikające ze stosunku prawnego wiążącego Wykonawcę z takim </w:t>
      </w:r>
      <w:r w:rsidR="00611EAD" w:rsidRPr="00A30555">
        <w:rPr>
          <w:rFonts w:cs="Arial"/>
        </w:rPr>
        <w:t>P</w:t>
      </w:r>
      <w:r w:rsidRPr="00A30555">
        <w:rPr>
          <w:rFonts w:cs="Arial"/>
        </w:rPr>
        <w:t>odwykonawcą.</w:t>
      </w:r>
    </w:p>
    <w:p w14:paraId="79DE26DF" w14:textId="59658D22" w:rsidR="00430BA4" w:rsidRPr="00A30555" w:rsidRDefault="00801A08" w:rsidP="00B7776D">
      <w:pPr>
        <w:numPr>
          <w:ilvl w:val="0"/>
          <w:numId w:val="75"/>
        </w:numPr>
        <w:spacing w:line="240" w:lineRule="auto"/>
        <w:ind w:left="426" w:hanging="426"/>
        <w:textAlignment w:val="auto"/>
        <w:rPr>
          <w:rFonts w:cs="Arial"/>
        </w:rPr>
      </w:pPr>
      <w:r w:rsidRPr="00A30555">
        <w:rPr>
          <w:rFonts w:cs="Arial"/>
        </w:rPr>
        <w:t xml:space="preserve">Powyższe postanowienie </w:t>
      </w:r>
      <w:r w:rsidR="00077664" w:rsidRPr="00A30555">
        <w:rPr>
          <w:rFonts w:cs="Arial"/>
        </w:rPr>
        <w:t>w ust. 1 - 9</w:t>
      </w:r>
      <w:r w:rsidRPr="00A30555">
        <w:rPr>
          <w:rFonts w:cs="Arial"/>
        </w:rPr>
        <w:t xml:space="preserve"> mają zastosowanie do umów z dalszymi </w:t>
      </w:r>
      <w:r w:rsidR="00BA516F" w:rsidRPr="00A30555">
        <w:rPr>
          <w:rFonts w:cs="Arial"/>
        </w:rPr>
        <w:t>P</w:t>
      </w:r>
      <w:r w:rsidRPr="00A30555">
        <w:rPr>
          <w:rFonts w:cs="Arial"/>
        </w:rPr>
        <w:t>odwykonawcami.</w:t>
      </w:r>
    </w:p>
    <w:p w14:paraId="5A862B6D" w14:textId="77777777" w:rsidR="00A32299" w:rsidRPr="00A30555" w:rsidRDefault="00430BA4" w:rsidP="00B7776D">
      <w:pPr>
        <w:numPr>
          <w:ilvl w:val="0"/>
          <w:numId w:val="75"/>
        </w:numPr>
        <w:spacing w:line="240" w:lineRule="auto"/>
        <w:ind w:left="426" w:hanging="426"/>
        <w:textAlignment w:val="auto"/>
        <w:rPr>
          <w:rFonts w:eastAsia="Calibri" w:cs="Arial"/>
          <w:lang w:eastAsia="ja-JP"/>
        </w:rPr>
      </w:pPr>
      <w:r w:rsidRPr="00A30555">
        <w:rPr>
          <w:rFonts w:cs="Arial"/>
          <w:lang w:eastAsia="pl-PL"/>
        </w:rPr>
        <w:t xml:space="preserve">Wykonawca jest zobowiązany do dokonania we własnym zakresie zapłaty wynagrodzenia należnego Podwykonawcy i jest odpowiedzialny za zapłatę wynagrodzenia każdemu </w:t>
      </w:r>
      <w:r w:rsidR="00A32299" w:rsidRPr="00A30555">
        <w:rPr>
          <w:rFonts w:cs="Arial"/>
          <w:lang w:eastAsia="pl-PL"/>
        </w:rPr>
        <w:t>d</w:t>
      </w:r>
      <w:r w:rsidRPr="00A30555">
        <w:rPr>
          <w:rFonts w:cs="Arial"/>
          <w:lang w:eastAsia="pl-PL"/>
        </w:rPr>
        <w:t xml:space="preserve">alszemu </w:t>
      </w:r>
      <w:r w:rsidR="00A32299" w:rsidRPr="00A30555">
        <w:rPr>
          <w:rFonts w:cs="Arial"/>
          <w:lang w:eastAsia="pl-PL"/>
        </w:rPr>
        <w:t>P</w:t>
      </w:r>
      <w:r w:rsidRPr="00A30555">
        <w:rPr>
          <w:rFonts w:cs="Arial"/>
          <w:lang w:eastAsia="pl-PL"/>
        </w:rPr>
        <w:t xml:space="preserve">odwykonawcy. Naruszenie tego obowiązku stanowi niewykonanie lub nienależyte wykonanie Umowy. </w:t>
      </w:r>
    </w:p>
    <w:p w14:paraId="683CDC85" w14:textId="71B7F9B6" w:rsidR="00801A08" w:rsidRPr="00A30555" w:rsidRDefault="00801A08" w:rsidP="00B7776D">
      <w:pPr>
        <w:numPr>
          <w:ilvl w:val="0"/>
          <w:numId w:val="75"/>
        </w:numPr>
        <w:spacing w:line="240" w:lineRule="auto"/>
        <w:ind w:left="426" w:hanging="426"/>
        <w:textAlignment w:val="auto"/>
        <w:rPr>
          <w:rFonts w:eastAsia="Calibri" w:cs="Arial"/>
          <w:lang w:eastAsia="ja-JP"/>
        </w:rPr>
      </w:pPr>
      <w:r w:rsidRPr="00A30555">
        <w:rPr>
          <w:rFonts w:eastAsia="Calibri" w:cs="Arial"/>
          <w:lang w:eastAsia="ja-JP"/>
        </w:rPr>
        <w:t xml:space="preserve">W </w:t>
      </w:r>
      <w:r w:rsidRPr="00A30555">
        <w:rPr>
          <w:rFonts w:cs="Arial"/>
        </w:rPr>
        <w:t>przypadku</w:t>
      </w:r>
      <w:r w:rsidRPr="00A30555">
        <w:rPr>
          <w:rFonts w:eastAsia="Calibri" w:cs="Arial"/>
          <w:lang w:eastAsia="ja-JP"/>
        </w:rPr>
        <w:t xml:space="preserve"> dokonania </w:t>
      </w:r>
      <w:r w:rsidR="00B23966" w:rsidRPr="00A30555">
        <w:rPr>
          <w:rFonts w:eastAsia="Calibri" w:cs="Arial"/>
          <w:lang w:eastAsia="ja-JP"/>
        </w:rPr>
        <w:t xml:space="preserve">przez Zamawiającego </w:t>
      </w:r>
      <w:r w:rsidRPr="00A30555">
        <w:rPr>
          <w:rFonts w:eastAsia="Calibri" w:cs="Arial"/>
          <w:lang w:eastAsia="ja-JP"/>
        </w:rPr>
        <w:t xml:space="preserve">bezpośredniej zapłaty </w:t>
      </w:r>
      <w:r w:rsidR="00BA516F" w:rsidRPr="00A30555">
        <w:rPr>
          <w:rFonts w:eastAsia="Calibri" w:cs="Arial"/>
          <w:lang w:eastAsia="ja-JP"/>
        </w:rPr>
        <w:t>P</w:t>
      </w:r>
      <w:r w:rsidRPr="00A30555">
        <w:rPr>
          <w:rFonts w:eastAsia="Calibri" w:cs="Arial"/>
          <w:lang w:eastAsia="ja-JP"/>
        </w:rPr>
        <w:t xml:space="preserve">odwykonawcy lub dalszemu </w:t>
      </w:r>
      <w:r w:rsidR="00BA516F" w:rsidRPr="00A30555">
        <w:rPr>
          <w:rFonts w:eastAsia="Calibri" w:cs="Arial"/>
          <w:lang w:eastAsia="ja-JP"/>
        </w:rPr>
        <w:t>P</w:t>
      </w:r>
      <w:r w:rsidRPr="00A30555">
        <w:rPr>
          <w:rFonts w:eastAsia="Calibri" w:cs="Arial"/>
          <w:lang w:eastAsia="ja-JP"/>
        </w:rPr>
        <w:t>odwykonawcy</w:t>
      </w:r>
      <w:r w:rsidR="00B23966" w:rsidRPr="00A30555">
        <w:rPr>
          <w:rFonts w:eastAsia="Calibri" w:cs="Arial"/>
          <w:lang w:eastAsia="ja-JP"/>
        </w:rPr>
        <w:t>,</w:t>
      </w:r>
      <w:r w:rsidRPr="00A30555">
        <w:rPr>
          <w:rFonts w:eastAsia="Calibri" w:cs="Arial"/>
          <w:lang w:eastAsia="ja-JP"/>
        </w:rPr>
        <w:t xml:space="preserve"> Zamawiający </w:t>
      </w:r>
      <w:r w:rsidR="00F76BA5" w:rsidRPr="00A30555">
        <w:rPr>
          <w:rFonts w:eastAsia="Calibri" w:cs="Arial"/>
          <w:lang w:eastAsia="ja-JP"/>
        </w:rPr>
        <w:t xml:space="preserve">jest uprawniony do </w:t>
      </w:r>
      <w:r w:rsidRPr="00A30555">
        <w:rPr>
          <w:rFonts w:eastAsia="Calibri" w:cs="Arial"/>
          <w:lang w:eastAsia="ja-JP"/>
        </w:rPr>
        <w:t>potrąc</w:t>
      </w:r>
      <w:r w:rsidR="00F76BA5" w:rsidRPr="00A30555">
        <w:rPr>
          <w:rFonts w:eastAsia="Calibri" w:cs="Arial"/>
          <w:lang w:eastAsia="ja-JP"/>
        </w:rPr>
        <w:t>enia</w:t>
      </w:r>
      <w:r w:rsidRPr="00A30555">
        <w:rPr>
          <w:rFonts w:eastAsia="Calibri" w:cs="Arial"/>
          <w:lang w:eastAsia="ja-JP"/>
        </w:rPr>
        <w:t xml:space="preserve"> kwot</w:t>
      </w:r>
      <w:r w:rsidR="00F76BA5" w:rsidRPr="00A30555">
        <w:rPr>
          <w:rFonts w:eastAsia="Calibri" w:cs="Arial"/>
          <w:lang w:eastAsia="ja-JP"/>
        </w:rPr>
        <w:t>y</w:t>
      </w:r>
      <w:r w:rsidRPr="00A30555">
        <w:rPr>
          <w:rFonts w:eastAsia="Calibri" w:cs="Arial"/>
          <w:lang w:eastAsia="ja-JP"/>
        </w:rPr>
        <w:t xml:space="preserve"> wypłaconego wynagrodzenia z wynagrodzenia należnego Wykonawcy</w:t>
      </w:r>
      <w:r w:rsidR="00F76BA5" w:rsidRPr="00A30555">
        <w:rPr>
          <w:rFonts w:eastAsia="Calibri" w:cs="Arial"/>
          <w:lang w:eastAsia="ja-JP"/>
        </w:rPr>
        <w:t xml:space="preserve"> bez uzyskania zgody Wykonawcy w tym zakresie</w:t>
      </w:r>
      <w:r w:rsidRPr="00A30555">
        <w:rPr>
          <w:rFonts w:eastAsia="Calibri" w:cs="Arial"/>
          <w:lang w:eastAsia="ja-JP"/>
        </w:rPr>
        <w:t>.</w:t>
      </w:r>
    </w:p>
    <w:p w14:paraId="01E4D80D" w14:textId="7DAA0B22" w:rsidR="001778EF" w:rsidRPr="00A30555" w:rsidRDefault="001778EF" w:rsidP="00B7776D">
      <w:pPr>
        <w:numPr>
          <w:ilvl w:val="0"/>
          <w:numId w:val="75"/>
        </w:numPr>
        <w:spacing w:line="240" w:lineRule="auto"/>
        <w:ind w:left="425" w:hanging="425"/>
        <w:textAlignment w:val="auto"/>
        <w:rPr>
          <w:rFonts w:eastAsia="Calibri" w:cs="Arial"/>
          <w:lang w:eastAsia="ja-JP"/>
        </w:rPr>
      </w:pPr>
      <w:r w:rsidRPr="00A30555">
        <w:rPr>
          <w:rFonts w:eastAsia="Calibri" w:cs="Arial"/>
          <w:lang w:eastAsia="ja-JP"/>
        </w:rPr>
        <w:t xml:space="preserve">W przypadku dokonania przez Zamawiającego zapłaty na rzecz Podwykonawcy lub dalszego Podwykonawcy kwoty z tytułu odpowiedzialności solidarnej Zamawiającego jako inwestora za zapłatę wynagrodzenia za wykonane przez nich prace, </w:t>
      </w:r>
      <w:r w:rsidR="00B53A2E" w:rsidRPr="00A30555">
        <w:rPr>
          <w:rFonts w:eastAsia="Calibri" w:cs="Arial"/>
          <w:lang w:eastAsia="ja-JP"/>
        </w:rPr>
        <w:t xml:space="preserve">zastosowanie mają postanowienia § </w:t>
      </w:r>
      <w:r w:rsidR="00E52D83" w:rsidRPr="00A30555">
        <w:rPr>
          <w:rFonts w:eastAsia="Calibri" w:cs="Arial"/>
          <w:lang w:eastAsia="ja-JP"/>
        </w:rPr>
        <w:t>10</w:t>
      </w:r>
      <w:r w:rsidR="00B53A2E" w:rsidRPr="00A30555">
        <w:rPr>
          <w:rFonts w:eastAsia="Calibri" w:cs="Arial"/>
          <w:lang w:eastAsia="ja-JP"/>
        </w:rPr>
        <w:t xml:space="preserve"> ust. 1</w:t>
      </w:r>
      <w:r w:rsidR="00C02289" w:rsidRPr="00A30555">
        <w:rPr>
          <w:rFonts w:eastAsia="Calibri" w:cs="Arial"/>
          <w:lang w:eastAsia="ja-JP"/>
        </w:rPr>
        <w:t>8</w:t>
      </w:r>
      <w:r w:rsidR="00B53A2E" w:rsidRPr="00A30555">
        <w:rPr>
          <w:rFonts w:eastAsia="Calibri" w:cs="Arial"/>
          <w:lang w:eastAsia="ja-JP"/>
        </w:rPr>
        <w:t xml:space="preserve"> i 1</w:t>
      </w:r>
      <w:r w:rsidR="00C02289" w:rsidRPr="00A30555">
        <w:rPr>
          <w:rFonts w:eastAsia="Calibri" w:cs="Arial"/>
          <w:lang w:eastAsia="ja-JP"/>
        </w:rPr>
        <w:t>9</w:t>
      </w:r>
      <w:r w:rsidR="00B53A2E" w:rsidRPr="00A30555">
        <w:rPr>
          <w:rFonts w:eastAsia="Calibri" w:cs="Arial"/>
          <w:lang w:eastAsia="ja-JP"/>
        </w:rPr>
        <w:t xml:space="preserve"> Umowy</w:t>
      </w:r>
      <w:r w:rsidRPr="00A30555">
        <w:rPr>
          <w:rFonts w:eastAsia="Arial" w:cs="Arial"/>
        </w:rPr>
        <w:t xml:space="preserve">. </w:t>
      </w:r>
    </w:p>
    <w:p w14:paraId="43411642" w14:textId="055D4358" w:rsidR="00430BA4" w:rsidRPr="00A30555" w:rsidRDefault="00430BA4" w:rsidP="00B7776D">
      <w:pPr>
        <w:numPr>
          <w:ilvl w:val="0"/>
          <w:numId w:val="75"/>
        </w:numPr>
        <w:spacing w:line="240" w:lineRule="auto"/>
        <w:ind w:left="425" w:hanging="425"/>
        <w:textAlignment w:val="auto"/>
        <w:rPr>
          <w:rFonts w:eastAsia="Calibri" w:cs="Arial"/>
          <w:lang w:eastAsia="ja-JP"/>
        </w:rPr>
      </w:pPr>
      <w:r w:rsidRPr="00A30555">
        <w:rPr>
          <w:lang w:eastAsia="zh-CN"/>
        </w:rPr>
        <w:t xml:space="preserve">W celu uchylenia wątpliwości, za prace, o których mowa w ust. </w:t>
      </w:r>
      <w:r w:rsidR="00B82723" w:rsidRPr="00A30555">
        <w:rPr>
          <w:lang w:eastAsia="zh-CN"/>
        </w:rPr>
        <w:t>2</w:t>
      </w:r>
      <w:r w:rsidRPr="00A30555">
        <w:rPr>
          <w:lang w:eastAsia="zh-CN"/>
        </w:rPr>
        <w:t xml:space="preserve">, nie uznaje się </w:t>
      </w:r>
      <w:r w:rsidR="00B82723" w:rsidRPr="00A30555">
        <w:t>D</w:t>
      </w:r>
      <w:r w:rsidRPr="00A30555">
        <w:t>ostaw.</w:t>
      </w:r>
    </w:p>
    <w:p w14:paraId="7AC55FD9" w14:textId="5EEB2B20" w:rsidR="00966D5C" w:rsidRPr="00A30555" w:rsidRDefault="00966D5C" w:rsidP="00B7776D">
      <w:pPr>
        <w:pStyle w:val="Akapitzlist"/>
        <w:numPr>
          <w:ilvl w:val="0"/>
          <w:numId w:val="75"/>
        </w:numPr>
        <w:adjustRightInd/>
        <w:spacing w:after="160" w:line="240" w:lineRule="auto"/>
        <w:ind w:left="425" w:hanging="425"/>
        <w:textAlignment w:val="auto"/>
        <w:rPr>
          <w:rFonts w:eastAsia="Calibri" w:cs="Arial"/>
          <w:lang w:eastAsia="ja-JP"/>
        </w:rPr>
      </w:pPr>
      <w:r w:rsidRPr="00A30555">
        <w:t>W przypadku realizacji Umowy przez podmioty występujące wspólnie (Konsorcjum lub spółki cywilne), umowy o podwykonawstwo, o których mowa w ust. 2, zawierane będą w imieniu i na rzecz wszystkich uczestników Konsorcjum lub wspólników spółki cywilnej.</w:t>
      </w:r>
    </w:p>
    <w:p w14:paraId="32FFA9E9" w14:textId="77777777" w:rsidR="00A61DCA" w:rsidRPr="00A30555" w:rsidRDefault="00A61DCA" w:rsidP="00B7776D">
      <w:pPr>
        <w:pStyle w:val="Nagwek1"/>
        <w:numPr>
          <w:ilvl w:val="0"/>
          <w:numId w:val="17"/>
        </w:numPr>
        <w:spacing w:before="360" w:after="120" w:line="240" w:lineRule="auto"/>
        <w:ind w:left="567" w:hanging="567"/>
        <w:rPr>
          <w:rFonts w:cs="Arial"/>
          <w:caps w:val="0"/>
        </w:rPr>
      </w:pPr>
      <w:bookmarkStart w:id="373" w:name="_Toc25324044"/>
      <w:bookmarkStart w:id="374" w:name="_Toc25325240"/>
      <w:bookmarkStart w:id="375" w:name="_Toc49768393"/>
      <w:bookmarkStart w:id="376" w:name="_Toc219659359"/>
      <w:bookmarkStart w:id="377" w:name="_Toc219719578"/>
      <w:bookmarkStart w:id="378" w:name="_Toc21952408"/>
      <w:r w:rsidRPr="00A30555">
        <w:rPr>
          <w:rFonts w:cs="Arial"/>
          <w:caps w:val="0"/>
        </w:rPr>
        <w:t>CESJA WIERZYTELNOŚCI</w:t>
      </w:r>
      <w:bookmarkEnd w:id="373"/>
      <w:bookmarkEnd w:id="374"/>
      <w:bookmarkEnd w:id="375"/>
      <w:bookmarkEnd w:id="376"/>
      <w:bookmarkEnd w:id="377"/>
    </w:p>
    <w:p w14:paraId="15262883" w14:textId="77777777" w:rsidR="00765222" w:rsidRPr="00A30555" w:rsidRDefault="00A61DCA" w:rsidP="003B0156">
      <w:pPr>
        <w:adjustRightInd/>
        <w:spacing w:before="0" w:after="120" w:line="240" w:lineRule="auto"/>
        <w:ind w:right="-11"/>
        <w:textAlignment w:val="auto"/>
        <w:rPr>
          <w:rFonts w:cs="Arial"/>
        </w:rPr>
      </w:pPr>
      <w:r w:rsidRPr="00A30555">
        <w:rPr>
          <w:rFonts w:cs="Arial"/>
        </w:rPr>
        <w:t>Przeniesienie przez Wykonawcę na osoby trzecie wierzytelności wynikających z Umowy</w:t>
      </w:r>
      <w:r w:rsidR="001A0E9B" w:rsidRPr="00A30555">
        <w:rPr>
          <w:rFonts w:cs="Arial"/>
        </w:rPr>
        <w:t>,</w:t>
      </w:r>
      <w:r w:rsidRPr="00A30555">
        <w:rPr>
          <w:rFonts w:cs="Arial"/>
        </w:rPr>
        <w:t xml:space="preserve"> wymaga uprzedniej</w:t>
      </w:r>
      <w:r w:rsidR="001A0E9B" w:rsidRPr="00A30555">
        <w:rPr>
          <w:rFonts w:cs="Arial"/>
        </w:rPr>
        <w:t xml:space="preserve"> </w:t>
      </w:r>
      <w:r w:rsidRPr="00A30555">
        <w:rPr>
          <w:rFonts w:cs="Arial"/>
        </w:rPr>
        <w:t>zgody Zamawiającego</w:t>
      </w:r>
      <w:r w:rsidR="001A0E9B" w:rsidRPr="00A30555">
        <w:rPr>
          <w:rFonts w:cs="Arial"/>
        </w:rPr>
        <w:t>,</w:t>
      </w:r>
      <w:r w:rsidRPr="00A30555">
        <w:rPr>
          <w:rFonts w:cs="Arial"/>
        </w:rPr>
        <w:t xml:space="preserve"> </w:t>
      </w:r>
      <w:r w:rsidR="001A0E9B" w:rsidRPr="00A30555">
        <w:rPr>
          <w:rFonts w:cs="Arial"/>
        </w:rPr>
        <w:t xml:space="preserve">wyrażonej w formie pisemnej </w:t>
      </w:r>
      <w:r w:rsidRPr="00A30555">
        <w:rPr>
          <w:rFonts w:cs="Arial"/>
        </w:rPr>
        <w:t>pod rygorem nieważności.</w:t>
      </w:r>
    </w:p>
    <w:p w14:paraId="3BC685A2" w14:textId="50E1EB36" w:rsidR="5CF62ABF" w:rsidRPr="00A30555" w:rsidRDefault="5FBB8F2D" w:rsidP="00B7776D">
      <w:pPr>
        <w:pStyle w:val="Nagwek1"/>
        <w:numPr>
          <w:ilvl w:val="0"/>
          <w:numId w:val="17"/>
        </w:numPr>
        <w:spacing w:before="360" w:after="120" w:line="240" w:lineRule="auto"/>
        <w:ind w:left="567" w:hanging="567"/>
        <w:rPr>
          <w:rFonts w:cs="Arial"/>
          <w:caps w:val="0"/>
        </w:rPr>
      </w:pPr>
      <w:bookmarkStart w:id="379" w:name="_Toc101418822"/>
      <w:bookmarkStart w:id="380" w:name="_Toc219659360"/>
      <w:bookmarkStart w:id="381" w:name="_Toc219719579"/>
      <w:r w:rsidRPr="00A30555">
        <w:rPr>
          <w:rFonts w:cs="Arial"/>
          <w:caps w:val="0"/>
        </w:rPr>
        <w:t>KLAUZULA ANTYKORUPCYJNA</w:t>
      </w:r>
      <w:bookmarkEnd w:id="379"/>
      <w:r w:rsidR="2D3808DC" w:rsidRPr="00A30555">
        <w:rPr>
          <w:rFonts w:cs="Arial"/>
          <w:caps w:val="0"/>
        </w:rPr>
        <w:t xml:space="preserve"> </w:t>
      </w:r>
      <w:bookmarkEnd w:id="380"/>
      <w:bookmarkEnd w:id="381"/>
    </w:p>
    <w:p w14:paraId="0847C1DB" w14:textId="07492272" w:rsidR="00B90562" w:rsidRPr="00A30555" w:rsidRDefault="30C51F60" w:rsidP="00B7776D">
      <w:pPr>
        <w:pStyle w:val="Akapitzlist"/>
        <w:numPr>
          <w:ilvl w:val="0"/>
          <w:numId w:val="95"/>
        </w:numPr>
        <w:adjustRightInd/>
        <w:spacing w:line="240" w:lineRule="auto"/>
        <w:ind w:left="567" w:hanging="567"/>
        <w:textAlignment w:val="auto"/>
        <w:rPr>
          <w:rFonts w:cs="Arial"/>
        </w:rPr>
      </w:pPr>
      <w:r w:rsidRPr="00A30555">
        <w:rPr>
          <w:rFonts w:cs="Arial"/>
        </w:rPr>
        <w:t xml:space="preserve">Każda ze Stron zaświadcza, że w związku z wykonywaniem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72B59571" w14:textId="3A9F7FAD" w:rsidR="00B90562" w:rsidRPr="00A30555" w:rsidRDefault="30C51F60" w:rsidP="00B7776D">
      <w:pPr>
        <w:pStyle w:val="Akapitzlist"/>
        <w:numPr>
          <w:ilvl w:val="0"/>
          <w:numId w:val="95"/>
        </w:numPr>
        <w:adjustRightInd/>
        <w:spacing w:line="240" w:lineRule="auto"/>
        <w:ind w:left="567" w:hanging="567"/>
        <w:textAlignment w:val="auto"/>
      </w:pPr>
      <w:r w:rsidRPr="00A30555">
        <w:t xml:space="preserve">Każda ze Stron zaświadcza, że wdrożyła procedury przeciwdziałania korupcji i konfliktowi interesów, a w okresie ostatnich trzech lat członkowie organów zarządzających, kontrolnych, nadzorczych lub przedstawiciele Stron nie zostali skazani prawomocnym wyrokiem za przestępstwo korupcyjne. </w:t>
      </w:r>
    </w:p>
    <w:p w14:paraId="535D7EC4" w14:textId="3CF34D12" w:rsidR="00B90562" w:rsidRPr="00A30555" w:rsidRDefault="30C51F60" w:rsidP="00B7776D">
      <w:pPr>
        <w:pStyle w:val="Akapitzlist"/>
        <w:numPr>
          <w:ilvl w:val="0"/>
          <w:numId w:val="95"/>
        </w:numPr>
        <w:adjustRightInd/>
        <w:spacing w:line="240" w:lineRule="auto"/>
        <w:ind w:left="567" w:hanging="567"/>
        <w:textAlignment w:val="auto"/>
      </w:pPr>
      <w:r w:rsidRPr="00A30555">
        <w:t xml:space="preserve">Każda ze Stron dodatkowo zaświadcza, że w związku z wykonywaniem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17ED6FFA" w14:textId="46EE5822" w:rsidR="00B90562" w:rsidRPr="00A30555" w:rsidRDefault="30C51F60" w:rsidP="00B7776D">
      <w:pPr>
        <w:pStyle w:val="Akapitzlist"/>
        <w:numPr>
          <w:ilvl w:val="0"/>
          <w:numId w:val="95"/>
        </w:numPr>
        <w:adjustRightInd/>
        <w:spacing w:line="240" w:lineRule="auto"/>
        <w:ind w:left="567" w:hanging="567"/>
        <w:textAlignment w:val="auto"/>
      </w:pPr>
      <w:r w:rsidRPr="00A30555">
        <w:t xml:space="preserve">Strony zapewniają, że w związku z zawarciem i realizacją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7D7A031" w14:textId="77777777" w:rsidR="008D78E8" w:rsidRPr="00A30555" w:rsidRDefault="008D78E8" w:rsidP="008D78E8">
      <w:pPr>
        <w:pStyle w:val="Akapitzlist"/>
        <w:adjustRightInd/>
        <w:spacing w:line="240" w:lineRule="auto"/>
        <w:ind w:left="567"/>
        <w:textAlignment w:val="auto"/>
      </w:pPr>
    </w:p>
    <w:p w14:paraId="42E770AC" w14:textId="572C0B27" w:rsidR="00B90562" w:rsidRPr="00A30555" w:rsidRDefault="30C51F60" w:rsidP="00B7776D">
      <w:pPr>
        <w:numPr>
          <w:ilvl w:val="0"/>
          <w:numId w:val="138"/>
        </w:numPr>
        <w:tabs>
          <w:tab w:val="left" w:pos="993"/>
        </w:tabs>
        <w:adjustRightInd/>
        <w:spacing w:before="0" w:after="120" w:line="240" w:lineRule="auto"/>
        <w:ind w:left="993" w:hanging="426"/>
        <w:textAlignment w:val="auto"/>
        <w:rPr>
          <w:rFonts w:cs="Arial"/>
          <w:lang w:eastAsia="pl-PL"/>
        </w:rPr>
      </w:pPr>
      <w:r w:rsidRPr="00A30555">
        <w:rPr>
          <w:rFonts w:cs="Arial"/>
          <w:lang w:eastAsia="pl-PL"/>
        </w:rPr>
        <w:t xml:space="preserve">członkowi zarządu, dyrektorowi, pracownikowi, ani agentowi Strony lub któregokolwiek kontrolowanego lub powiązanego podmiotu gospodarczego Stron, </w:t>
      </w:r>
    </w:p>
    <w:p w14:paraId="4F00C8C6" w14:textId="0AA33DE5" w:rsidR="00B90562" w:rsidRPr="0099411F" w:rsidRDefault="30C51F60" w:rsidP="00B7776D">
      <w:pPr>
        <w:numPr>
          <w:ilvl w:val="0"/>
          <w:numId w:val="138"/>
        </w:numPr>
        <w:tabs>
          <w:tab w:val="left" w:pos="993"/>
        </w:tabs>
        <w:adjustRightInd/>
        <w:spacing w:before="0" w:after="120" w:line="240" w:lineRule="auto"/>
        <w:ind w:left="993" w:hanging="426"/>
        <w:textAlignment w:val="auto"/>
        <w:rPr>
          <w:rFonts w:cs="Arial"/>
          <w:lang w:eastAsia="pl-PL"/>
        </w:rPr>
      </w:pPr>
      <w:r w:rsidRPr="00A30555">
        <w:rPr>
          <w:rFonts w:cs="Arial"/>
          <w:lang w:eastAsia="pl-PL"/>
        </w:rPr>
        <w:t xml:space="preserve">funkcjonariuszowi publicznemu, rozumianemu jako osobie fizycznej pełniącej funkcję publiczną w znaczeniu nadanym temu pojęciu w systemie prawnym kraju, w którym dochodzi do realizacji </w:t>
      </w:r>
      <w:r w:rsidRPr="00A30555">
        <w:rPr>
          <w:rFonts w:cs="Arial"/>
          <w:lang w:eastAsia="pl-PL"/>
        </w:rPr>
        <w:lastRenderedPageBreak/>
        <w:t>Umowy, lub w którym</w:t>
      </w:r>
      <w:r w:rsidRPr="0099411F">
        <w:rPr>
          <w:rFonts w:cs="Arial"/>
          <w:lang w:eastAsia="pl-PL"/>
        </w:rPr>
        <w:t xml:space="preserve"> znajdują się zarejestrowane siedziby Stron lub któregokolwiek kontrolowanego lub powiązanego podmiotu gospodarczego Stron; </w:t>
      </w:r>
    </w:p>
    <w:p w14:paraId="237801A9" w14:textId="659A3270" w:rsidR="00B90562" w:rsidRPr="0099411F" w:rsidRDefault="30C51F60" w:rsidP="00B7776D">
      <w:pPr>
        <w:numPr>
          <w:ilvl w:val="0"/>
          <w:numId w:val="138"/>
        </w:numPr>
        <w:tabs>
          <w:tab w:val="left" w:pos="993"/>
        </w:tabs>
        <w:adjustRightInd/>
        <w:spacing w:before="0" w:after="120" w:line="240" w:lineRule="auto"/>
        <w:ind w:left="993" w:hanging="426"/>
        <w:textAlignment w:val="auto"/>
        <w:rPr>
          <w:rFonts w:cs="Arial"/>
          <w:lang w:eastAsia="pl-PL"/>
        </w:rPr>
      </w:pPr>
      <w:r w:rsidRPr="0099411F">
        <w:rPr>
          <w:rFonts w:cs="Arial"/>
          <w:lang w:eastAsia="pl-PL"/>
        </w:rPr>
        <w:t xml:space="preserve">partii politycznej, członkowi partii politycznej, ani kandydatowi na urząd państwowy; </w:t>
      </w:r>
    </w:p>
    <w:p w14:paraId="4DED4D14" w14:textId="48CC14F2" w:rsidR="00B90562" w:rsidRPr="0099411F" w:rsidRDefault="30C51F60" w:rsidP="00B7776D">
      <w:pPr>
        <w:numPr>
          <w:ilvl w:val="0"/>
          <w:numId w:val="138"/>
        </w:numPr>
        <w:tabs>
          <w:tab w:val="left" w:pos="993"/>
        </w:tabs>
        <w:adjustRightInd/>
        <w:spacing w:before="0" w:after="120" w:line="240" w:lineRule="auto"/>
        <w:ind w:left="993" w:hanging="426"/>
        <w:textAlignment w:val="auto"/>
        <w:rPr>
          <w:rFonts w:cs="Arial"/>
          <w:lang w:eastAsia="pl-PL"/>
        </w:rPr>
      </w:pPr>
      <w:r w:rsidRPr="0099411F">
        <w:rPr>
          <w:rFonts w:cs="Arial"/>
          <w:lang w:eastAsia="pl-PL"/>
        </w:rPr>
        <w:t>agentowi ani pośrednikowi w zamian za opłacenie kogokolwiek z wyżej wymienionych; ani też;</w:t>
      </w:r>
    </w:p>
    <w:p w14:paraId="4D6ED474" w14:textId="60A1839B" w:rsidR="00B90562" w:rsidRPr="0099411F" w:rsidRDefault="30C51F60" w:rsidP="00B7776D">
      <w:pPr>
        <w:numPr>
          <w:ilvl w:val="0"/>
          <w:numId w:val="138"/>
        </w:numPr>
        <w:tabs>
          <w:tab w:val="left" w:pos="993"/>
        </w:tabs>
        <w:adjustRightInd/>
        <w:spacing w:before="0" w:after="120" w:line="240" w:lineRule="auto"/>
        <w:ind w:left="993" w:hanging="426"/>
        <w:textAlignment w:val="auto"/>
        <w:rPr>
          <w:rFonts w:cs="Arial"/>
          <w:lang w:eastAsia="pl-PL"/>
        </w:rPr>
      </w:pPr>
      <w:r w:rsidRPr="0099411F">
        <w:rPr>
          <w:rFonts w:cs="Arial"/>
          <w:lang w:eastAsia="pl-PL"/>
        </w:rPr>
        <w:t xml:space="preserve">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 </w:t>
      </w:r>
    </w:p>
    <w:p w14:paraId="183E3111" w14:textId="519C0B35" w:rsidR="00B90562" w:rsidRPr="00B90562" w:rsidRDefault="30C51F60" w:rsidP="00B7776D">
      <w:pPr>
        <w:pStyle w:val="Akapitzlist"/>
        <w:numPr>
          <w:ilvl w:val="0"/>
          <w:numId w:val="95"/>
        </w:numPr>
        <w:adjustRightInd/>
        <w:spacing w:line="240" w:lineRule="auto"/>
        <w:ind w:left="567" w:hanging="425"/>
        <w:textAlignment w:val="auto"/>
      </w:pPr>
      <w: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Umowy w zakresie zgodności z postanowieniami niniejszej klauzuli antykorupcyjnej.</w:t>
      </w:r>
    </w:p>
    <w:p w14:paraId="0067DDBE" w14:textId="146B6A89" w:rsidR="00B90562" w:rsidRPr="00B90562" w:rsidRDefault="30C51F60" w:rsidP="00B7776D">
      <w:pPr>
        <w:pStyle w:val="Akapitzlist"/>
        <w:numPr>
          <w:ilvl w:val="0"/>
          <w:numId w:val="95"/>
        </w:numPr>
        <w:adjustRightInd/>
        <w:spacing w:line="240" w:lineRule="auto"/>
        <w:ind w:left="567" w:hanging="425"/>
        <w:textAlignment w:val="auto"/>
      </w:pPr>
      <w:r>
        <w:t xml:space="preserve">Każda ze Stron zaświadcza, iż w okresie realizacji Umowy zapewnia każdej osobie działającej w dobrej wierze możliwość zgłaszania naruszeń prawa za pośrednictwem poczty elektronicznej na adres: </w:t>
      </w:r>
      <w:hyperlink r:id="rId25" w:history="1">
        <w:r w:rsidRPr="3C6EA341">
          <w:rPr>
            <w:rStyle w:val="Hipercze"/>
          </w:rPr>
          <w:t>naruszeniaprawa@termika.orlen.pl</w:t>
        </w:r>
      </w:hyperlink>
      <w:r>
        <w:t xml:space="preserve">  lub pod numerem telefonu: +48 453 025 809 – bez identyfikacji numeru osoby dzwoniącej. </w:t>
      </w:r>
    </w:p>
    <w:p w14:paraId="03A061FA" w14:textId="55FAF7CC" w:rsidR="00B90562" w:rsidRPr="00B90562" w:rsidRDefault="30C51F60" w:rsidP="00B7776D">
      <w:pPr>
        <w:pStyle w:val="Akapitzlist"/>
        <w:numPr>
          <w:ilvl w:val="0"/>
          <w:numId w:val="95"/>
        </w:numPr>
        <w:adjustRightInd/>
        <w:spacing w:line="240" w:lineRule="auto"/>
        <w:ind w:left="567" w:hanging="425"/>
        <w:textAlignment w:val="auto"/>
      </w:pPr>
      <w:r>
        <w:t>W przypadkach stwierdzenia podejrzenia działań korupcyjnych dokonanych w związku lub w celu wykonania Umowy przez jakichkolwiek przedstawicieli każdej ze Stron, Strony zobowiązują się do współpracy w dobrej wierze w celu wyjaśnienia okoliczności dotyczących możliwych działań korupcyjnych.</w:t>
      </w:r>
    </w:p>
    <w:p w14:paraId="4105FA66" w14:textId="36C8B17F" w:rsidR="43DACC91" w:rsidRPr="00AE2E0D" w:rsidRDefault="43DACC91" w:rsidP="00B7776D">
      <w:pPr>
        <w:pStyle w:val="Nagwek1"/>
        <w:numPr>
          <w:ilvl w:val="0"/>
          <w:numId w:val="17"/>
        </w:numPr>
        <w:spacing w:before="360" w:after="120" w:line="240" w:lineRule="auto"/>
        <w:ind w:left="567" w:hanging="567"/>
        <w:rPr>
          <w:rFonts w:eastAsia="Arial" w:cs="Arial"/>
        </w:rPr>
      </w:pPr>
      <w:bookmarkStart w:id="382" w:name="_Toc219659361"/>
      <w:bookmarkStart w:id="383" w:name="_Toc219719580"/>
      <w:bookmarkStart w:id="384" w:name="_Toc25324046"/>
      <w:bookmarkStart w:id="385" w:name="_Toc25325242"/>
      <w:bookmarkStart w:id="386" w:name="_Toc49768395"/>
      <w:r w:rsidRPr="00AE2E0D">
        <w:rPr>
          <w:rFonts w:eastAsia="Arial" w:cs="Arial"/>
          <w:caps w:val="0"/>
        </w:rPr>
        <w:t>KLAUZULA</w:t>
      </w:r>
      <w:r w:rsidRPr="00AE2E0D">
        <w:rPr>
          <w:rFonts w:eastAsia="Arial" w:cs="Arial"/>
        </w:rPr>
        <w:t xml:space="preserve"> SANKCYJNA</w:t>
      </w:r>
      <w:bookmarkEnd w:id="382"/>
      <w:bookmarkEnd w:id="383"/>
    </w:p>
    <w:p w14:paraId="2ABB9390" w14:textId="77777777" w:rsidR="0C2DF1F6" w:rsidRPr="00173A71" w:rsidRDefault="0C2DF1F6" w:rsidP="00B7776D">
      <w:pPr>
        <w:pStyle w:val="Tekstpodstawowy"/>
        <w:keepNext w:val="0"/>
        <w:keepLines w:val="0"/>
        <w:widowControl w:val="0"/>
        <w:numPr>
          <w:ilvl w:val="1"/>
          <w:numId w:val="139"/>
        </w:numPr>
        <w:adjustRightInd/>
        <w:spacing w:before="0" w:after="120" w:line="240" w:lineRule="auto"/>
        <w:ind w:left="567" w:hanging="567"/>
        <w:textAlignment w:val="auto"/>
        <w:rPr>
          <w:rFonts w:eastAsia="Arial" w:cs="Arial"/>
          <w:lang w:val="pl-PL" w:eastAsia="pl-PL"/>
        </w:rPr>
      </w:pPr>
      <w:r w:rsidRPr="00173A71">
        <w:rPr>
          <w:rFonts w:eastAsia="Arial" w:cs="Arial"/>
          <w:lang w:val="pl-PL" w:eastAsia="pl-PL"/>
        </w:rPr>
        <w:t>Wykonawca oświadcza, że zgodnie z jego najlepszą wiedzą, na dzień zawarcia Umowy zarówno on, jak i jego podmioty zależne, dominujące oraz członkowie jego organów oraz osoby działające w jego imieniu i na jego rzecz:</w:t>
      </w:r>
    </w:p>
    <w:p w14:paraId="7918BF58" w14:textId="77777777" w:rsidR="0C2DF1F6" w:rsidRPr="002E410B" w:rsidRDefault="0C2DF1F6" w:rsidP="00B7776D">
      <w:pPr>
        <w:numPr>
          <w:ilvl w:val="0"/>
          <w:numId w:val="142"/>
        </w:numPr>
        <w:tabs>
          <w:tab w:val="left" w:pos="993"/>
        </w:tabs>
        <w:adjustRightInd/>
        <w:spacing w:before="0" w:after="120" w:line="240" w:lineRule="auto"/>
        <w:ind w:left="993" w:hanging="426"/>
        <w:textAlignment w:val="auto"/>
        <w:rPr>
          <w:rFonts w:eastAsia="Arial" w:cs="Arial"/>
          <w:lang w:eastAsia="pl-PL"/>
        </w:rPr>
      </w:pPr>
      <w:r w:rsidRPr="002E410B">
        <w:rPr>
          <w:rFonts w:eastAsia="Arial" w:cs="Arial"/>
          <w:lang w:eastAsia="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2E410B">
        <w:rPr>
          <w:rFonts w:eastAsia="Arial" w:cs="Arial"/>
          <w:b/>
          <w:lang w:eastAsia="pl-PL"/>
        </w:rPr>
        <w:t>Przepisy Sankcyjne</w:t>
      </w:r>
      <w:r w:rsidRPr="002E410B">
        <w:rPr>
          <w:rFonts w:eastAsia="Arial" w:cs="Arial"/>
          <w:lang w:eastAsia="pl-PL"/>
        </w:rPr>
        <w:t>”);</w:t>
      </w:r>
    </w:p>
    <w:p w14:paraId="45719079" w14:textId="77777777" w:rsidR="0C2DF1F6" w:rsidRPr="002E410B" w:rsidRDefault="0C2DF1F6" w:rsidP="00B7776D">
      <w:pPr>
        <w:numPr>
          <w:ilvl w:val="0"/>
          <w:numId w:val="142"/>
        </w:numPr>
        <w:tabs>
          <w:tab w:val="left" w:pos="993"/>
        </w:tabs>
        <w:adjustRightInd/>
        <w:spacing w:before="0" w:after="120" w:line="240" w:lineRule="auto"/>
        <w:ind w:left="993" w:hanging="426"/>
        <w:textAlignment w:val="auto"/>
        <w:rPr>
          <w:rFonts w:eastAsia="Arial" w:cs="Arial"/>
          <w:lang w:eastAsia="pl-PL"/>
        </w:rPr>
      </w:pPr>
      <w:r w:rsidRPr="002E410B">
        <w:rPr>
          <w:rFonts w:eastAsia="Arial" w:cs="Arial"/>
          <w:lang w:eastAsia="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2E410B">
        <w:rPr>
          <w:rFonts w:eastAsia="Arial" w:cs="Arial"/>
          <w:b/>
          <w:lang w:eastAsia="pl-PL"/>
        </w:rPr>
        <w:t>Podmiot Objęty Sankcjami</w:t>
      </w:r>
      <w:r w:rsidRPr="002E410B">
        <w:rPr>
          <w:rFonts w:eastAsia="Arial" w:cs="Arial"/>
          <w:lang w:eastAsia="pl-PL"/>
        </w:rPr>
        <w:t>”);</w:t>
      </w:r>
    </w:p>
    <w:p w14:paraId="30C05563" w14:textId="0C68BC94" w:rsidR="0C2DF1F6" w:rsidRPr="002E410B" w:rsidRDefault="0C2DF1F6" w:rsidP="00B7776D">
      <w:pPr>
        <w:numPr>
          <w:ilvl w:val="0"/>
          <w:numId w:val="142"/>
        </w:numPr>
        <w:tabs>
          <w:tab w:val="left" w:pos="993"/>
        </w:tabs>
        <w:adjustRightInd/>
        <w:spacing w:before="0" w:after="120" w:line="240" w:lineRule="auto"/>
        <w:ind w:left="993" w:hanging="426"/>
        <w:textAlignment w:val="auto"/>
        <w:rPr>
          <w:rFonts w:eastAsia="Arial" w:cs="Arial"/>
          <w:lang w:eastAsia="pl-PL"/>
        </w:rPr>
      </w:pPr>
      <w:r w:rsidRPr="002E410B">
        <w:rPr>
          <w:rFonts w:eastAsia="Arial" w:cs="Arial"/>
          <w:lang w:eastAsia="pl-PL"/>
        </w:rPr>
        <w:t>nie są bezpośrednio lub pośrednio własnością lub nie są kontrolowane przez osoby prawne lub fizyczne spełniające kryteria opisane w pkt 2;</w:t>
      </w:r>
    </w:p>
    <w:p w14:paraId="5D98923A" w14:textId="77777777" w:rsidR="0C2DF1F6" w:rsidRPr="002E410B" w:rsidRDefault="0C2DF1F6" w:rsidP="00B7776D">
      <w:pPr>
        <w:numPr>
          <w:ilvl w:val="0"/>
          <w:numId w:val="142"/>
        </w:numPr>
        <w:tabs>
          <w:tab w:val="left" w:pos="993"/>
        </w:tabs>
        <w:adjustRightInd/>
        <w:spacing w:before="0" w:after="120" w:line="240" w:lineRule="auto"/>
        <w:ind w:left="993" w:hanging="426"/>
        <w:textAlignment w:val="auto"/>
        <w:rPr>
          <w:rFonts w:eastAsia="Arial" w:cs="Arial"/>
          <w:lang w:eastAsia="pl-PL"/>
        </w:rPr>
      </w:pPr>
      <w:r w:rsidRPr="002E410B">
        <w:rPr>
          <w:rFonts w:eastAsia="Arial" w:cs="Arial"/>
          <w:lang w:eastAsia="pl-PL"/>
        </w:rPr>
        <w:t>nie zamieszkują lub nie posiadają siedziby lub głównego miejsca działalności w państwie objętym Przepisami Sankcyjnymi lub nie są utworzone pod prawem państwa objętego Przepisami Sankcyjnymi;</w:t>
      </w:r>
    </w:p>
    <w:p w14:paraId="412E9E0D" w14:textId="77777777" w:rsidR="0C2DF1F6" w:rsidRPr="002E410B" w:rsidRDefault="0C2DF1F6" w:rsidP="00B7776D">
      <w:pPr>
        <w:numPr>
          <w:ilvl w:val="0"/>
          <w:numId w:val="142"/>
        </w:numPr>
        <w:tabs>
          <w:tab w:val="left" w:pos="993"/>
        </w:tabs>
        <w:adjustRightInd/>
        <w:spacing w:before="0" w:after="120" w:line="240" w:lineRule="auto"/>
        <w:ind w:left="993" w:hanging="426"/>
        <w:textAlignment w:val="auto"/>
        <w:rPr>
          <w:rFonts w:eastAsia="Arial" w:cs="Arial"/>
          <w:lang w:eastAsia="pl-PL"/>
        </w:rPr>
      </w:pPr>
      <w:r w:rsidRPr="002E410B">
        <w:rPr>
          <w:rFonts w:eastAsia="Arial" w:cs="Arial"/>
          <w:lang w:eastAsia="pl-PL"/>
        </w:rPr>
        <w:t>nie uczestniczą w żadnym postępowaniu lub dochodzeniu prowadzonym przeciwko nim w związku z naruszeniem jakichkolwiek Przepisów Sankcyjnych.</w:t>
      </w:r>
    </w:p>
    <w:p w14:paraId="3472308A" w14:textId="77777777" w:rsidR="0C2DF1F6" w:rsidRPr="00930FFC" w:rsidRDefault="0C2DF1F6" w:rsidP="00B7776D">
      <w:pPr>
        <w:pStyle w:val="Tekstpodstawowy"/>
        <w:keepNext w:val="0"/>
        <w:keepLines w:val="0"/>
        <w:widowControl w:val="0"/>
        <w:numPr>
          <w:ilvl w:val="1"/>
          <w:numId w:val="139"/>
        </w:numPr>
        <w:adjustRightInd/>
        <w:spacing w:before="0" w:after="120" w:line="240" w:lineRule="auto"/>
        <w:ind w:left="567" w:hanging="567"/>
        <w:textAlignment w:val="auto"/>
        <w:rPr>
          <w:rFonts w:eastAsia="Arial" w:cs="Arial"/>
          <w:color w:val="000000" w:themeColor="text1"/>
          <w:lang w:val="pl-PL"/>
        </w:rPr>
      </w:pPr>
      <w:r w:rsidRPr="00173A71">
        <w:rPr>
          <w:rFonts w:eastAsia="Arial" w:cs="Arial"/>
          <w:lang w:val="pl-PL" w:eastAsia="pl-PL"/>
        </w:rPr>
        <w:t>Wykonawca</w:t>
      </w:r>
      <w:r w:rsidRPr="00930FFC">
        <w:rPr>
          <w:rFonts w:eastAsia="Arial" w:cs="Arial"/>
          <w:color w:val="000000" w:themeColor="text1"/>
          <w:lang w:val="pl-PL"/>
        </w:rPr>
        <w:t xml:space="preserve"> zobowiązuje się, że w okresie obowiązywania Umowy:</w:t>
      </w:r>
    </w:p>
    <w:p w14:paraId="1BBCF37B" w14:textId="77777777" w:rsidR="0C2DF1F6" w:rsidRPr="002E410B" w:rsidRDefault="0C2DF1F6" w:rsidP="00B7776D">
      <w:pPr>
        <w:numPr>
          <w:ilvl w:val="0"/>
          <w:numId w:val="140"/>
        </w:numPr>
        <w:adjustRightInd/>
        <w:spacing w:before="0" w:after="120" w:line="240" w:lineRule="auto"/>
        <w:ind w:left="993" w:hanging="426"/>
        <w:textAlignment w:val="auto"/>
        <w:rPr>
          <w:rFonts w:eastAsia="Arial" w:cs="Arial"/>
          <w:lang w:eastAsia="pl-PL"/>
        </w:rPr>
      </w:pPr>
      <w:r w:rsidRPr="002E410B">
        <w:rPr>
          <w:rFonts w:eastAsia="Arial" w:cs="Arial"/>
          <w:lang w:eastAsia="pl-PL"/>
        </w:rPr>
        <w:t>zarówno on, jak i jego podmioty zależne oraz członkowie jego organów oraz osoby działające w jego imieniu i na jego rzecz będą prowadzić działalność zgodnie z Przepisami Sankcyjnymi;</w:t>
      </w:r>
    </w:p>
    <w:p w14:paraId="3AD564E4" w14:textId="77777777" w:rsidR="0C2DF1F6" w:rsidRPr="002E410B" w:rsidRDefault="0C2DF1F6" w:rsidP="00B7776D">
      <w:pPr>
        <w:numPr>
          <w:ilvl w:val="0"/>
          <w:numId w:val="140"/>
        </w:numPr>
        <w:adjustRightInd/>
        <w:spacing w:before="0" w:after="120" w:line="240" w:lineRule="auto"/>
        <w:ind w:left="993" w:hanging="426"/>
        <w:textAlignment w:val="auto"/>
        <w:rPr>
          <w:rFonts w:eastAsia="Arial" w:cs="Arial"/>
          <w:lang w:eastAsia="pl-PL"/>
        </w:rPr>
      </w:pPr>
      <w:r w:rsidRPr="002E410B">
        <w:rPr>
          <w:rFonts w:eastAsia="Arial" w:cs="Arial"/>
          <w:lang w:eastAsia="pl-PL"/>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278C42F1" w14:textId="77777777" w:rsidR="0C2DF1F6" w:rsidRPr="002E410B" w:rsidRDefault="0C2DF1F6" w:rsidP="00B7776D">
      <w:pPr>
        <w:numPr>
          <w:ilvl w:val="0"/>
          <w:numId w:val="140"/>
        </w:numPr>
        <w:adjustRightInd/>
        <w:spacing w:before="0" w:after="120" w:line="240" w:lineRule="auto"/>
        <w:ind w:left="993" w:hanging="426"/>
        <w:textAlignment w:val="auto"/>
        <w:rPr>
          <w:rFonts w:eastAsia="Arial" w:cs="Arial"/>
          <w:lang w:eastAsia="pl-PL"/>
        </w:rPr>
      </w:pPr>
      <w:r w:rsidRPr="002E410B">
        <w:rPr>
          <w:rFonts w:eastAsia="Arial" w:cs="Arial"/>
          <w:lang w:eastAsia="pl-PL"/>
        </w:rPr>
        <w:t xml:space="preserve">wszelkie oświadczenia złożone w ust. 1 pozostaną prawdziwe. </w:t>
      </w:r>
    </w:p>
    <w:p w14:paraId="4AF0CF4C" w14:textId="7EE55A44" w:rsidR="0C2DF1F6" w:rsidRPr="00930FFC" w:rsidRDefault="0C2DF1F6" w:rsidP="00B7776D">
      <w:pPr>
        <w:pStyle w:val="Tekstpodstawowy"/>
        <w:keepNext w:val="0"/>
        <w:keepLines w:val="0"/>
        <w:widowControl w:val="0"/>
        <w:numPr>
          <w:ilvl w:val="1"/>
          <w:numId w:val="139"/>
        </w:numPr>
        <w:adjustRightInd/>
        <w:spacing w:before="0" w:after="120" w:line="240" w:lineRule="auto"/>
        <w:ind w:left="567" w:hanging="567"/>
        <w:textAlignment w:val="auto"/>
        <w:rPr>
          <w:rFonts w:eastAsia="Arial" w:cs="Arial"/>
          <w:color w:val="000000" w:themeColor="text1"/>
          <w:lang w:val="pl-PL"/>
        </w:rPr>
      </w:pPr>
      <w:r w:rsidRPr="00173A71">
        <w:rPr>
          <w:rFonts w:eastAsia="Arial" w:cs="Arial"/>
          <w:lang w:val="pl-PL" w:eastAsia="pl-PL"/>
        </w:rPr>
        <w:t xml:space="preserve">W przypadku, gdy którekolwiek oświadczenie złożone w ust. 1 stanie się nieprawdziwe, niezwłocznie, jednak nie później niż w terminie </w:t>
      </w:r>
      <w:r w:rsidR="005500D1">
        <w:rPr>
          <w:rFonts w:eastAsia="Arial" w:cs="Arial"/>
          <w:lang w:val="pl-PL" w:eastAsia="pl-PL"/>
        </w:rPr>
        <w:t>trzydziestu (</w:t>
      </w:r>
      <w:r w:rsidRPr="00173A71">
        <w:rPr>
          <w:rFonts w:eastAsia="Arial" w:cs="Arial"/>
          <w:lang w:val="pl-PL" w:eastAsia="pl-PL"/>
        </w:rPr>
        <w:t>30</w:t>
      </w:r>
      <w:r w:rsidR="005500D1">
        <w:rPr>
          <w:rFonts w:eastAsia="Arial" w:cs="Arial"/>
          <w:lang w:val="pl-PL" w:eastAsia="pl-PL"/>
        </w:rPr>
        <w:t>)</w:t>
      </w:r>
      <w:r w:rsidRPr="00173A71">
        <w:rPr>
          <w:rFonts w:eastAsia="Arial" w:cs="Arial"/>
          <w:lang w:val="pl-PL" w:eastAsia="pl-PL"/>
        </w:rPr>
        <w:t xml:space="preserve"> dni od powzięcia o takim przypadku informacji, Wykonawca poinformuje, o ile nie będzie to prawnie zakazane, Zamawiającego o każdym takim przypadku oraz o</w:t>
      </w:r>
      <w:r w:rsidR="008F7D08" w:rsidRPr="00173A71">
        <w:rPr>
          <w:rFonts w:cs="Arial"/>
          <w:lang w:val="pl-PL" w:eastAsia="pl-PL"/>
        </w:rPr>
        <w:t> </w:t>
      </w:r>
      <w:r w:rsidRPr="00173A71">
        <w:rPr>
          <w:rFonts w:eastAsia="Arial" w:cs="Arial"/>
          <w:lang w:val="pl-PL" w:eastAsia="pl-PL"/>
        </w:rPr>
        <w:t>podjętych działaniach zmierzających do przywrócenia prawdziwości takich oświadczeń.</w:t>
      </w:r>
    </w:p>
    <w:p w14:paraId="48222945" w14:textId="2B7F09AC" w:rsidR="00527368" w:rsidRDefault="00527368" w:rsidP="00B7776D">
      <w:pPr>
        <w:pStyle w:val="Tekstpodstawowy"/>
        <w:keepNext w:val="0"/>
        <w:keepLines w:val="0"/>
        <w:widowControl w:val="0"/>
        <w:numPr>
          <w:ilvl w:val="1"/>
          <w:numId w:val="139"/>
        </w:numPr>
        <w:adjustRightInd/>
        <w:spacing w:before="0" w:after="120" w:line="240" w:lineRule="auto"/>
        <w:ind w:left="567" w:hanging="567"/>
        <w:textAlignment w:val="auto"/>
        <w:rPr>
          <w:rFonts w:cs="Arial"/>
          <w:lang w:val="pl-PL" w:eastAsia="pl-PL"/>
        </w:rPr>
      </w:pPr>
      <w:r w:rsidRPr="001307E6">
        <w:rPr>
          <w:rFonts w:eastAsia="Arial" w:cs="Arial"/>
          <w:color w:val="000000" w:themeColor="text1"/>
          <w:lang w:val="pl-PL"/>
        </w:rPr>
        <w:t xml:space="preserve">W przypadku naruszenia zobowiązań określonych w ust. 2 Zamawiający uprawniony </w:t>
      </w:r>
      <w:r w:rsidRPr="001307E6">
        <w:rPr>
          <w:rFonts w:eastAsia="Arial" w:cs="Arial"/>
          <w:lang w:val="pl-PL"/>
        </w:rPr>
        <w:t xml:space="preserve">będzie do </w:t>
      </w:r>
      <w:r w:rsidR="006D42CE">
        <w:rPr>
          <w:rFonts w:eastAsia="Arial" w:cs="Arial"/>
          <w:lang w:val="pl-PL"/>
        </w:rPr>
        <w:t xml:space="preserve">odstąpienia od </w:t>
      </w:r>
      <w:r w:rsidRPr="001307E6">
        <w:rPr>
          <w:rFonts w:eastAsia="Arial" w:cs="Arial"/>
          <w:lang w:val="pl-PL"/>
        </w:rPr>
        <w:t xml:space="preserve">Umowy z winy Wykonawcy, a także do odszkodowania pokrywającego wszelkie szkody z tym związane. Prawo do odstąpienia od </w:t>
      </w:r>
      <w:r w:rsidR="00433BC7">
        <w:rPr>
          <w:rFonts w:eastAsia="Arial" w:cs="Arial"/>
          <w:lang w:val="pl-PL"/>
        </w:rPr>
        <w:t xml:space="preserve">Umowy </w:t>
      </w:r>
      <w:r w:rsidRPr="001307E6">
        <w:rPr>
          <w:rFonts w:eastAsia="Arial" w:cs="Arial"/>
          <w:lang w:val="pl-PL"/>
        </w:rPr>
        <w:t xml:space="preserve">przysługuje Zamawiającemu w terminie </w:t>
      </w:r>
      <w:r w:rsidR="00192347" w:rsidRPr="00AF1AC1">
        <w:rPr>
          <w:rFonts w:eastAsia="Arial" w:cs="Arial"/>
          <w:lang w:val="pl-PL"/>
        </w:rPr>
        <w:t>6</w:t>
      </w:r>
      <w:r w:rsidRPr="00192347">
        <w:rPr>
          <w:rFonts w:eastAsia="Arial" w:cs="Arial"/>
          <w:lang w:val="pl-PL"/>
        </w:rPr>
        <w:t xml:space="preserve"> </w:t>
      </w:r>
      <w:r w:rsidRPr="001307E6">
        <w:rPr>
          <w:rFonts w:eastAsia="Arial" w:cs="Arial"/>
          <w:lang w:val="pl-PL"/>
        </w:rPr>
        <w:t>miesięcy od daty powzięcia wiadomości o okolicznościach stanowiących podstawę do odstąpienia określonych niniejszym paragrafem. Ponadto nie wyklucza to możliwości odstąpienia od Umowy na podstawie przepisów Kodeksu cywilnego lub w innych przypadkach określonych w Umowie</w:t>
      </w:r>
    </w:p>
    <w:p w14:paraId="1DAEB424" w14:textId="4908027F" w:rsidR="0C2DF1F6" w:rsidRPr="00930FFC" w:rsidRDefault="0C2DF1F6" w:rsidP="00B7776D">
      <w:pPr>
        <w:pStyle w:val="Tekstpodstawowy"/>
        <w:keepNext w:val="0"/>
        <w:keepLines w:val="0"/>
        <w:widowControl w:val="0"/>
        <w:numPr>
          <w:ilvl w:val="1"/>
          <w:numId w:val="139"/>
        </w:numPr>
        <w:adjustRightInd/>
        <w:spacing w:before="0" w:after="120" w:line="240" w:lineRule="auto"/>
        <w:ind w:left="567" w:hanging="567"/>
        <w:textAlignment w:val="auto"/>
        <w:rPr>
          <w:rFonts w:eastAsia="Arial" w:cs="Arial"/>
          <w:color w:val="000000" w:themeColor="text1"/>
          <w:lang w:val="pl-PL"/>
        </w:rPr>
      </w:pPr>
      <w:r w:rsidRPr="00173A71">
        <w:rPr>
          <w:rFonts w:eastAsia="Arial" w:cs="Arial"/>
          <w:lang w:val="pl-PL" w:eastAsia="pl-PL"/>
        </w:rPr>
        <w:t>Ponadto, jeżeli wskutek naruszenia zobowiązań określonych w ust. 2 lub 3 Zamawiający</w:t>
      </w:r>
      <w:r w:rsidRPr="00930FFC">
        <w:rPr>
          <w:rFonts w:eastAsia="Arial" w:cs="Arial"/>
          <w:color w:val="000000" w:themeColor="text1"/>
          <w:lang w:val="pl-PL"/>
        </w:rPr>
        <w:t xml:space="preserve"> zostanie poddany jakimkolwiek restrykcjom, sankcjom czy ograniczeniom ze strony podmiotów wymienionych w ust. 1 pkt 1, Zamawiający uprawniony będzie do odszkodowania pokrywającego wszelkie szkody związane z takimi restrykcjami, sankcjami czy ograniczeniami.</w:t>
      </w:r>
    </w:p>
    <w:p w14:paraId="577219AE" w14:textId="77777777" w:rsidR="00B90562" w:rsidRPr="00472B20" w:rsidRDefault="29FC685F" w:rsidP="00B7776D">
      <w:pPr>
        <w:pStyle w:val="Nagwek1"/>
        <w:numPr>
          <w:ilvl w:val="0"/>
          <w:numId w:val="17"/>
        </w:numPr>
        <w:spacing w:before="360" w:after="120" w:line="240" w:lineRule="auto"/>
        <w:ind w:left="567" w:hanging="567"/>
        <w:rPr>
          <w:rFonts w:eastAsia="Calibri" w:cs="Arial"/>
          <w:lang w:eastAsia="en-US"/>
        </w:rPr>
      </w:pPr>
      <w:bookmarkStart w:id="387" w:name="_Toc219659362"/>
      <w:bookmarkStart w:id="388" w:name="_Toc219719581"/>
      <w:r w:rsidRPr="5B56872F">
        <w:rPr>
          <w:rFonts w:eastAsia="Calibri" w:cs="Arial"/>
          <w:lang w:eastAsia="en-US"/>
        </w:rPr>
        <w:t>klauzula podatkowa</w:t>
      </w:r>
      <w:bookmarkEnd w:id="387"/>
      <w:bookmarkEnd w:id="388"/>
    </w:p>
    <w:p w14:paraId="4F50092B" w14:textId="77777777" w:rsidR="00B90562" w:rsidRPr="00472B20" w:rsidRDefault="00B90562" w:rsidP="003B0156">
      <w:pPr>
        <w:spacing w:line="257" w:lineRule="auto"/>
        <w:rPr>
          <w:rFonts w:eastAsia="Calibri" w:cs="Arial"/>
        </w:rPr>
      </w:pPr>
      <w:r w:rsidRPr="00472B20">
        <w:rPr>
          <w:rFonts w:eastAsia="Calibri" w:cs="Arial"/>
        </w:rPr>
        <w:t>Wykonawca oświadcza, że:</w:t>
      </w:r>
    </w:p>
    <w:p w14:paraId="4C7C921C" w14:textId="77777777" w:rsidR="00B90562" w:rsidRPr="00472B20" w:rsidRDefault="00B90562" w:rsidP="00B7776D">
      <w:pPr>
        <w:numPr>
          <w:ilvl w:val="0"/>
          <w:numId w:val="93"/>
        </w:numPr>
        <w:adjustRightInd/>
        <w:spacing w:line="257" w:lineRule="auto"/>
        <w:ind w:left="426" w:hanging="426"/>
        <w:textAlignment w:val="auto"/>
        <w:rPr>
          <w:rFonts w:cs="Arial"/>
          <w:lang w:eastAsia="pl-PL"/>
        </w:rPr>
      </w:pPr>
      <w:bookmarkStart w:id="389" w:name="_Hlk184814087"/>
      <w:bookmarkStart w:id="390" w:name="_Hlk184974486"/>
      <w:r w:rsidRPr="00472B20">
        <w:rPr>
          <w:rFonts w:cs="Arial"/>
          <w:lang w:eastAsia="pl-PL"/>
        </w:rPr>
        <w:t>Należność wynikającą z niniejszej umowy otrzymuje dla własnej korzyści, w tym decyduje samodzielnie o jej przeznaczeniu i ponosi ryzyko ekonomiczne związane z utratą tej należności lub jej części, oraz:</w:t>
      </w:r>
    </w:p>
    <w:p w14:paraId="61FE0DB1" w14:textId="77777777" w:rsidR="00B90562" w:rsidRPr="00472B20" w:rsidRDefault="00B90562" w:rsidP="00B7776D">
      <w:pPr>
        <w:numPr>
          <w:ilvl w:val="1"/>
          <w:numId w:val="94"/>
        </w:numPr>
        <w:adjustRightInd/>
        <w:spacing w:line="257" w:lineRule="auto"/>
        <w:ind w:left="1134" w:hanging="356"/>
        <w:textAlignment w:val="auto"/>
        <w:rPr>
          <w:rFonts w:cs="Arial"/>
          <w:lang w:eastAsia="pl-PL"/>
        </w:rPr>
      </w:pPr>
      <w:r w:rsidRPr="00472B20">
        <w:rPr>
          <w:rFonts w:cs="Arial"/>
          <w:lang w:eastAsia="pl-PL"/>
        </w:rPr>
        <w:t xml:space="preserve"> posiada lokal, wykwalifikowany personel oraz wyposażenie wykorzystywane w prowadzonej działalności gospodarczej;</w:t>
      </w:r>
    </w:p>
    <w:p w14:paraId="6A60311D" w14:textId="77777777" w:rsidR="00B90562" w:rsidRPr="00472B20" w:rsidRDefault="00B90562" w:rsidP="00B7776D">
      <w:pPr>
        <w:numPr>
          <w:ilvl w:val="1"/>
          <w:numId w:val="94"/>
        </w:numPr>
        <w:adjustRightInd/>
        <w:spacing w:line="257" w:lineRule="auto"/>
        <w:ind w:left="1134" w:hanging="356"/>
        <w:textAlignment w:val="auto"/>
        <w:rPr>
          <w:rFonts w:cs="Arial"/>
          <w:lang w:eastAsia="pl-PL"/>
        </w:rPr>
      </w:pPr>
      <w:r w:rsidRPr="00472B20">
        <w:rPr>
          <w:rFonts w:cs="Arial"/>
          <w:lang w:eastAsia="pl-PL"/>
        </w:rPr>
        <w:t>nie tworzy struktury funkcjonującej w oderwaniu od przyczyn ekonomicznych;</w:t>
      </w:r>
    </w:p>
    <w:p w14:paraId="0749225F" w14:textId="77777777" w:rsidR="00B90562" w:rsidRPr="00472B20" w:rsidRDefault="00B90562" w:rsidP="00B7776D">
      <w:pPr>
        <w:numPr>
          <w:ilvl w:val="1"/>
          <w:numId w:val="94"/>
        </w:numPr>
        <w:adjustRightInd/>
        <w:spacing w:line="257" w:lineRule="auto"/>
        <w:ind w:left="1134" w:hanging="356"/>
        <w:textAlignment w:val="auto"/>
        <w:rPr>
          <w:rFonts w:cs="Arial"/>
          <w:lang w:eastAsia="pl-PL"/>
        </w:rPr>
      </w:pPr>
      <w:r w:rsidRPr="00472B20">
        <w:rPr>
          <w:rFonts w:cs="Arial"/>
          <w:lang w:eastAsia="pl-PL"/>
        </w:rPr>
        <w:t>zachowuje współmierność między zakresem prowadzonej działalności a faktycznie posiadanym lokalem, personelem lub wyposażeniem;</w:t>
      </w:r>
    </w:p>
    <w:p w14:paraId="1BB83B27" w14:textId="77777777" w:rsidR="00B90562" w:rsidRPr="00472B20" w:rsidRDefault="00B90562" w:rsidP="00B7776D">
      <w:pPr>
        <w:numPr>
          <w:ilvl w:val="1"/>
          <w:numId w:val="94"/>
        </w:numPr>
        <w:adjustRightInd/>
        <w:spacing w:line="257" w:lineRule="auto"/>
        <w:ind w:left="1134" w:hanging="356"/>
        <w:textAlignment w:val="auto"/>
        <w:rPr>
          <w:rFonts w:cs="Arial"/>
          <w:lang w:eastAsia="pl-PL"/>
        </w:rPr>
      </w:pPr>
      <w:r w:rsidRPr="00472B20">
        <w:rPr>
          <w:rFonts w:cs="Arial"/>
          <w:lang w:eastAsia="pl-PL"/>
        </w:rPr>
        <w:t>zawiera porozumienia zgodne z rzeczywistością gospodarczą mające uzasadnienie gospodarcze i nie będące w sposób oczywisty sprzeczne z ogólnymi interesami gospodarczymi Wykonawcy;</w:t>
      </w:r>
    </w:p>
    <w:p w14:paraId="05C21A31" w14:textId="77777777" w:rsidR="00B90562" w:rsidRPr="00472B20" w:rsidRDefault="00B90562" w:rsidP="00B7776D">
      <w:pPr>
        <w:numPr>
          <w:ilvl w:val="1"/>
          <w:numId w:val="94"/>
        </w:numPr>
        <w:adjustRightInd/>
        <w:spacing w:line="257" w:lineRule="auto"/>
        <w:ind w:left="1134" w:hanging="356"/>
        <w:textAlignment w:val="auto"/>
        <w:rPr>
          <w:rFonts w:cs="Arial"/>
          <w:lang w:eastAsia="pl-PL"/>
        </w:rPr>
      </w:pPr>
      <w:r w:rsidRPr="00472B20">
        <w:rPr>
          <w:rFonts w:cs="Arial"/>
          <w:lang w:eastAsia="pl-PL"/>
        </w:rPr>
        <w:t>samodzielnie wykonuje swoje podstawowe funkcje gospodarcze przy wykorzystaniu zasobów własnych, w tym obecnych na miejscu osób zarządzających.</w:t>
      </w:r>
    </w:p>
    <w:bookmarkEnd w:id="389"/>
    <w:bookmarkEnd w:id="390"/>
    <w:p w14:paraId="0273872C" w14:textId="77777777" w:rsidR="00B90562" w:rsidRPr="00472B20" w:rsidRDefault="00B90562" w:rsidP="00B7776D">
      <w:pPr>
        <w:numPr>
          <w:ilvl w:val="0"/>
          <w:numId w:val="93"/>
        </w:numPr>
        <w:adjustRightInd/>
        <w:spacing w:line="257" w:lineRule="auto"/>
        <w:ind w:left="567" w:hanging="567"/>
        <w:textAlignment w:val="auto"/>
        <w:rPr>
          <w:rFonts w:cs="Arial"/>
          <w:lang w:eastAsia="pl-PL"/>
        </w:rPr>
      </w:pPr>
      <w:r w:rsidRPr="00472B20">
        <w:rPr>
          <w:rFonts w:cs="Arial"/>
          <w:lang w:eastAsia="pl-PL"/>
        </w:rPr>
        <w:t>Według jego najlepszej wiedzy,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Dyrektywy Rady (UE) 2016/1164 z dnia 12 lipca 2016 r. (tekst skonsolidowany na 01.01.2020 r.).</w:t>
      </w:r>
    </w:p>
    <w:p w14:paraId="25154D65" w14:textId="77777777" w:rsidR="00B90562" w:rsidRPr="00472B20" w:rsidRDefault="00B90562" w:rsidP="00B7776D">
      <w:pPr>
        <w:numPr>
          <w:ilvl w:val="0"/>
          <w:numId w:val="93"/>
        </w:numPr>
        <w:adjustRightInd/>
        <w:spacing w:line="257" w:lineRule="auto"/>
        <w:ind w:left="567" w:hanging="567"/>
        <w:textAlignment w:val="auto"/>
        <w:rPr>
          <w:rFonts w:cs="Arial"/>
          <w:lang w:eastAsia="pl-PL"/>
        </w:rPr>
      </w:pPr>
      <w:r w:rsidRPr="00472B20">
        <w:rPr>
          <w:rFonts w:cs="Arial"/>
          <w:lang w:eastAsia="pl-PL"/>
        </w:rPr>
        <w:t>Swoje zobowiązania podatkowe deklaruje i reguluje zgodnie z obowiązującym w tym zakresie prawem i w chwili podpisywania niniejszej umowy nie ma żadnych zaległości w uiszczaniu należnych podatków, w tym podatku VAT.</w:t>
      </w:r>
    </w:p>
    <w:p w14:paraId="3D46EE31" w14:textId="77777777" w:rsidR="00B90562" w:rsidRPr="00472B20" w:rsidRDefault="00B90562" w:rsidP="00B7776D">
      <w:pPr>
        <w:numPr>
          <w:ilvl w:val="0"/>
          <w:numId w:val="93"/>
        </w:numPr>
        <w:adjustRightInd/>
        <w:spacing w:line="257" w:lineRule="auto"/>
        <w:ind w:left="567" w:hanging="567"/>
        <w:textAlignment w:val="auto"/>
        <w:rPr>
          <w:rFonts w:cs="Arial"/>
          <w:lang w:eastAsia="pl-PL"/>
        </w:rPr>
      </w:pPr>
      <w:r w:rsidRPr="00472B20">
        <w:rPr>
          <w:rFonts w:cs="Arial"/>
          <w:lang w:eastAsia="pl-PL"/>
        </w:rPr>
        <w:t>W przypadku jakichkolwiek zmian wyżej wymienionych okoliczności przedstawionych w ust. 1 – 3 i utraty aktualności złożonych oświadczeń, Wykonawca oświadcza, że niezwłocznie, bez wezwania, powiadomi o tym fakcie Zamawiającego. Zaktualizowane oświadczenia należy przesłać elektronicznie na adres e-</w:t>
      </w:r>
      <w:r w:rsidRPr="005C31A3">
        <w:rPr>
          <w:rFonts w:cs="Arial"/>
          <w:lang w:eastAsia="pl-PL"/>
        </w:rPr>
        <w:t xml:space="preserve">mail: </w:t>
      </w:r>
      <w:hyperlink r:id="rId26" w:history="1">
        <w:r w:rsidR="00D21619" w:rsidRPr="005C31A3">
          <w:rPr>
            <w:rStyle w:val="Hipercze"/>
            <w:rFonts w:cs="Arial"/>
            <w:lang w:eastAsia="pl-PL"/>
          </w:rPr>
          <w:t>podatki@termika.orlen.pl</w:t>
        </w:r>
      </w:hyperlink>
      <w:r w:rsidRPr="005C31A3">
        <w:rPr>
          <w:rFonts w:cs="Arial"/>
          <w:lang w:eastAsia="pl-PL"/>
        </w:rPr>
        <w:t xml:space="preserve"> lub</w:t>
      </w:r>
      <w:r w:rsidRPr="00472B20">
        <w:rPr>
          <w:rFonts w:cs="Arial"/>
          <w:lang w:eastAsia="pl-PL"/>
        </w:rPr>
        <w:t xml:space="preserve"> w formie pisemnej na adres: ORLEN Termika S.A. Departament Sprawozdawczości i Ubezpieczeń, ul. Modlińska 15,  03-216 Warszawa. Jednocześnie Wykonawca deklaruje, że w przypadku objęcia Zamawiającego obowiązkami wynikającymi z przepisów obowiązującego prawa podatkowego lub zgłoszenia przez organy podatkowe państwa rezydencji Zamawiającego żądania wykazania prawdziwości ww. oświadczeń, Wykonawca będzie współpracował z Zamawiającym i na jego prośbę przedstawi odpowiednie dowody potwierdzające ww. fakty.</w:t>
      </w:r>
    </w:p>
    <w:p w14:paraId="652C97C1" w14:textId="77777777" w:rsidR="00B90562" w:rsidRPr="00472B20" w:rsidRDefault="00B90562" w:rsidP="00B7776D">
      <w:pPr>
        <w:numPr>
          <w:ilvl w:val="0"/>
          <w:numId w:val="93"/>
        </w:numPr>
        <w:adjustRightInd/>
        <w:spacing w:line="257" w:lineRule="auto"/>
        <w:ind w:left="567" w:hanging="567"/>
        <w:textAlignment w:val="auto"/>
        <w:rPr>
          <w:rFonts w:cs="Arial"/>
          <w:lang w:eastAsia="pl-PL"/>
        </w:rPr>
      </w:pPr>
      <w:r w:rsidRPr="00472B20">
        <w:rPr>
          <w:rFonts w:cs="Arial"/>
          <w:lang w:eastAsia="pl-PL"/>
        </w:rPr>
        <w:t>Będzie informował Zamawiającego o wszelkich zmianach jego statusu jako podatnika podatku VAT/podatku od wartości dodanej w trakcie trwania umowy mającej wpływ na rozliczenie umowy oraz o zmianie rezydencji podatkowej dla celów podatku dochodowego.</w:t>
      </w:r>
    </w:p>
    <w:p w14:paraId="7AC6ABAA" w14:textId="77777777" w:rsidR="00B90562" w:rsidRPr="00472B20" w:rsidRDefault="00B90562" w:rsidP="00B7776D">
      <w:pPr>
        <w:numPr>
          <w:ilvl w:val="0"/>
          <w:numId w:val="93"/>
        </w:numPr>
        <w:adjustRightInd/>
        <w:spacing w:line="257" w:lineRule="auto"/>
        <w:ind w:left="567" w:hanging="567"/>
        <w:textAlignment w:val="auto"/>
        <w:rPr>
          <w:rFonts w:eastAsia="Calibri" w:cs="Arial"/>
          <w:iCs/>
        </w:rPr>
      </w:pPr>
      <w:r w:rsidRPr="00472B20">
        <w:rPr>
          <w:rFonts w:eastAsia="Calibri" w:cs="Arial"/>
          <w:iCs/>
        </w:rPr>
        <w:t>Na prośbę (mailową bądź pisemną) Zamawiającego w terminie 7 dni od dnia otrzymania prośby wskaże w jego ocenie najbardziej odpowiedni dla transakcji kod PKWiU (Polska Klasyfikacja Wyrobów i Usług 2015) w przypadku świadczenia przez niego usług lub kod CN (Nomenklatura Scalona) w przypadku dostawy towarów.</w:t>
      </w:r>
    </w:p>
    <w:p w14:paraId="32B48FD2" w14:textId="77777777" w:rsidR="00B90562" w:rsidRDefault="29FC685F" w:rsidP="00B7776D">
      <w:pPr>
        <w:numPr>
          <w:ilvl w:val="0"/>
          <w:numId w:val="93"/>
        </w:numPr>
        <w:adjustRightInd/>
        <w:spacing w:line="257" w:lineRule="auto"/>
        <w:ind w:left="567" w:hanging="567"/>
        <w:textAlignment w:val="auto"/>
        <w:rPr>
          <w:rFonts w:eastAsia="Calibri" w:cs="Arial"/>
        </w:rPr>
      </w:pPr>
      <w:r w:rsidRPr="5B56872F">
        <w:rPr>
          <w:rFonts w:eastAsia="Calibri" w:cs="Arial"/>
        </w:rPr>
        <w:t>Mając na uwadze ryzyka związane z procederem wyłudzenia podatku od towarów i usług, ponosi pełną odpowiedzialność za własne zobowiązania podatkowe oraz przejmuje pełną odpowiedzialność za działanie swoich dostawców oraz podwykonawców, także w zakresie nieprzestrzegania przez te podmioty obowiązków związanych z rozliczeniami z tytułu podatku od towarów i usług. W przypadku wystąpienia do Zamawiającego przez organy podatkowe z jakimikolwiek wezwaniami do wypełnienia obowiązków podatkowych wynikających z działania lub zaniechania Wykonawcy lub jego dostawców oraz podwykonawców, Wykonawca zobowiązuje się do całkowitego zaspokojenia równowartości ewentualnych sankcji finansowych, zobowiązań podatkowych i zaległości podatkowych wraz z odsetkami od zaległości podatkowych Zamawiającego wobec organów skarbowych z tego tytułu.</w:t>
      </w:r>
    </w:p>
    <w:p w14:paraId="173F2DC4" w14:textId="578B9869" w:rsidR="00842AD7" w:rsidRPr="00472B20" w:rsidRDefault="19BE4F45" w:rsidP="00B7776D">
      <w:pPr>
        <w:numPr>
          <w:ilvl w:val="0"/>
          <w:numId w:val="93"/>
        </w:numPr>
        <w:adjustRightInd/>
        <w:spacing w:line="257" w:lineRule="auto"/>
        <w:ind w:left="567" w:hanging="567"/>
        <w:textAlignment w:val="auto"/>
        <w:rPr>
          <w:rFonts w:eastAsia="Calibri" w:cs="Arial"/>
        </w:rPr>
      </w:pPr>
      <w:r w:rsidRPr="5B56872F">
        <w:rPr>
          <w:rFonts w:cs="Arial"/>
          <w:lang w:eastAsia="pl-PL"/>
        </w:rPr>
        <w:t xml:space="preserve">W przypadku, gdy nie będzie posiadać statusu polskiego rezydenta podatkowego o nieograniczonym obowiązku podatkowym w Polsce oraz wypłacać będzie wynagrodzenie osobom fizycznym będącym nierezydentami w rozumieniu przepisów polskiego prawa dewizowego pozostających w związku ze świadczeniem usług (dotyczy wyłączenie usług) na rzecz Zamawiającego, Wykonawca przekaże Zamawiającemu niezwłocznie (nie później niż </w:t>
      </w:r>
      <w:r w:rsidR="00D95F24">
        <w:rPr>
          <w:rFonts w:cs="Arial"/>
          <w:lang w:eastAsia="pl-PL"/>
        </w:rPr>
        <w:t>siedem (</w:t>
      </w:r>
      <w:r w:rsidRPr="5B56872F">
        <w:rPr>
          <w:rFonts w:cs="Arial"/>
          <w:lang w:eastAsia="pl-PL"/>
        </w:rPr>
        <w:t>7</w:t>
      </w:r>
      <w:r w:rsidR="00D95F24">
        <w:rPr>
          <w:rFonts w:cs="Arial"/>
          <w:lang w:eastAsia="pl-PL"/>
        </w:rPr>
        <w:t>)</w:t>
      </w:r>
      <w:r w:rsidRPr="5B56872F">
        <w:rPr>
          <w:rFonts w:cs="Arial"/>
          <w:lang w:eastAsia="pl-PL"/>
        </w:rPr>
        <w:t xml:space="preserve"> dni przed terminem granicznym przekazania przez Zamawiającego informacji do organu podatkowego) bez jego wezwania dane i informacje umożliwiające zrealizowanie przez niego obowiązków wynikających z art. 82a § 1  ustawy z dnia 29 sierpnia 1997 r. </w:t>
      </w:r>
      <w:r w:rsidR="00D95F24">
        <w:rPr>
          <w:rFonts w:cs="Arial"/>
          <w:lang w:eastAsia="pl-PL"/>
        </w:rPr>
        <w:t xml:space="preserve">– </w:t>
      </w:r>
      <w:r w:rsidRPr="5B56872F">
        <w:rPr>
          <w:rFonts w:cs="Arial"/>
          <w:lang w:eastAsia="pl-PL"/>
        </w:rPr>
        <w:t>Ordynacja</w:t>
      </w:r>
      <w:r w:rsidR="00D95F24">
        <w:rPr>
          <w:rFonts w:cs="Arial"/>
          <w:lang w:eastAsia="pl-PL"/>
        </w:rPr>
        <w:t xml:space="preserve"> </w:t>
      </w:r>
      <w:r w:rsidRPr="5B56872F">
        <w:rPr>
          <w:rFonts w:cs="Arial"/>
          <w:lang w:eastAsia="pl-PL"/>
        </w:rPr>
        <w:t>podatkowa</w:t>
      </w:r>
    </w:p>
    <w:p w14:paraId="3F837D88" w14:textId="13C36D5E" w:rsidR="000A4C16" w:rsidRDefault="36223448" w:rsidP="00B7776D">
      <w:pPr>
        <w:pStyle w:val="Nagwek1"/>
        <w:numPr>
          <w:ilvl w:val="0"/>
          <w:numId w:val="17"/>
        </w:numPr>
        <w:spacing w:before="360" w:after="120" w:line="240" w:lineRule="auto"/>
        <w:ind w:left="567" w:hanging="567"/>
        <w:rPr>
          <w:rFonts w:cs="Arial"/>
          <w:color w:val="000000" w:themeColor="text1"/>
        </w:rPr>
      </w:pPr>
      <w:bookmarkStart w:id="391" w:name="_Toc219659363"/>
      <w:bookmarkStart w:id="392" w:name="_Toc219719582"/>
      <w:r w:rsidRPr="3499A0F8">
        <w:rPr>
          <w:rFonts w:cs="Arial"/>
          <w:color w:val="000000" w:themeColor="text1"/>
        </w:rPr>
        <w:t>Bezpieczeństwo teleinformatyczne</w:t>
      </w:r>
      <w:bookmarkEnd w:id="391"/>
      <w:bookmarkEnd w:id="392"/>
    </w:p>
    <w:p w14:paraId="5A8CAD3B" w14:textId="77777777" w:rsidR="000A4C16" w:rsidRPr="00F2713A" w:rsidRDefault="000A4C16" w:rsidP="00B7776D">
      <w:pPr>
        <w:numPr>
          <w:ilvl w:val="0"/>
          <w:numId w:val="108"/>
        </w:numPr>
        <w:tabs>
          <w:tab w:val="left" w:pos="567"/>
        </w:tabs>
        <w:adjustRightInd/>
        <w:spacing w:line="257" w:lineRule="auto"/>
        <w:ind w:left="567" w:hanging="567"/>
        <w:textAlignment w:val="auto"/>
        <w:rPr>
          <w:rFonts w:eastAsia="Calibri" w:cs="Arial"/>
          <w:iCs/>
        </w:rPr>
      </w:pPr>
      <w:r w:rsidRPr="00F2713A">
        <w:rPr>
          <w:rFonts w:eastAsia="Calibri" w:cs="Arial"/>
          <w:iCs/>
        </w:rPr>
        <w:t xml:space="preserve">W przypadku realizacji prac związanych z systemami ICS / OT Wykonawca w ramach Umowy zobowiązuje się do wykonania przedmiotu Umowy przestrzegając zasad bezpieczeństwa teleinformatycznego określonych w Umowie, wykona wszelkie prace oraz dostarczy rozwiązania niezbędne do wypełnienia wymagań GK ORLEN w zakresie cyberbezpieczeństwa OT / ICT zawartych w: </w:t>
      </w:r>
    </w:p>
    <w:p w14:paraId="481056A3" w14:textId="31F75C94" w:rsidR="0063165C" w:rsidRPr="0063165C" w:rsidRDefault="34F7FCA8" w:rsidP="00B7776D">
      <w:pPr>
        <w:pStyle w:val="Akapitzlist"/>
        <w:numPr>
          <w:ilvl w:val="0"/>
          <w:numId w:val="109"/>
        </w:numPr>
        <w:adjustRightInd/>
        <w:spacing w:line="257" w:lineRule="auto"/>
        <w:ind w:left="1134" w:hanging="425"/>
        <w:textAlignment w:val="auto"/>
        <w:rPr>
          <w:rFonts w:eastAsia="Calibri" w:cs="Arial"/>
        </w:rPr>
      </w:pPr>
      <w:r>
        <w:t xml:space="preserve">Wytyczne techniczne Cyberbezpieczeństwa do zakupów i inwestycji – </w:t>
      </w:r>
      <w:r w:rsidRPr="00D95F24">
        <w:rPr>
          <w:b/>
          <w:bCs/>
        </w:rPr>
        <w:t>Załącznik nr 22</w:t>
      </w:r>
      <w:r>
        <w:t xml:space="preserve"> do Umowy; </w:t>
      </w:r>
    </w:p>
    <w:p w14:paraId="35D88DE5" w14:textId="053E9C27" w:rsidR="0063165C" w:rsidRPr="0063165C" w:rsidRDefault="34F7FCA8" w:rsidP="00B7776D">
      <w:pPr>
        <w:pStyle w:val="Akapitzlist"/>
        <w:numPr>
          <w:ilvl w:val="0"/>
          <w:numId w:val="109"/>
        </w:numPr>
        <w:adjustRightInd/>
        <w:spacing w:line="257" w:lineRule="auto"/>
        <w:ind w:left="1134" w:hanging="425"/>
        <w:textAlignment w:val="auto"/>
        <w:rPr>
          <w:rFonts w:eastAsia="Calibri" w:cs="Arial"/>
        </w:rPr>
      </w:pPr>
      <w:r w:rsidRPr="5B56872F">
        <w:rPr>
          <w:rFonts w:eastAsia="Calibri" w:cs="Arial"/>
        </w:rPr>
        <w:t xml:space="preserve">Zasady Bezpieczeństwa Teleinformatycznego OT – </w:t>
      </w:r>
      <w:r w:rsidRPr="006F72C9">
        <w:rPr>
          <w:rFonts w:eastAsia="Calibri" w:cs="Arial"/>
          <w:b/>
          <w:bCs/>
        </w:rPr>
        <w:t>Załącznik nr 22</w:t>
      </w:r>
      <w:r w:rsidRPr="5B56872F">
        <w:rPr>
          <w:rFonts w:eastAsia="Calibri" w:cs="Arial"/>
        </w:rPr>
        <w:t xml:space="preserve"> do Umowy;</w:t>
      </w:r>
    </w:p>
    <w:p w14:paraId="4FC86C7F" w14:textId="77777777" w:rsidR="0063165C" w:rsidRPr="0063165C" w:rsidRDefault="34F7FCA8" w:rsidP="00B7776D">
      <w:pPr>
        <w:pStyle w:val="Akapitzlist"/>
        <w:numPr>
          <w:ilvl w:val="0"/>
          <w:numId w:val="109"/>
        </w:numPr>
        <w:adjustRightInd/>
        <w:spacing w:line="257" w:lineRule="auto"/>
        <w:ind w:left="1134" w:hanging="425"/>
        <w:textAlignment w:val="auto"/>
      </w:pPr>
      <w:r>
        <w:t xml:space="preserve">Dokumencie Polityka </w:t>
      </w:r>
      <w:r w:rsidRPr="5B56872F">
        <w:rPr>
          <w:rFonts w:eastAsia="Calibri" w:cs="Arial"/>
        </w:rPr>
        <w:t>wdrażania</w:t>
      </w:r>
      <w:r>
        <w:t xml:space="preserve"> i eksploatacji systemów OT (P-011) - </w:t>
      </w:r>
      <w:r w:rsidRPr="00D95F24">
        <w:rPr>
          <w:b/>
          <w:bCs/>
        </w:rPr>
        <w:t>Załącznik nr 22</w:t>
      </w:r>
      <w:r>
        <w:t xml:space="preserve"> do Umowy;</w:t>
      </w:r>
    </w:p>
    <w:p w14:paraId="61FB2D87" w14:textId="5A305447" w:rsidR="000A4C16" w:rsidRPr="00F2713A" w:rsidRDefault="36223448" w:rsidP="00B7776D">
      <w:pPr>
        <w:numPr>
          <w:ilvl w:val="0"/>
          <w:numId w:val="109"/>
        </w:numPr>
        <w:adjustRightInd/>
        <w:spacing w:line="257" w:lineRule="auto"/>
        <w:ind w:left="1134" w:hanging="425"/>
        <w:textAlignment w:val="auto"/>
        <w:rPr>
          <w:rFonts w:eastAsia="Calibri" w:cs="Arial"/>
        </w:rPr>
      </w:pPr>
      <w:r w:rsidRPr="5B56872F">
        <w:rPr>
          <w:rFonts w:eastAsia="Calibri" w:cs="Arial"/>
        </w:rPr>
        <w:t>Standardach międzynarodowych IEC 62443, ISO 27001, ISO 22301, zakładając, że różnice pomiędzy standardami GK ORLEN a standardami międzynarodowymi wynikają ze specyfiki operacyjnej grupy kapitałowej, to standardy GK ORLEN mają pierwszeństwo w zastosowaniu</w:t>
      </w:r>
      <w:r w:rsidR="075E6F0F" w:rsidRPr="5B56872F">
        <w:rPr>
          <w:rFonts w:eastAsia="Calibri" w:cs="Arial"/>
        </w:rPr>
        <w:t>;</w:t>
      </w:r>
    </w:p>
    <w:p w14:paraId="7C0E8854" w14:textId="77777777" w:rsidR="000A4C16" w:rsidRPr="00F2713A" w:rsidRDefault="000A4C16" w:rsidP="00B7776D">
      <w:pPr>
        <w:pStyle w:val="Akapitzlist"/>
        <w:numPr>
          <w:ilvl w:val="0"/>
          <w:numId w:val="109"/>
        </w:numPr>
        <w:adjustRightInd/>
        <w:spacing w:line="257" w:lineRule="auto"/>
        <w:ind w:left="1134" w:hanging="425"/>
        <w:textAlignment w:val="auto"/>
        <w:rPr>
          <w:rFonts w:cs="Arial"/>
          <w:color w:val="000000"/>
          <w:lang w:eastAsia="pl-PL"/>
        </w:rPr>
      </w:pPr>
      <w:r w:rsidRPr="00F2713A">
        <w:rPr>
          <w:rFonts w:cs="Arial"/>
          <w:color w:val="000000"/>
          <w:lang w:eastAsia="pl-PL"/>
        </w:rPr>
        <w:t xml:space="preserve">Wymogach prawnych obowiązujących na terenie Unii Europejskiej oraz Polski w tym między innymi: </w:t>
      </w:r>
    </w:p>
    <w:p w14:paraId="5490FB1F" w14:textId="1584DAA9" w:rsidR="000A4C16" w:rsidRPr="00F2713A" w:rsidRDefault="009D6499" w:rsidP="00B7776D">
      <w:pPr>
        <w:pStyle w:val="Akapitzlist"/>
        <w:numPr>
          <w:ilvl w:val="1"/>
          <w:numId w:val="109"/>
        </w:numPr>
        <w:adjustRightInd/>
        <w:spacing w:line="257" w:lineRule="auto"/>
        <w:ind w:left="1560" w:hanging="426"/>
        <w:textAlignment w:val="auto"/>
        <w:rPr>
          <w:rFonts w:cs="Arial"/>
          <w:color w:val="000000"/>
          <w:lang w:eastAsia="pl-PL"/>
        </w:rPr>
      </w:pPr>
      <w:r>
        <w:rPr>
          <w:rFonts w:cs="Arial"/>
          <w:color w:val="000000"/>
          <w:lang w:eastAsia="pl-PL"/>
        </w:rPr>
        <w:t>Ustaw</w:t>
      </w:r>
      <w:r w:rsidR="00F84B44">
        <w:rPr>
          <w:rFonts w:cs="Arial"/>
          <w:color w:val="000000"/>
          <w:lang w:eastAsia="pl-PL"/>
        </w:rPr>
        <w:t>a</w:t>
      </w:r>
      <w:r>
        <w:rPr>
          <w:rFonts w:cs="Arial"/>
          <w:color w:val="000000"/>
          <w:lang w:eastAsia="pl-PL"/>
        </w:rPr>
        <w:t xml:space="preserve"> </w:t>
      </w:r>
      <w:r w:rsidR="000A4C16" w:rsidRPr="00F2713A">
        <w:rPr>
          <w:rFonts w:cs="Arial"/>
          <w:color w:val="000000"/>
          <w:lang w:eastAsia="pl-PL"/>
        </w:rPr>
        <w:t xml:space="preserve">z dnia 5 lipca 2018 r. o krajowym systemie </w:t>
      </w:r>
      <w:r w:rsidR="0069399F">
        <w:rPr>
          <w:rFonts w:cs="Arial"/>
          <w:color w:val="000000"/>
          <w:lang w:eastAsia="pl-PL"/>
        </w:rPr>
        <w:t>c</w:t>
      </w:r>
      <w:r w:rsidR="000A4C16" w:rsidRPr="00F2713A">
        <w:rPr>
          <w:rFonts w:cs="Arial"/>
          <w:color w:val="000000"/>
          <w:lang w:eastAsia="pl-PL"/>
        </w:rPr>
        <w:t>yberbezpieczeństwa</w:t>
      </w:r>
      <w:r w:rsidR="0069399F">
        <w:rPr>
          <w:rFonts w:cs="Arial"/>
          <w:color w:val="000000"/>
          <w:lang w:eastAsia="pl-PL"/>
        </w:rPr>
        <w:t xml:space="preserve"> (Dz. U. z 2026. Poz. 20</w:t>
      </w:r>
      <w:r w:rsidR="00697DDC">
        <w:rPr>
          <w:rFonts w:cs="Arial"/>
          <w:color w:val="000000"/>
          <w:lang w:eastAsia="pl-PL"/>
        </w:rPr>
        <w:t>)</w:t>
      </w:r>
      <w:r w:rsidR="00CE2EF7">
        <w:rPr>
          <w:rFonts w:cs="Arial"/>
          <w:color w:val="000000"/>
          <w:lang w:eastAsia="pl-PL"/>
        </w:rPr>
        <w:t>,</w:t>
      </w:r>
    </w:p>
    <w:p w14:paraId="58FEB0CC" w14:textId="77777777" w:rsidR="000A4C16" w:rsidRPr="00F2713A" w:rsidRDefault="000A4C16" w:rsidP="00B7776D">
      <w:pPr>
        <w:pStyle w:val="Akapitzlist"/>
        <w:numPr>
          <w:ilvl w:val="1"/>
          <w:numId w:val="109"/>
        </w:numPr>
        <w:adjustRightInd/>
        <w:spacing w:line="257" w:lineRule="auto"/>
        <w:ind w:left="1560" w:hanging="426"/>
        <w:textAlignment w:val="auto"/>
        <w:rPr>
          <w:rFonts w:cs="Arial"/>
          <w:color w:val="000000"/>
          <w:lang w:eastAsia="pl-PL"/>
        </w:rPr>
      </w:pPr>
      <w:r w:rsidRPr="00F2713A">
        <w:rPr>
          <w:rFonts w:cs="Arial"/>
          <w:color w:val="000000"/>
          <w:lang w:eastAsia="pl-PL"/>
        </w:rPr>
        <w:t>Dyrektywa Parlamentu Europejskiego i Rady (UE) 2022/2557 z dnia 14 grudnia 2022 r. w sprawie odporności podmiotów krytycznych i uchylająca dyrektywę Rady 2008/114/WE</w:t>
      </w:r>
      <w:r w:rsidR="00CE2EF7">
        <w:rPr>
          <w:rFonts w:cs="Arial"/>
          <w:color w:val="000000"/>
          <w:lang w:eastAsia="pl-PL"/>
        </w:rPr>
        <w:t>,</w:t>
      </w:r>
    </w:p>
    <w:p w14:paraId="3DD16876" w14:textId="7AA77591" w:rsidR="000A4C16" w:rsidRPr="00F2713A" w:rsidRDefault="000A4C16" w:rsidP="00B7776D">
      <w:pPr>
        <w:pStyle w:val="Akapitzlist"/>
        <w:numPr>
          <w:ilvl w:val="1"/>
          <w:numId w:val="109"/>
        </w:numPr>
        <w:adjustRightInd/>
        <w:spacing w:line="257" w:lineRule="auto"/>
        <w:ind w:left="1560" w:hanging="426"/>
        <w:textAlignment w:val="auto"/>
        <w:rPr>
          <w:rFonts w:cs="Arial"/>
          <w:color w:val="000000"/>
          <w:lang w:eastAsia="pl-PL"/>
        </w:rPr>
      </w:pPr>
      <w:r w:rsidRPr="00F2713A">
        <w:rPr>
          <w:rFonts w:cs="Arial"/>
          <w:color w:val="000000"/>
          <w:lang w:eastAsia="pl-PL"/>
        </w:rPr>
        <w:t>Rekomendacje Ministra Klimatu i Środowiska dotyczące działań mających na celu wzmocnienie cyberbezpieczeństwa w sektorze energii oraz wytyczne sektorowe dotyczące zgłaszania incydentów, Warszawa wrzesień 2021 r.</w:t>
      </w:r>
      <w:r w:rsidR="00CE2EF7">
        <w:rPr>
          <w:rFonts w:cs="Arial"/>
          <w:color w:val="000000"/>
          <w:lang w:eastAsia="pl-PL"/>
        </w:rPr>
        <w:t>;</w:t>
      </w:r>
    </w:p>
    <w:p w14:paraId="25A1555B" w14:textId="77777777" w:rsidR="000A4C16" w:rsidRPr="00F2713A" w:rsidRDefault="000A4C16" w:rsidP="00B7776D">
      <w:pPr>
        <w:pStyle w:val="Akapitzlist"/>
        <w:numPr>
          <w:ilvl w:val="0"/>
          <w:numId w:val="109"/>
        </w:numPr>
        <w:adjustRightInd/>
        <w:spacing w:line="257" w:lineRule="auto"/>
        <w:ind w:left="1134" w:hanging="425"/>
        <w:textAlignment w:val="auto"/>
        <w:rPr>
          <w:rFonts w:cs="Arial"/>
          <w:color w:val="000000"/>
          <w:lang w:eastAsia="pl-PL"/>
        </w:rPr>
      </w:pPr>
      <w:r w:rsidRPr="00F2713A">
        <w:rPr>
          <w:rFonts w:cs="Arial"/>
          <w:color w:val="000000"/>
          <w:lang w:eastAsia="pl-PL"/>
        </w:rPr>
        <w:t xml:space="preserve">Wymogach wewnętrznych GK ORLEN które opierają się na scentralizowanym zarządzaniu cyberbezpieczeństwem w obszarach IT/OT, ważne jest, aby przy projektowaniu, wdrażaniu lub dostarczaniu rozwiązań z zakresu cyberbezpieczeństwa uwzględniać scentralizowany model zarzadzania cyberbezpieczeństwem GK ORLEN. </w:t>
      </w:r>
    </w:p>
    <w:p w14:paraId="39543969" w14:textId="45AF834A" w:rsidR="000A4C16" w:rsidRPr="000A4C16" w:rsidRDefault="36223448" w:rsidP="00B7776D">
      <w:pPr>
        <w:numPr>
          <w:ilvl w:val="0"/>
          <w:numId w:val="108"/>
        </w:numPr>
        <w:adjustRightInd/>
        <w:spacing w:line="257" w:lineRule="auto"/>
        <w:ind w:left="567" w:hanging="567"/>
        <w:textAlignment w:val="auto"/>
        <w:rPr>
          <w:rFonts w:eastAsia="Calibri" w:cs="Arial"/>
        </w:rPr>
      </w:pPr>
      <w:r w:rsidRPr="5B56872F">
        <w:rPr>
          <w:rFonts w:eastAsia="Calibri" w:cs="Arial"/>
        </w:rPr>
        <w:t xml:space="preserve">W przypadku implementowania/dostarczania aplikacji Wykonawca zobligowany jest do spełnienia wymagań zawartych w Wymagania cyberbezpieczeństwa dla budowy bezpiecznych </w:t>
      </w:r>
      <w:r w:rsidRPr="5B56872F">
        <w:rPr>
          <w:rFonts w:eastAsia="Calibri" w:cs="Arial"/>
          <w:i/>
          <w:iCs/>
        </w:rPr>
        <w:t>aplikacji w GK ORLEN S.A.</w:t>
      </w:r>
      <w:r w:rsidR="29CE3CA5" w:rsidRPr="5B56872F">
        <w:rPr>
          <w:rFonts w:eastAsia="Calibri" w:cs="Arial"/>
          <w:i/>
          <w:iCs/>
        </w:rPr>
        <w:t xml:space="preserve"> </w:t>
      </w:r>
      <w:r w:rsidR="29CE3CA5" w:rsidRPr="5B56872F">
        <w:rPr>
          <w:rFonts w:eastAsia="Calibri" w:cs="Arial"/>
        </w:rPr>
        <w:t xml:space="preserve">– </w:t>
      </w:r>
      <w:r w:rsidR="29CE3CA5" w:rsidRPr="006337ED">
        <w:rPr>
          <w:rFonts w:eastAsia="Calibri" w:cs="Arial"/>
          <w:b/>
          <w:bCs/>
        </w:rPr>
        <w:t>Załącznik nr 22 do Umowy</w:t>
      </w:r>
      <w:r w:rsidR="29CE3CA5" w:rsidRPr="5B56872F">
        <w:rPr>
          <w:rFonts w:eastAsia="Calibri" w:cs="Arial"/>
        </w:rPr>
        <w:t>.</w:t>
      </w:r>
      <w:r w:rsidRPr="5B56872F">
        <w:rPr>
          <w:rFonts w:eastAsia="Calibri" w:cs="Arial"/>
          <w:i/>
          <w:iCs/>
        </w:rPr>
        <w:t xml:space="preserve"> </w:t>
      </w:r>
      <w:r w:rsidRPr="5B56872F">
        <w:rPr>
          <w:rFonts w:eastAsia="Calibri" w:cs="Arial"/>
        </w:rPr>
        <w:t xml:space="preserve">Zamawiający może udzielić odstępstwa od spełnienia wymagania zawartego w niniejszym punkcie na prośbę Wykonawcy. </w:t>
      </w:r>
    </w:p>
    <w:p w14:paraId="6F2B3135" w14:textId="77777777" w:rsidR="000A4C16" w:rsidRPr="000A4C16" w:rsidRDefault="000A4C16" w:rsidP="00B7776D">
      <w:pPr>
        <w:numPr>
          <w:ilvl w:val="0"/>
          <w:numId w:val="108"/>
        </w:numPr>
        <w:adjustRightInd/>
        <w:spacing w:line="257" w:lineRule="auto"/>
        <w:ind w:left="567" w:hanging="567"/>
        <w:textAlignment w:val="auto"/>
        <w:rPr>
          <w:rFonts w:eastAsia="Calibri" w:cs="Arial"/>
          <w:iCs/>
        </w:rPr>
      </w:pPr>
      <w:r w:rsidRPr="000A4C16">
        <w:rPr>
          <w:rFonts w:eastAsia="Calibri" w:cs="Arial"/>
          <w:iCs/>
        </w:rPr>
        <w:t xml:space="preserve">Wykonawca zobowiązuje się do wykonania przedmiotu Umowy, przestrzegając zasad bezpieczeństwa teleinformatycznego określonych w Umowie. </w:t>
      </w:r>
    </w:p>
    <w:p w14:paraId="670BA3B4" w14:textId="77777777" w:rsidR="000A4C16" w:rsidRPr="000A4C16" w:rsidRDefault="000A4C16" w:rsidP="00B7776D">
      <w:pPr>
        <w:numPr>
          <w:ilvl w:val="0"/>
          <w:numId w:val="108"/>
        </w:numPr>
        <w:adjustRightInd/>
        <w:spacing w:line="257" w:lineRule="auto"/>
        <w:ind w:left="567" w:hanging="567"/>
        <w:textAlignment w:val="auto"/>
        <w:rPr>
          <w:rFonts w:eastAsia="Calibri" w:cs="Arial"/>
          <w:iCs/>
        </w:rPr>
      </w:pPr>
      <w:r w:rsidRPr="000A4C16">
        <w:rPr>
          <w:rFonts w:eastAsia="Calibri" w:cs="Arial"/>
          <w:iCs/>
        </w:rPr>
        <w:t xml:space="preserve">Wykonawca zobowiązany jest posiadać politykę bezpieczeństwa teleinformatycznego, która ma wyraźne zastosowanie do usług świadczonych w ramach niniejszej Umowy. </w:t>
      </w:r>
    </w:p>
    <w:p w14:paraId="44942E7F" w14:textId="77777777" w:rsidR="000A4C16" w:rsidRPr="000A4C16" w:rsidRDefault="000A4C16" w:rsidP="00B7776D">
      <w:pPr>
        <w:numPr>
          <w:ilvl w:val="0"/>
          <w:numId w:val="108"/>
        </w:numPr>
        <w:adjustRightInd/>
        <w:spacing w:line="257" w:lineRule="auto"/>
        <w:ind w:left="567" w:hanging="567"/>
        <w:textAlignment w:val="auto"/>
        <w:rPr>
          <w:rFonts w:eastAsia="Calibri" w:cs="Arial"/>
          <w:iCs/>
        </w:rPr>
      </w:pPr>
      <w:r w:rsidRPr="000A4C16">
        <w:rPr>
          <w:rFonts w:eastAsia="Calibri" w:cs="Arial"/>
          <w:iCs/>
        </w:rPr>
        <w:t xml:space="preserve">Wykonawca zobowiązany jest zapewnić, że zarządzanie infrastrukturą teleinformatyczną wykorzystywaną do realizacji przedmiotu Umowy jest prowadzone zgodnie z dobrymi, uznanymi praktykami bezpieczeństwa teleinformatycznego. </w:t>
      </w:r>
    </w:p>
    <w:p w14:paraId="03C88C84" w14:textId="17F122A1" w:rsidR="000A4C16" w:rsidRPr="000A4C16" w:rsidRDefault="36223448" w:rsidP="00B7776D">
      <w:pPr>
        <w:numPr>
          <w:ilvl w:val="0"/>
          <w:numId w:val="108"/>
        </w:numPr>
        <w:adjustRightInd/>
        <w:spacing w:line="257" w:lineRule="auto"/>
        <w:ind w:left="567" w:hanging="567"/>
        <w:textAlignment w:val="auto"/>
        <w:rPr>
          <w:rFonts w:eastAsia="Calibri" w:cs="Arial"/>
        </w:rPr>
      </w:pPr>
      <w:r w:rsidRPr="5B56872F">
        <w:rPr>
          <w:rFonts w:eastAsia="Calibri" w:cs="Arial"/>
        </w:rPr>
        <w:t xml:space="preserve">W przypadku uzasadnionej konieczności Zamawiający udzieli upoważnionym osobom ze strony Wykonawcy dostępu logicznego (wyłącznie z wewnętrznej sieci teleinformatycznej) lub fizycznego do zasobów teleinformatycznych Zamawiającego na zasadach opisanych w dokumencie </w:t>
      </w:r>
      <w:r w:rsidRPr="005C291C">
        <w:rPr>
          <w:rFonts w:eastAsia="Calibri" w:cs="Arial"/>
        </w:rPr>
        <w:t>Bezpieczeństwo teleinformatyczne - dostęp fizyczny i logiczny_OT</w:t>
      </w:r>
      <w:r w:rsidR="483AE4F3" w:rsidRPr="005C291C">
        <w:rPr>
          <w:rFonts w:eastAsia="Calibri" w:cs="Arial"/>
        </w:rPr>
        <w:t xml:space="preserve"> </w:t>
      </w:r>
      <w:r w:rsidR="483AE4F3" w:rsidRPr="5B56872F">
        <w:rPr>
          <w:rFonts w:eastAsia="Calibri" w:cs="Arial"/>
        </w:rPr>
        <w:t xml:space="preserve">- </w:t>
      </w:r>
      <w:r w:rsidR="483AE4F3" w:rsidRPr="0073198C">
        <w:rPr>
          <w:rFonts w:eastAsia="Calibri" w:cs="Arial"/>
          <w:b/>
          <w:bCs/>
        </w:rPr>
        <w:t>Załącznik nr 22</w:t>
      </w:r>
      <w:r w:rsidR="483AE4F3" w:rsidRPr="5B56872F">
        <w:rPr>
          <w:rFonts w:eastAsia="Calibri" w:cs="Arial"/>
        </w:rPr>
        <w:t xml:space="preserve"> do Umowy</w:t>
      </w:r>
      <w:r w:rsidRPr="5B56872F">
        <w:rPr>
          <w:rFonts w:eastAsia="Calibri" w:cs="Arial"/>
        </w:rPr>
        <w:t xml:space="preserve">. </w:t>
      </w:r>
    </w:p>
    <w:p w14:paraId="3FC35748" w14:textId="77777777" w:rsidR="000A4C16" w:rsidRPr="000A4C16" w:rsidRDefault="000A4C16" w:rsidP="00B7776D">
      <w:pPr>
        <w:numPr>
          <w:ilvl w:val="0"/>
          <w:numId w:val="108"/>
        </w:numPr>
        <w:adjustRightInd/>
        <w:spacing w:line="257" w:lineRule="auto"/>
        <w:ind w:left="567" w:hanging="567"/>
        <w:textAlignment w:val="auto"/>
        <w:rPr>
          <w:rFonts w:eastAsia="Calibri" w:cs="Arial"/>
          <w:iCs/>
        </w:rPr>
      </w:pPr>
      <w:r w:rsidRPr="000A4C16">
        <w:rPr>
          <w:rFonts w:eastAsia="Calibri" w:cs="Arial"/>
          <w:iCs/>
        </w:rPr>
        <w:t xml:space="preserve">W przypadku uzasadnionej konieczności Zamawiający może udzielić zdalnego dostępu do zasobów teleinformatycznych Zamawiającego. Warunkiem koniecznym do udzielenia zdalnego dostępu jest podpisanie przez Wykonawcę porozumienia VPN będącego standardem GK ORLEN znajdującym się w dokumencie </w:t>
      </w:r>
      <w:r w:rsidRPr="005C291C">
        <w:rPr>
          <w:rFonts w:eastAsia="Calibri" w:cs="Arial"/>
        </w:rPr>
        <w:t>Porozumienie o udostępnieniu zdalnego do dostępu zasobów teleinformatycznych</w:t>
      </w:r>
      <w:r w:rsidRPr="000A4C16">
        <w:rPr>
          <w:rFonts w:eastAsia="Calibri" w:cs="Arial"/>
          <w:iCs/>
        </w:rPr>
        <w:t xml:space="preserve">. </w:t>
      </w:r>
    </w:p>
    <w:p w14:paraId="43F828E4" w14:textId="77777777" w:rsidR="000A4C16" w:rsidRPr="000A4C16" w:rsidRDefault="000A4C16" w:rsidP="00B7776D">
      <w:pPr>
        <w:numPr>
          <w:ilvl w:val="0"/>
          <w:numId w:val="108"/>
        </w:numPr>
        <w:adjustRightInd/>
        <w:spacing w:line="257" w:lineRule="auto"/>
        <w:ind w:left="567" w:hanging="567"/>
        <w:textAlignment w:val="auto"/>
        <w:rPr>
          <w:rFonts w:eastAsia="Calibri" w:cs="Arial"/>
          <w:iCs/>
        </w:rPr>
      </w:pPr>
      <w:r w:rsidRPr="000A4C16">
        <w:rPr>
          <w:rFonts w:eastAsia="Calibri" w:cs="Arial"/>
          <w:iCs/>
        </w:rPr>
        <w:t xml:space="preserve">Wykonawca zobowiązuje się do niezwłocznego powiadamiania Zamawiającego o zaistniałych naruszeniach lub incydentach bezpieczeństwa teleinformatycznego w związku z udzielonym dostępem do zasobów teleinformatycznych Zamawiającego. </w:t>
      </w:r>
    </w:p>
    <w:p w14:paraId="2CAADAFE" w14:textId="77777777" w:rsidR="000A4C16" w:rsidRPr="000A4C16" w:rsidRDefault="000A4C16" w:rsidP="00B7776D">
      <w:pPr>
        <w:numPr>
          <w:ilvl w:val="0"/>
          <w:numId w:val="108"/>
        </w:numPr>
        <w:adjustRightInd/>
        <w:spacing w:line="257" w:lineRule="auto"/>
        <w:ind w:left="567" w:hanging="567"/>
        <w:textAlignment w:val="auto"/>
        <w:rPr>
          <w:rFonts w:eastAsia="Calibri" w:cs="Arial"/>
          <w:iCs/>
        </w:rPr>
      </w:pPr>
      <w:r w:rsidRPr="000A4C16">
        <w:rPr>
          <w:rFonts w:eastAsia="Calibri" w:cs="Arial"/>
          <w:iCs/>
        </w:rPr>
        <w:t xml:space="preserve">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 </w:t>
      </w:r>
    </w:p>
    <w:p w14:paraId="625D4057" w14:textId="701097B1" w:rsidR="000A4C16" w:rsidRPr="000A4C16" w:rsidRDefault="000A4C16" w:rsidP="00B7776D">
      <w:pPr>
        <w:numPr>
          <w:ilvl w:val="0"/>
          <w:numId w:val="108"/>
        </w:numPr>
        <w:adjustRightInd/>
        <w:spacing w:line="257" w:lineRule="auto"/>
        <w:ind w:left="567" w:hanging="567"/>
        <w:textAlignment w:val="auto"/>
        <w:rPr>
          <w:rFonts w:eastAsia="Calibri" w:cs="Arial"/>
          <w:iCs/>
        </w:rPr>
      </w:pPr>
      <w:r w:rsidRPr="000A4C16">
        <w:rPr>
          <w:rFonts w:eastAsia="Calibri" w:cs="Arial"/>
          <w:iCs/>
        </w:rPr>
        <w:t xml:space="preserve">W sprawach określonych w niniejszym paragrafie oraz w Załącznikach do Umowy Wykonawca odpowiada za skutki działań pracowników oraz osób trzecich, którym powierzył wykonanie czynności na rzecz Zamawiającego tak, jak za czynności własne. </w:t>
      </w:r>
    </w:p>
    <w:p w14:paraId="2E7A42C4" w14:textId="36AA8373" w:rsidR="000A4C16" w:rsidRPr="000A4C16" w:rsidRDefault="000A4C16" w:rsidP="00B7776D">
      <w:pPr>
        <w:numPr>
          <w:ilvl w:val="0"/>
          <w:numId w:val="108"/>
        </w:numPr>
        <w:adjustRightInd/>
        <w:spacing w:line="257" w:lineRule="auto"/>
        <w:ind w:left="567" w:hanging="567"/>
        <w:textAlignment w:val="auto"/>
        <w:rPr>
          <w:rFonts w:eastAsia="Calibri" w:cs="Arial"/>
          <w:iCs/>
        </w:rPr>
      </w:pPr>
      <w:r w:rsidRPr="000A4C16">
        <w:rPr>
          <w:rFonts w:eastAsia="Calibri" w:cs="Arial"/>
          <w:iCs/>
        </w:rPr>
        <w:t>W przypadku naruszenia przez Wykonawcę zasad bezpieczeństwa teleinformatycznego, Zamawiający może żądać zapłaty przez Wykonawcę kary umownej w wysokości 100.000 zł (słownie: sto tysięcy złotych</w:t>
      </w:r>
      <w:r w:rsidR="009402B4">
        <w:rPr>
          <w:rFonts w:eastAsia="Calibri" w:cs="Arial"/>
          <w:iCs/>
        </w:rPr>
        <w:t xml:space="preserve"> 00/100</w:t>
      </w:r>
      <w:r w:rsidRPr="000A4C16">
        <w:rPr>
          <w:rFonts w:eastAsia="Calibri" w:cs="Arial"/>
          <w:iCs/>
        </w:rPr>
        <w:t xml:space="preserve">) za każdy przypadek naruszenia. Uprawnienie do żądania kary umownej nie wyłącza uprawnienia Zamawiającego do dochodzenia odszkodowania uzupełniającego na zasadach ogólnych w przypadku, gdy wysokość poniesionej szkody przewyższa zastrzeżoną wysokość kary umownej. </w:t>
      </w:r>
    </w:p>
    <w:p w14:paraId="23602808" w14:textId="77777777" w:rsidR="000A4C16" w:rsidRPr="000A4C16" w:rsidRDefault="000A4C16" w:rsidP="00B7776D">
      <w:pPr>
        <w:numPr>
          <w:ilvl w:val="0"/>
          <w:numId w:val="108"/>
        </w:numPr>
        <w:adjustRightInd/>
        <w:spacing w:line="257" w:lineRule="auto"/>
        <w:ind w:left="567" w:hanging="567"/>
        <w:textAlignment w:val="auto"/>
        <w:rPr>
          <w:rFonts w:eastAsia="Calibri" w:cs="Arial"/>
          <w:iCs/>
        </w:rPr>
      </w:pPr>
      <w:r w:rsidRPr="000A4C16">
        <w:rPr>
          <w:rFonts w:eastAsia="Calibri" w:cs="Arial"/>
          <w:iCs/>
        </w:rPr>
        <w:t xml:space="preserve">W przypadku decyzji Zamawiającego o wykonaniu weryfikacji cyberbezpieczeństwa (między innymi testów penetracyjnych) aplikacji lub systemów (w tym internetowych) służących do realizacji Umowy lub aplikacji lub systemu będącego przedmiotem Umowy, Kontrahent umożliwi taką weryfikację i w przypadku zidentyfikowania podatności zastosuje się do rekomendacji Zamawiającego. </w:t>
      </w:r>
    </w:p>
    <w:p w14:paraId="3AEC71AE" w14:textId="77777777" w:rsidR="000A4C16" w:rsidRPr="000A4C16" w:rsidRDefault="000A4C16" w:rsidP="00B7776D">
      <w:pPr>
        <w:numPr>
          <w:ilvl w:val="0"/>
          <w:numId w:val="108"/>
        </w:numPr>
        <w:adjustRightInd/>
        <w:spacing w:line="257" w:lineRule="auto"/>
        <w:ind w:left="567" w:hanging="567"/>
        <w:textAlignment w:val="auto"/>
        <w:rPr>
          <w:rFonts w:eastAsia="Calibri" w:cs="Arial"/>
          <w:iCs/>
        </w:rPr>
      </w:pPr>
      <w:r w:rsidRPr="000A4C16">
        <w:rPr>
          <w:rFonts w:eastAsia="Calibri" w:cs="Arial"/>
          <w:iCs/>
        </w:rPr>
        <w:t xml:space="preserve">Wykonawca zapewni, że aplikacje internetowe, służące do realizacji przedmiotu Umowy i aplikacje lub systemy będące przedmiotem Umowy: </w:t>
      </w:r>
    </w:p>
    <w:p w14:paraId="1BD1F196" w14:textId="77777777" w:rsidR="000A4C16" w:rsidRPr="000A4C16" w:rsidRDefault="000A4C16" w:rsidP="00B7776D">
      <w:pPr>
        <w:pStyle w:val="Akapitzlist"/>
        <w:numPr>
          <w:ilvl w:val="0"/>
          <w:numId w:val="110"/>
        </w:numPr>
        <w:adjustRightInd/>
        <w:spacing w:line="257" w:lineRule="auto"/>
        <w:ind w:left="1134" w:hanging="425"/>
        <w:textAlignment w:val="auto"/>
        <w:rPr>
          <w:rFonts w:eastAsia="Calibri" w:cs="Arial"/>
          <w:iCs/>
        </w:rPr>
      </w:pPr>
      <w:r w:rsidRPr="000A4C16">
        <w:rPr>
          <w:rFonts w:eastAsia="Calibri" w:cs="Arial"/>
          <w:iCs/>
        </w:rPr>
        <w:t xml:space="preserve">będą zbudowane zgodnie z przekazanym lub udostępnionym Kontrahentowi Regulaminie pt. „Wymagania cyberbezpieczeństwa dla budowy aplikacji w GK ORLEN S.A.” w zakresie, w jakim odnoszą się do przedmiotu Umowy; </w:t>
      </w:r>
    </w:p>
    <w:p w14:paraId="602DC502" w14:textId="77777777" w:rsidR="000A4C16" w:rsidRPr="000A4C16" w:rsidRDefault="000A4C16" w:rsidP="00B7776D">
      <w:pPr>
        <w:pStyle w:val="Akapitzlist"/>
        <w:numPr>
          <w:ilvl w:val="0"/>
          <w:numId w:val="110"/>
        </w:numPr>
        <w:adjustRightInd/>
        <w:spacing w:line="257" w:lineRule="auto"/>
        <w:ind w:left="1134" w:hanging="425"/>
        <w:textAlignment w:val="auto"/>
        <w:rPr>
          <w:rFonts w:eastAsia="Calibri" w:cs="Arial"/>
          <w:iCs/>
        </w:rPr>
      </w:pPr>
      <w:r w:rsidRPr="000A4C16">
        <w:rPr>
          <w:rFonts w:eastAsia="Calibri" w:cs="Arial"/>
          <w:iCs/>
        </w:rPr>
        <w:t xml:space="preserve">będą funkcjonowały zgodnie z uznanymi międzynarodowymi standardami w zakresie bezpieczeństwa aplikacji internetowych, takimi jak np. OWASP; </w:t>
      </w:r>
    </w:p>
    <w:p w14:paraId="56EBBC6F" w14:textId="77777777" w:rsidR="000A4C16" w:rsidRPr="000A4C16" w:rsidRDefault="000A4C16" w:rsidP="00B7776D">
      <w:pPr>
        <w:pStyle w:val="Akapitzlist"/>
        <w:numPr>
          <w:ilvl w:val="0"/>
          <w:numId w:val="110"/>
        </w:numPr>
        <w:adjustRightInd/>
        <w:spacing w:line="257" w:lineRule="auto"/>
        <w:ind w:left="1134" w:hanging="425"/>
        <w:textAlignment w:val="auto"/>
        <w:rPr>
          <w:rFonts w:eastAsia="Calibri" w:cs="Arial"/>
          <w:iCs/>
        </w:rPr>
      </w:pPr>
      <w:r w:rsidRPr="000A4C16">
        <w:rPr>
          <w:rFonts w:eastAsia="Calibri" w:cs="Arial"/>
          <w:iCs/>
        </w:rPr>
        <w:t xml:space="preserve">nie będą podatne na typowe zagrożenia z sieci Internet (OWASP Top Ten). </w:t>
      </w:r>
    </w:p>
    <w:p w14:paraId="2CA8DEF1" w14:textId="77777777" w:rsidR="00B82723" w:rsidRDefault="00B82723" w:rsidP="00B7776D">
      <w:pPr>
        <w:pStyle w:val="Nagwek1"/>
        <w:numPr>
          <w:ilvl w:val="0"/>
          <w:numId w:val="17"/>
        </w:numPr>
        <w:spacing w:before="360" w:after="120" w:line="240" w:lineRule="auto"/>
        <w:ind w:left="567" w:hanging="567"/>
        <w:rPr>
          <w:rFonts w:cs="Arial"/>
          <w:color w:val="000000"/>
        </w:rPr>
      </w:pPr>
      <w:bookmarkStart w:id="393" w:name="_Toc219659364"/>
      <w:bookmarkStart w:id="394" w:name="_Toc219719583"/>
      <w:r>
        <w:rPr>
          <w:rFonts w:cs="Arial"/>
          <w:color w:val="000000"/>
        </w:rPr>
        <w:t>KONSORCJUM I SPÓŁKI CYWILNE</w:t>
      </w:r>
      <w:bookmarkEnd w:id="393"/>
      <w:bookmarkEnd w:id="394"/>
    </w:p>
    <w:p w14:paraId="657D9D9D" w14:textId="77777777" w:rsidR="00B82723" w:rsidRDefault="00B82723" w:rsidP="00B7776D">
      <w:pPr>
        <w:pStyle w:val="Akapitzlist"/>
        <w:numPr>
          <w:ilvl w:val="1"/>
          <w:numId w:val="131"/>
        </w:numPr>
        <w:adjustRightInd/>
        <w:spacing w:line="240" w:lineRule="auto"/>
        <w:ind w:left="426" w:hanging="426"/>
        <w:textAlignment w:val="auto"/>
        <w:rPr>
          <w:rFonts w:cs="Arial"/>
        </w:rPr>
      </w:pPr>
      <w:r w:rsidRPr="00B82723">
        <w:rPr>
          <w:rFonts w:cs="Arial"/>
        </w:rPr>
        <w:t>Uczestnicy Konsorcjum lub wspólnicy spółki cywilnej (podmioty oznaczone w komparycji Umowy łącznie jako Wykonawca) są na podstawie Umowy wierzycielami solidarnymi oraz dłużnikami solidarnymi w stosunku do Zamawiającego. Powyższa solidarność dłużników obejmuje również wszelkie zdarzenia prawne związane z realizacją Umowy, w szczególności odpowiedzialność deliktową zarówno w stosunku do Zamawiającego, jak i do osób trzecich. W szczególności członkowie Konsorcjum lub wspólnicy spółki cywilnej ponoszą solidarną odpowiedzialność względem Zamawiającego za roszczenia zwrotne przysługujące Zamawiającemu z tytułu zaspokojenia roszczeń osób trzecich (w tym podwykonawców) wynikających ze szkód lub zaległych płatności powstałych przy lub w związku z wykonywaniem Umowy, za które odpowiada którykolwiek z konsorcjantów. Członkowie Konsorcjum lub wspólnicy spółki cywilnej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 lub wspólnik spółki cywilnej.</w:t>
      </w:r>
    </w:p>
    <w:p w14:paraId="1F14769D" w14:textId="77777777" w:rsidR="00B82723" w:rsidRDefault="00B82723" w:rsidP="00B7776D">
      <w:pPr>
        <w:pStyle w:val="Akapitzlist"/>
        <w:numPr>
          <w:ilvl w:val="1"/>
          <w:numId w:val="131"/>
        </w:numPr>
        <w:adjustRightInd/>
        <w:spacing w:line="240" w:lineRule="auto"/>
        <w:ind w:left="426" w:hanging="426"/>
        <w:textAlignment w:val="auto"/>
        <w:rPr>
          <w:rFonts w:cs="Arial"/>
        </w:rPr>
      </w:pPr>
      <w:r w:rsidRPr="00B82723">
        <w:rPr>
          <w:rFonts w:cs="Arial"/>
        </w:rPr>
        <w:t>Członkowie Konsorcjum będą wykonywać swoje prawa i obowiązki wynikające z Umowy za pośrednictwem wspólnego przedstawiciela, wyznaczonego przez wszystkich członków konsorcjum („Lider Konsorcjum”). Oświadczenie o ustanowieniu Lidera Konsorcjum wraz z upoważnieniem dla Lidera Konsorcjum zostanie złożone Zamawiającemu na piśmie w dniu podpisania Umowy i obowiązuje do czasu odwołania Lidera Konsorcjum. Odwołanie Lidera Konsorcjum jest ważne wyłącznie wraz z powołaniem nowego Lidera Konsorcjum. W przypadku likwidacji lub zmiany Lidera Konsorcjum, członkowie konsorcjum będą zobowiązani niezwłocznie złożyć Zamawiającemu na piśmie oświadczenie o ustanowieniu nowego Lidera Konsorcjum.</w:t>
      </w:r>
    </w:p>
    <w:p w14:paraId="6F17320F" w14:textId="77777777" w:rsidR="00B82723" w:rsidRDefault="00B82723" w:rsidP="00B7776D">
      <w:pPr>
        <w:pStyle w:val="Akapitzlist"/>
        <w:numPr>
          <w:ilvl w:val="1"/>
          <w:numId w:val="131"/>
        </w:numPr>
        <w:adjustRightInd/>
        <w:spacing w:line="240" w:lineRule="auto"/>
        <w:ind w:left="426" w:hanging="426"/>
        <w:textAlignment w:val="auto"/>
        <w:rPr>
          <w:rFonts w:cs="Arial"/>
        </w:rPr>
      </w:pPr>
      <w:r w:rsidRPr="00B82723">
        <w:rPr>
          <w:rFonts w:cs="Arial"/>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po poinformowaniu Zamawiającego na piśmie o dokonanej zmianie. </w:t>
      </w:r>
    </w:p>
    <w:p w14:paraId="67E85F29" w14:textId="77777777" w:rsidR="00B82723" w:rsidRDefault="00B82723" w:rsidP="00B7776D">
      <w:pPr>
        <w:pStyle w:val="Akapitzlist"/>
        <w:numPr>
          <w:ilvl w:val="1"/>
          <w:numId w:val="131"/>
        </w:numPr>
        <w:adjustRightInd/>
        <w:spacing w:line="240" w:lineRule="auto"/>
        <w:ind w:left="426" w:hanging="426"/>
        <w:textAlignment w:val="auto"/>
        <w:rPr>
          <w:rFonts w:cs="Arial"/>
        </w:rPr>
      </w:pPr>
      <w:r w:rsidRPr="00B82723">
        <w:rPr>
          <w:rFonts w:cs="Arial"/>
        </w:rPr>
        <w:t>W imieniu Wykonawcy faktury wystawia Lider Konsorcjum. Zapłata faktury dokonana przez Zamawiającego na rzecz Lidera Konsorcjum powoduje wygaśnięcie długu wynikającego z tej faktury względem wszystkich pozostałych uczestników Konsorcjum.</w:t>
      </w:r>
    </w:p>
    <w:p w14:paraId="58978F85" w14:textId="77777777" w:rsidR="00913D34" w:rsidRPr="00BB3DCE" w:rsidRDefault="008658F3" w:rsidP="00B7776D">
      <w:pPr>
        <w:pStyle w:val="Nagwek1"/>
        <w:numPr>
          <w:ilvl w:val="0"/>
          <w:numId w:val="17"/>
        </w:numPr>
        <w:spacing w:before="360" w:after="120" w:line="240" w:lineRule="auto"/>
        <w:ind w:left="567" w:hanging="567"/>
        <w:rPr>
          <w:rFonts w:cs="Arial"/>
          <w:color w:val="000000"/>
        </w:rPr>
      </w:pPr>
      <w:bookmarkStart w:id="395" w:name="_Toc219659365"/>
      <w:bookmarkStart w:id="396" w:name="_Toc219719584"/>
      <w:r w:rsidRPr="008658F3">
        <w:rPr>
          <w:rFonts w:cs="Arial"/>
          <w:caps w:val="0"/>
        </w:rPr>
        <w:t>POSTANOWIENIA</w:t>
      </w:r>
      <w:r w:rsidRPr="00BB3DCE">
        <w:rPr>
          <w:rFonts w:cs="Arial"/>
          <w:caps w:val="0"/>
          <w:color w:val="000000"/>
        </w:rPr>
        <w:t xml:space="preserve"> KOŃCOWE</w:t>
      </w:r>
      <w:bookmarkEnd w:id="384"/>
      <w:bookmarkEnd w:id="385"/>
      <w:bookmarkEnd w:id="386"/>
      <w:bookmarkEnd w:id="395"/>
      <w:bookmarkEnd w:id="396"/>
    </w:p>
    <w:p w14:paraId="4969C32C" w14:textId="77777777" w:rsidR="00913D34" w:rsidRPr="00BB3DCE" w:rsidRDefault="00913D34" w:rsidP="00B7776D">
      <w:pPr>
        <w:pStyle w:val="Akapitzlist"/>
        <w:numPr>
          <w:ilvl w:val="0"/>
          <w:numId w:val="50"/>
        </w:numPr>
        <w:adjustRightInd/>
        <w:spacing w:before="0" w:after="120" w:line="240" w:lineRule="auto"/>
        <w:ind w:left="567" w:hanging="567"/>
        <w:textAlignment w:val="auto"/>
        <w:rPr>
          <w:rFonts w:cs="Arial"/>
        </w:rPr>
      </w:pPr>
      <w:r w:rsidRPr="00BB3DCE">
        <w:rPr>
          <w:rFonts w:cs="Arial"/>
        </w:rPr>
        <w:t>Wykonawca oświadcza, że zawarcie i wykonywanie Umowy nie stanowi naruszenia żadnych praw osób trzecich.</w:t>
      </w:r>
    </w:p>
    <w:p w14:paraId="0B4B4996" w14:textId="0A102A11" w:rsidR="00226264" w:rsidRPr="00BB3DCE" w:rsidRDefault="00226264" w:rsidP="00B7776D">
      <w:pPr>
        <w:pStyle w:val="Akapitzlist"/>
        <w:numPr>
          <w:ilvl w:val="0"/>
          <w:numId w:val="50"/>
        </w:numPr>
        <w:adjustRightInd/>
        <w:spacing w:before="0" w:after="120" w:line="240" w:lineRule="auto"/>
        <w:ind w:left="567" w:hanging="567"/>
        <w:textAlignment w:val="auto"/>
        <w:rPr>
          <w:rFonts w:cs="Arial"/>
        </w:rPr>
      </w:pPr>
      <w:r w:rsidRPr="00BB3DCE">
        <w:rPr>
          <w:rFonts w:cs="Arial"/>
        </w:rPr>
        <w:t>Zamawiający oświadcza, że posiada status dużego przedsiębiorcy w rozumieniu art. 4 pkt 6 ustawy z dnia 8 marca 2013 r. o przeciwdziałaniu nadmiernym opóźnieniom w transakcjach handlowych (</w:t>
      </w:r>
      <w:proofErr w:type="spellStart"/>
      <w:r w:rsidRPr="00BB3DCE">
        <w:rPr>
          <w:rFonts w:cs="Arial"/>
        </w:rPr>
        <w:t>t.j</w:t>
      </w:r>
      <w:proofErr w:type="spellEnd"/>
      <w:r w:rsidRPr="00BB3DCE">
        <w:rPr>
          <w:rFonts w:cs="Arial"/>
        </w:rPr>
        <w:t xml:space="preserve">. Dz. U. z </w:t>
      </w:r>
      <w:r w:rsidR="002336B6" w:rsidRPr="00BB3DCE">
        <w:rPr>
          <w:rFonts w:cs="Arial"/>
        </w:rPr>
        <w:t>202</w:t>
      </w:r>
      <w:r w:rsidR="00801A08" w:rsidRPr="00BB3DCE">
        <w:rPr>
          <w:rFonts w:cs="Arial"/>
        </w:rPr>
        <w:t>3</w:t>
      </w:r>
      <w:r w:rsidRPr="00BB3DCE">
        <w:rPr>
          <w:rFonts w:cs="Arial"/>
        </w:rPr>
        <w:t xml:space="preserve"> r. poz. </w:t>
      </w:r>
      <w:r w:rsidR="00801A08" w:rsidRPr="00BB3DCE">
        <w:rPr>
          <w:rFonts w:cs="Arial"/>
        </w:rPr>
        <w:t>1790</w:t>
      </w:r>
      <w:r w:rsidRPr="00BB3DCE">
        <w:rPr>
          <w:rFonts w:cs="Arial"/>
        </w:rPr>
        <w:t>).</w:t>
      </w:r>
    </w:p>
    <w:p w14:paraId="6252A913" w14:textId="77777777" w:rsidR="00913D34" w:rsidRPr="00BB3DCE" w:rsidRDefault="00913D34" w:rsidP="00B7776D">
      <w:pPr>
        <w:pStyle w:val="Akapitzlist"/>
        <w:numPr>
          <w:ilvl w:val="0"/>
          <w:numId w:val="50"/>
        </w:numPr>
        <w:adjustRightInd/>
        <w:spacing w:before="0" w:after="120" w:line="240" w:lineRule="auto"/>
        <w:ind w:left="567" w:hanging="567"/>
        <w:textAlignment w:val="auto"/>
        <w:rPr>
          <w:rFonts w:cs="Arial"/>
        </w:rPr>
      </w:pPr>
      <w:r w:rsidRPr="00BB3DCE">
        <w:rPr>
          <w:rFonts w:cs="Arial"/>
        </w:rPr>
        <w:t xml:space="preserve">Wykonawca bez </w:t>
      </w:r>
      <w:r w:rsidR="00E73786" w:rsidRPr="00BB3DCE">
        <w:rPr>
          <w:rFonts w:cs="Arial"/>
        </w:rPr>
        <w:t>uprzedniej</w:t>
      </w:r>
      <w:r w:rsidR="00E7593B">
        <w:rPr>
          <w:rFonts w:cs="Arial"/>
        </w:rPr>
        <w:t xml:space="preserve">, wyrażonej w formie </w:t>
      </w:r>
      <w:r w:rsidRPr="00BB3DCE">
        <w:rPr>
          <w:rFonts w:cs="Arial"/>
        </w:rPr>
        <w:t>pisemnej</w:t>
      </w:r>
      <w:r w:rsidR="00E7593B">
        <w:rPr>
          <w:rFonts w:cs="Arial"/>
        </w:rPr>
        <w:t xml:space="preserve"> </w:t>
      </w:r>
      <w:r w:rsidR="00E73786" w:rsidRPr="00BB3DCE">
        <w:rPr>
          <w:rFonts w:cs="Arial"/>
        </w:rPr>
        <w:t>pod rygorem nieważności</w:t>
      </w:r>
      <w:r w:rsidR="00E7593B">
        <w:rPr>
          <w:rFonts w:cs="Arial"/>
        </w:rPr>
        <w:t>,</w:t>
      </w:r>
      <w:r w:rsidRPr="00BB3DCE">
        <w:rPr>
          <w:rFonts w:cs="Arial"/>
        </w:rPr>
        <w:t xml:space="preserve"> zgody Zamawiającego nie może przenosić na osoby trzecie praw i obowiązków wynikających z Umowy.</w:t>
      </w:r>
    </w:p>
    <w:p w14:paraId="182D36D7" w14:textId="77777777" w:rsidR="00913D34" w:rsidRPr="00BB3DCE" w:rsidRDefault="00913D34" w:rsidP="00B7776D">
      <w:pPr>
        <w:pStyle w:val="Akapitzlist"/>
        <w:numPr>
          <w:ilvl w:val="0"/>
          <w:numId w:val="50"/>
        </w:numPr>
        <w:adjustRightInd/>
        <w:spacing w:before="0" w:after="120" w:line="240" w:lineRule="auto"/>
        <w:ind w:left="567" w:hanging="567"/>
        <w:textAlignment w:val="auto"/>
        <w:rPr>
          <w:rFonts w:cs="Arial"/>
        </w:rPr>
      </w:pPr>
      <w:r w:rsidRPr="00BB3DCE">
        <w:rPr>
          <w:rFonts w:cs="Arial"/>
        </w:rPr>
        <w:t>Wszelkie świadczenia pieniężne wynikające z Umowy ustalane będą w walucie polskiej.</w:t>
      </w:r>
    </w:p>
    <w:p w14:paraId="199D9007" w14:textId="77777777" w:rsidR="00913D34" w:rsidRPr="00BB3DCE" w:rsidRDefault="00801A08" w:rsidP="00B7776D">
      <w:pPr>
        <w:pStyle w:val="Akapitzlist"/>
        <w:numPr>
          <w:ilvl w:val="0"/>
          <w:numId w:val="50"/>
        </w:numPr>
        <w:adjustRightInd/>
        <w:spacing w:before="0" w:after="120" w:line="240" w:lineRule="auto"/>
        <w:ind w:left="567" w:hanging="567"/>
        <w:textAlignment w:val="auto"/>
        <w:rPr>
          <w:rFonts w:cs="Arial"/>
        </w:rPr>
      </w:pPr>
      <w:r w:rsidRPr="00BB3DCE">
        <w:rPr>
          <w:rFonts w:cs="Arial"/>
        </w:rPr>
        <w:t>Wszelkie z</w:t>
      </w:r>
      <w:r w:rsidR="00913D34" w:rsidRPr="00BB3DCE">
        <w:rPr>
          <w:rFonts w:cs="Arial"/>
        </w:rPr>
        <w:t>miany i uzupełnienia Umowy</w:t>
      </w:r>
      <w:r w:rsidR="007F53D8" w:rsidRPr="00BB3DCE">
        <w:rPr>
          <w:rFonts w:cs="Arial"/>
        </w:rPr>
        <w:t>, a także oświadczenia o odstąpieniu, wypowiedzeniu i rozwiązaniu Umowy,</w:t>
      </w:r>
      <w:r w:rsidR="00913D34" w:rsidRPr="00BB3DCE">
        <w:rPr>
          <w:rFonts w:cs="Arial"/>
        </w:rPr>
        <w:t xml:space="preserve"> </w:t>
      </w:r>
      <w:r w:rsidR="00E7593B">
        <w:rPr>
          <w:rFonts w:cs="Arial"/>
        </w:rPr>
        <w:t xml:space="preserve">zarówno składane na podstawie postanowień umownych, jak i obowiązujących przepisów prawa, </w:t>
      </w:r>
      <w:r w:rsidR="00913D34" w:rsidRPr="00BB3DCE">
        <w:rPr>
          <w:rFonts w:cs="Arial"/>
        </w:rPr>
        <w:t>wymagają formy pisemnej pod rygorem nieważności.</w:t>
      </w:r>
      <w:r w:rsidRPr="00BB3DCE">
        <w:rPr>
          <w:rFonts w:cs="Arial"/>
        </w:rPr>
        <w:t xml:space="preserve"> W celu uniknięcia wątpliwości Strony postanawiają, że zachowanie formy elektronicznej z podpisami kwalifikowanymi jest równoważne formie pisemnej.</w:t>
      </w:r>
    </w:p>
    <w:p w14:paraId="4CAB1FAE" w14:textId="77777777" w:rsidR="00913D34" w:rsidRPr="00BB3DCE" w:rsidRDefault="00913D34" w:rsidP="00B7776D">
      <w:pPr>
        <w:pStyle w:val="Akapitzlist"/>
        <w:numPr>
          <w:ilvl w:val="0"/>
          <w:numId w:val="50"/>
        </w:numPr>
        <w:adjustRightInd/>
        <w:spacing w:before="0" w:after="120" w:line="240" w:lineRule="auto"/>
        <w:ind w:left="567" w:hanging="567"/>
        <w:textAlignment w:val="auto"/>
        <w:rPr>
          <w:rFonts w:cs="Arial"/>
        </w:rPr>
      </w:pPr>
      <w:r w:rsidRPr="00BB3DCE">
        <w:rPr>
          <w:rFonts w:cs="Arial"/>
        </w:rPr>
        <w:t xml:space="preserve">Jeżeli którekolwiek z postanowień Umowy uznane zostanie za nieważne na mocy prawomocnego wyroku sądu lub decyzji innego uprawnionego organu, pozostałe postanowienia Umowy pozostają w mocy, o ile nieważnością nie są dotknięte postanowienia </w:t>
      </w:r>
      <w:r w:rsidR="00E7593B">
        <w:rPr>
          <w:rFonts w:cs="Arial"/>
        </w:rPr>
        <w:t>istotne</w:t>
      </w:r>
      <w:r w:rsidR="00E7593B" w:rsidRPr="00BB3DCE">
        <w:rPr>
          <w:rFonts w:cs="Arial"/>
        </w:rPr>
        <w:t xml:space="preserve"> </w:t>
      </w:r>
      <w:r w:rsidRPr="00BB3DCE">
        <w:rPr>
          <w:rFonts w:cs="Arial"/>
        </w:rPr>
        <w:t>Umowy, wyznaczające jej minimalną treść. Strony zobowiązują się w możliwie najkrótszym terminie zastąpić nieważne postanowienia Umowy innymi postanowieniami, które będą realizować ten sam lub możliwie zbliżony cel prawny i gospodarczy.</w:t>
      </w:r>
    </w:p>
    <w:p w14:paraId="5BEB2675" w14:textId="0DBF8EA9" w:rsidR="00913D34" w:rsidRDefault="00913D34" w:rsidP="00B7776D">
      <w:pPr>
        <w:pStyle w:val="Akapitzlist"/>
        <w:numPr>
          <w:ilvl w:val="0"/>
          <w:numId w:val="50"/>
        </w:numPr>
        <w:adjustRightInd/>
        <w:spacing w:before="0" w:after="120" w:line="240" w:lineRule="auto"/>
        <w:ind w:left="567" w:hanging="567"/>
        <w:textAlignment w:val="auto"/>
        <w:rPr>
          <w:rFonts w:cs="Arial"/>
        </w:rPr>
      </w:pPr>
      <w:r w:rsidRPr="00BB3DCE">
        <w:rPr>
          <w:rFonts w:cs="Arial"/>
        </w:rPr>
        <w:t xml:space="preserve">Postanowienia ust. </w:t>
      </w:r>
      <w:r w:rsidR="00A15C49">
        <w:rPr>
          <w:rFonts w:cs="Arial"/>
        </w:rPr>
        <w:t>6,</w:t>
      </w:r>
      <w:r w:rsidR="00055C70" w:rsidRPr="00BB3DCE">
        <w:rPr>
          <w:rFonts w:cs="Arial"/>
        </w:rPr>
        <w:t xml:space="preserve"> </w:t>
      </w:r>
      <w:r w:rsidRPr="00BB3DCE">
        <w:rPr>
          <w:rFonts w:cs="Arial"/>
        </w:rPr>
        <w:t>stosuje się również wówczas, gdy po zawarciu Umowy wejdą w życie przepisy, na skutek, których którekolwiek z postanowień Umowy stanie się nieważne.</w:t>
      </w:r>
    </w:p>
    <w:p w14:paraId="672F44F2" w14:textId="77777777" w:rsidR="007D73DB" w:rsidRPr="00EF711E" w:rsidRDefault="007D73DB" w:rsidP="00B7776D">
      <w:pPr>
        <w:pStyle w:val="Akapitzlist"/>
        <w:numPr>
          <w:ilvl w:val="0"/>
          <w:numId w:val="50"/>
        </w:numPr>
        <w:adjustRightInd/>
        <w:spacing w:line="240" w:lineRule="auto"/>
        <w:ind w:left="567" w:hanging="567"/>
        <w:textAlignment w:val="auto"/>
        <w:rPr>
          <w:rFonts w:cs="Arial"/>
        </w:rPr>
      </w:pPr>
      <w:bookmarkStart w:id="397" w:name="_Ref389058595"/>
      <w:r w:rsidRPr="00EF711E">
        <w:rPr>
          <w:rFonts w:cs="Arial"/>
        </w:rPr>
        <w:t>Strony zobowiązują się do niezwłocznego powiadomienia drugiej Strony o</w:t>
      </w:r>
      <w:bookmarkEnd w:id="397"/>
      <w:r w:rsidRPr="00EF711E">
        <w:rPr>
          <w:rFonts w:cs="Arial"/>
        </w:rPr>
        <w:t xml:space="preserve"> </w:t>
      </w:r>
      <w:r w:rsidRPr="00EF711E">
        <w:t xml:space="preserve">zmianie siedziby lub adresu do korespondencji. </w:t>
      </w:r>
      <w:r w:rsidRPr="00EF711E">
        <w:rPr>
          <w:rFonts w:cs="Arial"/>
        </w:rPr>
        <w:t>W przypadku braku poinformowania o zmianie adresu do korespondencji pisma wysłane na ostatnio podany adres uważa się za skutecznie doręczone.</w:t>
      </w:r>
    </w:p>
    <w:p w14:paraId="1B74EE14" w14:textId="77777777" w:rsidR="007D73DB" w:rsidRPr="00330478" w:rsidRDefault="007D73DB" w:rsidP="00B7776D">
      <w:pPr>
        <w:pStyle w:val="11"/>
        <w:widowControl w:val="0"/>
        <w:numPr>
          <w:ilvl w:val="0"/>
          <w:numId w:val="50"/>
        </w:numPr>
        <w:spacing w:after="0" w:line="240" w:lineRule="auto"/>
        <w:ind w:left="567" w:hanging="567"/>
        <w:rPr>
          <w:rFonts w:ascii="Arial" w:hAnsi="Arial"/>
          <w:sz w:val="20"/>
        </w:rPr>
      </w:pPr>
      <w:r w:rsidRPr="00EF711E">
        <w:rPr>
          <w:rFonts w:ascii="Arial" w:hAnsi="Arial"/>
          <w:sz w:val="20"/>
        </w:rPr>
        <w:t xml:space="preserve">Zmiana treści Umowy o charakterze informacyjno-instrukcyjnym, niezbędnych dla sprawnej realizacji Umowy, w szczególności dotyczących osób wyznaczonych do kontaktów wraz z numerami telefonów, adresów poczty elektronicznej, adresów korespondencyjnych, nie stanowi zmiany Umowy. Dla swej </w:t>
      </w:r>
      <w:r w:rsidRPr="00330478">
        <w:rPr>
          <w:rFonts w:ascii="Arial" w:hAnsi="Arial"/>
          <w:sz w:val="20"/>
        </w:rPr>
        <w:t>skuteczności wymaga powiadomienia drugiej Strony o zmianie i staje się skuteczna z chwilą doręczenia go drugiej Stronie.</w:t>
      </w:r>
    </w:p>
    <w:p w14:paraId="6FDE39E6" w14:textId="77777777" w:rsidR="007D73DB" w:rsidRPr="00330478" w:rsidRDefault="007D73DB" w:rsidP="00B7776D">
      <w:pPr>
        <w:pStyle w:val="11"/>
        <w:widowControl w:val="0"/>
        <w:numPr>
          <w:ilvl w:val="0"/>
          <w:numId w:val="50"/>
        </w:numPr>
        <w:spacing w:after="0" w:line="240" w:lineRule="auto"/>
        <w:ind w:left="567" w:hanging="567"/>
        <w:rPr>
          <w:rFonts w:ascii="Arial" w:hAnsi="Arial"/>
          <w:sz w:val="20"/>
        </w:rPr>
      </w:pPr>
      <w:r w:rsidRPr="00330478">
        <w:rPr>
          <w:rFonts w:ascii="Arial" w:hAnsi="Arial"/>
          <w:sz w:val="20"/>
        </w:rPr>
        <w:t>Jeżeli Umowa nie doprecyzowuje zasad realizacji określonych w Umowie obowiązków Stron, Strony nie dokonując zmiany Umowy mogą doprecyzować jej postanowienia poprzez podpisanie protokołu uzgodnień.</w:t>
      </w:r>
    </w:p>
    <w:p w14:paraId="3B601515" w14:textId="3BE544BA" w:rsidR="000A0E29" w:rsidRPr="00330478" w:rsidRDefault="000A0E29" w:rsidP="00B7776D">
      <w:pPr>
        <w:pStyle w:val="Akapitzlist"/>
        <w:numPr>
          <w:ilvl w:val="0"/>
          <w:numId w:val="50"/>
        </w:numPr>
        <w:tabs>
          <w:tab w:val="left" w:pos="567"/>
        </w:tabs>
        <w:adjustRightInd/>
        <w:spacing w:line="240" w:lineRule="auto"/>
        <w:ind w:left="567" w:hanging="567"/>
        <w:textAlignment w:val="auto"/>
        <w:rPr>
          <w:rFonts w:cs="Arial"/>
        </w:rPr>
      </w:pPr>
      <w:r w:rsidRPr="00330478">
        <w:rPr>
          <w:rFonts w:cs="Arial"/>
        </w:rPr>
        <w:t xml:space="preserve">Korespondencja między Zamawiającym i Wykonawcą będzie prowadzona w języku polskim. Wszystkie dokumenty powstające w związku z realizacją Kontraktu będą sporządzane w języku polskim. Również w języku polskim będą prowadzone wszelkie spotkania Stron związane z realizacją </w:t>
      </w:r>
      <w:r w:rsidR="00D13BB7" w:rsidRPr="00330478">
        <w:rPr>
          <w:rFonts w:cs="Arial"/>
        </w:rPr>
        <w:t>Umowy</w:t>
      </w:r>
      <w:r w:rsidRPr="00330478">
        <w:rPr>
          <w:rFonts w:cs="Arial"/>
        </w:rPr>
        <w:t xml:space="preserve">. </w:t>
      </w:r>
    </w:p>
    <w:p w14:paraId="70158916" w14:textId="0585B774" w:rsidR="00F654BC" w:rsidRPr="00330478" w:rsidRDefault="47AB67D2" w:rsidP="00B7776D">
      <w:pPr>
        <w:pStyle w:val="Default"/>
        <w:widowControl w:val="0"/>
        <w:numPr>
          <w:ilvl w:val="0"/>
          <w:numId w:val="50"/>
        </w:numPr>
        <w:tabs>
          <w:tab w:val="left" w:pos="567"/>
        </w:tabs>
        <w:adjustRightInd/>
        <w:spacing w:before="120"/>
        <w:ind w:left="567" w:hanging="567"/>
        <w:jc w:val="both"/>
        <w:rPr>
          <w:sz w:val="20"/>
          <w:szCs w:val="20"/>
        </w:rPr>
      </w:pPr>
      <w:r w:rsidRPr="5B56872F">
        <w:rPr>
          <w:sz w:val="20"/>
          <w:szCs w:val="20"/>
        </w:rPr>
        <w:t xml:space="preserve">Za moment dostarczenia dokumentu do Zamawiającego przyjmuje się moment jego otrzymania przez Zamawiającego w Dniu </w:t>
      </w:r>
      <w:r w:rsidR="5C2A9749" w:rsidRPr="5B56872F">
        <w:rPr>
          <w:sz w:val="20"/>
          <w:szCs w:val="20"/>
        </w:rPr>
        <w:t>R</w:t>
      </w:r>
      <w:r w:rsidRPr="5B56872F">
        <w:rPr>
          <w:sz w:val="20"/>
          <w:szCs w:val="20"/>
        </w:rPr>
        <w:t xml:space="preserve">oboczym w godzinach 8.00 – 15.00. Dokumenty dostarczone poza tym przedziałem czasowym traktuje się jako dostarczone w najbliższym Dniu Roboczym, następującym po danym dniu. </w:t>
      </w:r>
    </w:p>
    <w:p w14:paraId="0539159F" w14:textId="77777777" w:rsidR="007D73DB" w:rsidRPr="00330478" w:rsidRDefault="007D73DB" w:rsidP="00B7776D">
      <w:pPr>
        <w:pStyle w:val="Akapitzlist"/>
        <w:numPr>
          <w:ilvl w:val="0"/>
          <w:numId w:val="50"/>
        </w:numPr>
        <w:tabs>
          <w:tab w:val="left" w:pos="567"/>
        </w:tabs>
        <w:adjustRightInd/>
        <w:spacing w:line="240" w:lineRule="auto"/>
        <w:ind w:left="567" w:hanging="567"/>
        <w:textAlignment w:val="auto"/>
        <w:rPr>
          <w:rFonts w:cs="Arial"/>
        </w:rPr>
      </w:pPr>
      <w:r w:rsidRPr="00330478">
        <w:rPr>
          <w:rFonts w:cs="Arial"/>
        </w:rPr>
        <w:t>Bieg i upływ terminów występujący w Umowie określany jest zgodnie z przepisami Kodeksu cywilnego.</w:t>
      </w:r>
    </w:p>
    <w:p w14:paraId="79FF155A" w14:textId="77777777" w:rsidR="007D73DB" w:rsidRPr="00F654BC" w:rsidRDefault="007D73DB" w:rsidP="00B7776D">
      <w:pPr>
        <w:pStyle w:val="Akapitzlist"/>
        <w:numPr>
          <w:ilvl w:val="0"/>
          <w:numId w:val="50"/>
        </w:numPr>
        <w:adjustRightInd/>
        <w:spacing w:after="120" w:line="240" w:lineRule="auto"/>
        <w:ind w:left="567" w:hanging="567"/>
        <w:textAlignment w:val="auto"/>
        <w:rPr>
          <w:rFonts w:cs="Arial"/>
        </w:rPr>
      </w:pPr>
      <w:r w:rsidRPr="00F654BC">
        <w:rPr>
          <w:rFonts w:cs="Arial"/>
        </w:rPr>
        <w:t xml:space="preserve">Prawem właściwym dla Umowy jest prawo polskie. </w:t>
      </w:r>
    </w:p>
    <w:p w14:paraId="49E31E6C" w14:textId="77777777" w:rsidR="00913D34" w:rsidRPr="00BB3DCE" w:rsidRDefault="00913D34" w:rsidP="00B7776D">
      <w:pPr>
        <w:pStyle w:val="Akapitzlist"/>
        <w:numPr>
          <w:ilvl w:val="0"/>
          <w:numId w:val="50"/>
        </w:numPr>
        <w:adjustRightInd/>
        <w:spacing w:before="0" w:after="120" w:line="240" w:lineRule="auto"/>
        <w:ind w:left="567" w:hanging="567"/>
        <w:textAlignment w:val="auto"/>
        <w:rPr>
          <w:rFonts w:cs="Arial"/>
        </w:rPr>
      </w:pPr>
      <w:r w:rsidRPr="00F654BC">
        <w:rPr>
          <w:rFonts w:cs="Arial"/>
        </w:rPr>
        <w:t xml:space="preserve">Strony będą dążyły do rozstrzygania sporów wynikających </w:t>
      </w:r>
      <w:r w:rsidR="00E73786" w:rsidRPr="00F654BC">
        <w:rPr>
          <w:rFonts w:cs="Arial"/>
        </w:rPr>
        <w:t xml:space="preserve">z </w:t>
      </w:r>
      <w:r w:rsidRPr="00F654BC">
        <w:rPr>
          <w:rFonts w:cs="Arial"/>
        </w:rPr>
        <w:t>Umowy lub mogących powstać w związku z jej interpretacją lub wykonaniem w drodze wzajemnych uzgodnień</w:t>
      </w:r>
      <w:r w:rsidRPr="00BB3DCE">
        <w:rPr>
          <w:rFonts w:cs="Arial"/>
        </w:rPr>
        <w:t xml:space="preserve">. </w:t>
      </w:r>
    </w:p>
    <w:p w14:paraId="2912F179" w14:textId="77777777" w:rsidR="00913D34" w:rsidRPr="00BB3DCE" w:rsidRDefault="00913D34" w:rsidP="00B7776D">
      <w:pPr>
        <w:pStyle w:val="Akapitzlist"/>
        <w:numPr>
          <w:ilvl w:val="0"/>
          <w:numId w:val="50"/>
        </w:numPr>
        <w:adjustRightInd/>
        <w:spacing w:before="0" w:after="120" w:line="240" w:lineRule="auto"/>
        <w:ind w:left="567" w:hanging="567"/>
        <w:textAlignment w:val="auto"/>
        <w:rPr>
          <w:rFonts w:cs="Arial"/>
        </w:rPr>
      </w:pPr>
      <w:r w:rsidRPr="00BB3DCE">
        <w:rPr>
          <w:rFonts w:cs="Arial"/>
        </w:rPr>
        <w:t xml:space="preserve">W przypadku nieosiągnięcia porozumienia dotyczącego sporów wynikających z Umowy </w:t>
      </w:r>
      <w:r w:rsidR="00250330" w:rsidRPr="00B57B12">
        <w:rPr>
          <w:rFonts w:cs="Arial"/>
        </w:rPr>
        <w:t>lub mogących powstać w związku z jej interpretacją lub wykonaniem</w:t>
      </w:r>
      <w:r w:rsidR="00250330">
        <w:rPr>
          <w:rFonts w:cs="Arial"/>
        </w:rPr>
        <w:t xml:space="preserve">, </w:t>
      </w:r>
      <w:r w:rsidRPr="00BB3DCE">
        <w:rPr>
          <w:rFonts w:cs="Arial"/>
        </w:rPr>
        <w:t>rozstrzygane one będą przez sąd powszechny właściwy dla siedziby Zamawiającego.</w:t>
      </w:r>
    </w:p>
    <w:p w14:paraId="56C6796F" w14:textId="77777777" w:rsidR="00913D34" w:rsidRPr="00BB3DCE" w:rsidRDefault="00913D34" w:rsidP="00B7776D">
      <w:pPr>
        <w:pStyle w:val="Akapitzlist"/>
        <w:numPr>
          <w:ilvl w:val="0"/>
          <w:numId w:val="50"/>
        </w:numPr>
        <w:adjustRightInd/>
        <w:spacing w:before="0" w:after="120" w:line="240" w:lineRule="auto"/>
        <w:ind w:left="567" w:hanging="567"/>
        <w:textAlignment w:val="auto"/>
        <w:rPr>
          <w:rFonts w:cs="Arial"/>
        </w:rPr>
      </w:pPr>
      <w:r w:rsidRPr="00BB3DCE">
        <w:rPr>
          <w:rFonts w:cs="Arial"/>
        </w:rPr>
        <w:t>Załączniki do Umowy stanowią jej integralną c</w:t>
      </w:r>
      <w:r w:rsidR="00E73786" w:rsidRPr="00BB3DCE">
        <w:rPr>
          <w:rFonts w:cs="Arial"/>
        </w:rPr>
        <w:t>zę</w:t>
      </w:r>
      <w:r w:rsidRPr="00BB3DCE">
        <w:rPr>
          <w:rFonts w:cs="Arial"/>
        </w:rPr>
        <w:t>ść.</w:t>
      </w:r>
    </w:p>
    <w:p w14:paraId="172D864C" w14:textId="77777777" w:rsidR="00913D34" w:rsidRDefault="00330631" w:rsidP="00B7776D">
      <w:pPr>
        <w:pStyle w:val="Akapitzlist"/>
        <w:numPr>
          <w:ilvl w:val="0"/>
          <w:numId w:val="50"/>
        </w:numPr>
        <w:adjustRightInd/>
        <w:spacing w:before="0" w:after="120" w:line="240" w:lineRule="auto"/>
        <w:ind w:left="567" w:hanging="567"/>
        <w:textAlignment w:val="auto"/>
        <w:rPr>
          <w:rFonts w:cs="Arial"/>
        </w:rPr>
      </w:pPr>
      <w:r w:rsidRPr="00BB3DCE">
        <w:rPr>
          <w:rFonts w:cs="Arial"/>
        </w:rPr>
        <w:t>Umowa sporządzona została w dwóch jednobrzmiących egzemplarzach, po jednym dla każdej ze Stron, z zastrzeżeniem przypadku, gdy Umowa została zawarta w jednym egzemplarzu w formie elektronicznej podpisanej przez Strony kwalifikowanymi podpisami elektronicznymi</w:t>
      </w:r>
      <w:r w:rsidR="00913D34" w:rsidRPr="00BB3DCE">
        <w:rPr>
          <w:rFonts w:cs="Arial"/>
        </w:rPr>
        <w:t>.</w:t>
      </w:r>
    </w:p>
    <w:p w14:paraId="4885C576" w14:textId="73AC84FE" w:rsidR="001D576C" w:rsidRPr="00BB3DCE" w:rsidRDefault="001D576C" w:rsidP="00B7776D">
      <w:pPr>
        <w:pStyle w:val="Akapitzlist"/>
        <w:numPr>
          <w:ilvl w:val="0"/>
          <w:numId w:val="50"/>
        </w:numPr>
        <w:adjustRightInd/>
        <w:spacing w:before="0" w:after="120" w:line="240" w:lineRule="auto"/>
        <w:ind w:left="567" w:hanging="567"/>
        <w:textAlignment w:val="auto"/>
        <w:rPr>
          <w:rFonts w:cs="Arial"/>
        </w:rPr>
      </w:pPr>
      <w:r>
        <w:rPr>
          <w:color w:val="000000"/>
          <w:lang w:eastAsia="pl-PL"/>
        </w:rPr>
        <w:t xml:space="preserve">W celu uniknięcia wątpliwości Strony potwierdzają, że w przypadku rozbieżności pomiędzy treścią Umowy lub </w:t>
      </w:r>
      <w:r w:rsidR="00EE1ED0">
        <w:rPr>
          <w:color w:val="000000"/>
          <w:lang w:eastAsia="pl-PL"/>
        </w:rPr>
        <w:t>Z</w:t>
      </w:r>
      <w:r>
        <w:rPr>
          <w:color w:val="000000"/>
          <w:lang w:eastAsia="pl-PL"/>
        </w:rPr>
        <w:t>ałączników do Umowy, a treścią oferty złożonej przez Wykonawcę w postępowaniu mającym na celu zawarcie Umowy, rozstrzygająca jest treść Umowy</w:t>
      </w:r>
      <w:r w:rsidR="007D73DB">
        <w:rPr>
          <w:rFonts w:cs="Arial"/>
        </w:rPr>
        <w:t xml:space="preserve">, </w:t>
      </w:r>
      <w:r w:rsidR="007D73DB" w:rsidRPr="00EF711E">
        <w:rPr>
          <w:rFonts w:cs="Arial"/>
        </w:rPr>
        <w:t xml:space="preserve">a następnie </w:t>
      </w:r>
      <w:r w:rsidR="007D73DB">
        <w:rPr>
          <w:color w:val="000000"/>
          <w:lang w:eastAsia="pl-PL"/>
        </w:rPr>
        <w:t>Z</w:t>
      </w:r>
      <w:r>
        <w:rPr>
          <w:color w:val="000000"/>
          <w:lang w:eastAsia="pl-PL"/>
        </w:rPr>
        <w:t>ałączników do Umowy.</w:t>
      </w:r>
    </w:p>
    <w:p w14:paraId="4EF50E04" w14:textId="77777777" w:rsidR="00205126" w:rsidRPr="00BB3DCE" w:rsidRDefault="0072540C" w:rsidP="00B7776D">
      <w:pPr>
        <w:pStyle w:val="Nagwek1"/>
        <w:numPr>
          <w:ilvl w:val="0"/>
          <w:numId w:val="17"/>
        </w:numPr>
        <w:spacing w:before="360" w:after="120" w:line="240" w:lineRule="auto"/>
        <w:ind w:left="567" w:hanging="567"/>
        <w:rPr>
          <w:rFonts w:cs="Arial"/>
          <w:color w:val="000000"/>
        </w:rPr>
      </w:pPr>
      <w:bookmarkStart w:id="398" w:name="_Toc25324047"/>
      <w:bookmarkStart w:id="399" w:name="_Toc25325243"/>
      <w:bookmarkStart w:id="400" w:name="_Toc49768396"/>
      <w:bookmarkStart w:id="401" w:name="_Toc219659366"/>
      <w:bookmarkStart w:id="402" w:name="_Toc219719585"/>
      <w:r w:rsidRPr="0072540C">
        <w:rPr>
          <w:rFonts w:cs="Arial"/>
          <w:caps w:val="0"/>
        </w:rPr>
        <w:t>ZAŁĄCZNIKI</w:t>
      </w:r>
      <w:bookmarkEnd w:id="378"/>
      <w:bookmarkEnd w:id="398"/>
      <w:bookmarkEnd w:id="399"/>
      <w:bookmarkEnd w:id="400"/>
      <w:bookmarkEnd w:id="401"/>
      <w:bookmarkEnd w:id="402"/>
    </w:p>
    <w:p w14:paraId="4C62D60B" w14:textId="50E9E299" w:rsidR="00A97027" w:rsidRPr="005D7D6B"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bookmarkStart w:id="403" w:name="_Hlk200023228"/>
      <w:r w:rsidRPr="005D7D6B">
        <w:rPr>
          <w:rFonts w:eastAsia="Calibri" w:cs="Arial"/>
          <w:lang w:eastAsia="ja-JP"/>
        </w:rPr>
        <w:t xml:space="preserve">Załącznik nr </w:t>
      </w:r>
      <w:r w:rsidR="00CA3AAA">
        <w:rPr>
          <w:rFonts w:eastAsia="Calibri" w:cs="Arial"/>
          <w:lang w:eastAsia="ja-JP"/>
        </w:rPr>
        <w:t>1</w:t>
      </w:r>
      <w:r w:rsidRPr="005D7D6B">
        <w:rPr>
          <w:rFonts w:eastAsia="Calibri" w:cs="Arial"/>
          <w:lang w:eastAsia="ja-JP"/>
        </w:rPr>
        <w:t xml:space="preserve"> </w:t>
      </w:r>
      <w:r w:rsidR="000519A1" w:rsidRPr="00C622DF">
        <w:rPr>
          <w:rFonts w:eastAsia="Calibri" w:cs="Arial"/>
          <w:lang w:eastAsia="ja-JP"/>
        </w:rPr>
        <w:t xml:space="preserve"> – </w:t>
      </w:r>
      <w:r w:rsidR="00BB577D">
        <w:rPr>
          <w:rFonts w:eastAsia="Calibri" w:cs="Arial"/>
          <w:lang w:eastAsia="ja-JP"/>
        </w:rPr>
        <w:t xml:space="preserve"> </w:t>
      </w:r>
      <w:r w:rsidR="00A40926">
        <w:rPr>
          <w:rFonts w:eastAsia="Calibri" w:cs="Arial"/>
          <w:lang w:eastAsia="ja-JP"/>
        </w:rPr>
        <w:t xml:space="preserve"> </w:t>
      </w:r>
      <w:r w:rsidR="00BB577D">
        <w:rPr>
          <w:rFonts w:eastAsia="Calibri" w:cs="Arial"/>
          <w:lang w:eastAsia="ja-JP"/>
        </w:rPr>
        <w:t xml:space="preserve"> </w:t>
      </w:r>
      <w:r w:rsidRPr="005D7D6B">
        <w:rPr>
          <w:rFonts w:eastAsia="Calibri" w:cs="Arial"/>
          <w:lang w:eastAsia="ja-JP"/>
        </w:rPr>
        <w:t>Program funkcjonalno-użytkowy (PFU)</w:t>
      </w:r>
    </w:p>
    <w:p w14:paraId="53CBA216" w14:textId="364C061F" w:rsidR="00C622DF" w:rsidRDefault="00C622DF"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C622DF">
        <w:rPr>
          <w:rFonts w:eastAsia="Calibri" w:cs="Arial"/>
          <w:lang w:eastAsia="ja-JP"/>
        </w:rPr>
        <w:t xml:space="preserve">Załącznik nr 1.1 </w:t>
      </w:r>
      <w:r w:rsidR="000519A1" w:rsidRPr="00C622DF">
        <w:rPr>
          <w:rFonts w:eastAsia="Calibri" w:cs="Arial"/>
          <w:lang w:eastAsia="ja-JP"/>
        </w:rPr>
        <w:t>–</w:t>
      </w:r>
      <w:r w:rsidR="00A40926">
        <w:rPr>
          <w:rFonts w:eastAsia="Calibri" w:cs="Arial"/>
          <w:lang w:eastAsia="ja-JP"/>
        </w:rPr>
        <w:t xml:space="preserve"> </w:t>
      </w:r>
      <w:r w:rsidRPr="00C622DF">
        <w:rPr>
          <w:rFonts w:eastAsia="Calibri" w:cs="Arial"/>
          <w:lang w:eastAsia="ja-JP"/>
        </w:rPr>
        <w:t xml:space="preserve"> Wymagania dla branży elektrycznej</w:t>
      </w:r>
    </w:p>
    <w:p w14:paraId="268F416D" w14:textId="5FDE389D" w:rsidR="00C622DF" w:rsidRDefault="00C622DF"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C622DF">
        <w:rPr>
          <w:rFonts w:eastAsia="Calibri" w:cs="Arial"/>
          <w:lang w:eastAsia="ja-JP"/>
        </w:rPr>
        <w:t xml:space="preserve">Załącznik nr 1.2 </w:t>
      </w:r>
      <w:r w:rsidR="000519A1" w:rsidRPr="00C622DF">
        <w:rPr>
          <w:rFonts w:eastAsia="Calibri" w:cs="Arial"/>
          <w:lang w:eastAsia="ja-JP"/>
        </w:rPr>
        <w:t xml:space="preserve"> –</w:t>
      </w:r>
      <w:r w:rsidRPr="00C622DF">
        <w:rPr>
          <w:rFonts w:eastAsia="Calibri" w:cs="Arial"/>
          <w:lang w:eastAsia="ja-JP"/>
        </w:rPr>
        <w:t xml:space="preserve"> Wymagania dla branży </w:t>
      </w:r>
      <w:r w:rsidR="001514E3" w:rsidRPr="00B64E0C">
        <w:t>architektonicznej i konstrukcyjno-budowlanej</w:t>
      </w:r>
    </w:p>
    <w:p w14:paraId="3403AC61" w14:textId="4C1E3E68" w:rsidR="00C622DF" w:rsidRDefault="00C622DF"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C622DF">
        <w:rPr>
          <w:rFonts w:eastAsia="Calibri" w:cs="Arial"/>
          <w:lang w:eastAsia="ja-JP"/>
        </w:rPr>
        <w:t xml:space="preserve">Załącznik nr 1.3 </w:t>
      </w:r>
      <w:r w:rsidR="000519A1" w:rsidRPr="00C622DF">
        <w:rPr>
          <w:rFonts w:eastAsia="Calibri" w:cs="Arial"/>
          <w:lang w:eastAsia="ja-JP"/>
        </w:rPr>
        <w:t xml:space="preserve"> –</w:t>
      </w:r>
      <w:r w:rsidRPr="00C622DF">
        <w:rPr>
          <w:rFonts w:eastAsia="Calibri" w:cs="Arial"/>
          <w:lang w:eastAsia="ja-JP"/>
        </w:rPr>
        <w:t xml:space="preserve"> Wymagania dla </w:t>
      </w:r>
      <w:r w:rsidR="00400F16">
        <w:rPr>
          <w:rFonts w:eastAsia="Calibri" w:cs="Arial"/>
          <w:lang w:eastAsia="ja-JP"/>
        </w:rPr>
        <w:t>branży sanitarnej</w:t>
      </w:r>
    </w:p>
    <w:p w14:paraId="75441248" w14:textId="72A4EFAA" w:rsidR="00C622DF" w:rsidRDefault="00C622DF"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C622DF">
        <w:rPr>
          <w:rFonts w:eastAsia="Calibri" w:cs="Arial"/>
          <w:lang w:eastAsia="ja-JP"/>
        </w:rPr>
        <w:t xml:space="preserve">Załącznik nr 1.4 </w:t>
      </w:r>
      <w:r w:rsidR="000519A1" w:rsidRPr="00C622DF">
        <w:rPr>
          <w:rFonts w:eastAsia="Calibri" w:cs="Arial"/>
          <w:lang w:eastAsia="ja-JP"/>
        </w:rPr>
        <w:t xml:space="preserve"> –</w:t>
      </w:r>
      <w:r w:rsidRPr="00C622DF">
        <w:rPr>
          <w:rFonts w:eastAsia="Calibri" w:cs="Arial"/>
          <w:lang w:eastAsia="ja-JP"/>
        </w:rPr>
        <w:t xml:space="preserve"> Wymagania dla branży teletechnicznej</w:t>
      </w:r>
    </w:p>
    <w:p w14:paraId="7ABE8A49" w14:textId="24D62BAF" w:rsidR="00C622DF" w:rsidRDefault="00C622DF"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C622DF">
        <w:rPr>
          <w:rFonts w:eastAsia="Calibri" w:cs="Arial"/>
          <w:lang w:eastAsia="ja-JP"/>
        </w:rPr>
        <w:t xml:space="preserve">Załącznik nr 1.5 </w:t>
      </w:r>
      <w:r w:rsidR="000519A1" w:rsidRPr="00C622DF">
        <w:rPr>
          <w:rFonts w:eastAsia="Calibri" w:cs="Arial"/>
          <w:lang w:eastAsia="ja-JP"/>
        </w:rPr>
        <w:t xml:space="preserve"> –</w:t>
      </w:r>
      <w:r w:rsidRPr="00C622DF">
        <w:rPr>
          <w:rFonts w:eastAsia="Calibri" w:cs="Arial"/>
          <w:lang w:eastAsia="ja-JP"/>
        </w:rPr>
        <w:t xml:space="preserve"> Wymagania dla bhp i ppoż</w:t>
      </w:r>
      <w:r w:rsidR="00F67C63">
        <w:rPr>
          <w:rFonts w:eastAsia="Calibri" w:cs="Arial"/>
          <w:lang w:eastAsia="ja-JP"/>
        </w:rPr>
        <w:t>.</w:t>
      </w:r>
    </w:p>
    <w:p w14:paraId="1406C6F2" w14:textId="74C1D840" w:rsidR="00C622DF" w:rsidRDefault="00C622DF"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C622DF">
        <w:rPr>
          <w:rFonts w:eastAsia="Calibri" w:cs="Arial"/>
          <w:lang w:eastAsia="ja-JP"/>
        </w:rPr>
        <w:t xml:space="preserve">Załącznik nr 1.6 – </w:t>
      </w:r>
      <w:r w:rsidR="00782EE2">
        <w:rPr>
          <w:rFonts w:eastAsia="Calibri" w:cs="Arial"/>
          <w:lang w:eastAsia="ja-JP"/>
        </w:rPr>
        <w:t xml:space="preserve">  </w:t>
      </w:r>
      <w:r w:rsidRPr="00C622DF">
        <w:rPr>
          <w:rFonts w:eastAsia="Calibri" w:cs="Arial"/>
          <w:lang w:eastAsia="ja-JP"/>
        </w:rPr>
        <w:t>Wyciąg z umowy o przyłączenie do sieci przesyłowej wraz z załącznikami</w:t>
      </w:r>
      <w:r w:rsidR="00296A9D">
        <w:rPr>
          <w:rFonts w:eastAsia="Calibri" w:cs="Arial"/>
          <w:lang w:eastAsia="ja-JP"/>
        </w:rPr>
        <w:t xml:space="preserve"> </w:t>
      </w:r>
    </w:p>
    <w:p w14:paraId="44DAE82B" w14:textId="40EEDCC5" w:rsidR="00A97027" w:rsidRPr="005D7D6B" w:rsidRDefault="07E6DC18"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4EA901C1">
        <w:rPr>
          <w:rFonts w:eastAsia="Calibri" w:cs="Arial"/>
          <w:lang w:eastAsia="ja-JP"/>
        </w:rPr>
        <w:t xml:space="preserve">Załącznik nr </w:t>
      </w:r>
      <w:r w:rsidR="00CA3AAA">
        <w:rPr>
          <w:rFonts w:eastAsia="Calibri" w:cs="Arial"/>
          <w:lang w:eastAsia="ja-JP"/>
        </w:rPr>
        <w:t>1</w:t>
      </w:r>
      <w:r w:rsidRPr="4EA901C1">
        <w:rPr>
          <w:rFonts w:eastAsia="Calibri" w:cs="Arial"/>
          <w:lang w:eastAsia="ja-JP"/>
        </w:rPr>
        <w:t>.</w:t>
      </w:r>
      <w:r w:rsidR="00C622DF">
        <w:rPr>
          <w:rFonts w:eastAsia="Calibri" w:cs="Arial"/>
          <w:lang w:eastAsia="ja-JP"/>
        </w:rPr>
        <w:t>7</w:t>
      </w:r>
      <w:r w:rsidRPr="4EA901C1">
        <w:rPr>
          <w:rFonts w:eastAsia="Calibri" w:cs="Arial"/>
          <w:lang w:eastAsia="ja-JP"/>
        </w:rPr>
        <w:t xml:space="preserve"> </w:t>
      </w:r>
      <w:r w:rsidR="000519A1" w:rsidRPr="00C622DF">
        <w:rPr>
          <w:rFonts w:eastAsia="Calibri" w:cs="Arial"/>
          <w:lang w:eastAsia="ja-JP"/>
        </w:rPr>
        <w:t xml:space="preserve"> –</w:t>
      </w:r>
      <w:r w:rsidRPr="4EA901C1">
        <w:rPr>
          <w:rFonts w:eastAsia="Calibri" w:cs="Arial"/>
          <w:lang w:eastAsia="ja-JP"/>
        </w:rPr>
        <w:t xml:space="preserve"> </w:t>
      </w:r>
      <w:r w:rsidR="00C77711" w:rsidRPr="006325A7">
        <w:rPr>
          <w:rFonts w:eastAsia="Calibri" w:cs="Arial"/>
          <w:lang w:eastAsia="ja-JP"/>
        </w:rPr>
        <w:t>Podział obowiązków</w:t>
      </w:r>
    </w:p>
    <w:p w14:paraId="1D0982D4" w14:textId="404E5B90" w:rsidR="00A97027" w:rsidRPr="005D7D6B"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5D7D6B">
        <w:rPr>
          <w:rFonts w:eastAsia="Calibri" w:cs="Arial"/>
          <w:lang w:eastAsia="ja-JP"/>
        </w:rPr>
        <w:t xml:space="preserve">Załącznik nr </w:t>
      </w:r>
      <w:r w:rsidR="00CA3AAA">
        <w:rPr>
          <w:rFonts w:eastAsia="Calibri" w:cs="Arial"/>
          <w:lang w:eastAsia="ja-JP"/>
        </w:rPr>
        <w:t>1</w:t>
      </w:r>
      <w:r w:rsidRPr="005D7D6B">
        <w:rPr>
          <w:rFonts w:eastAsia="Calibri" w:cs="Arial"/>
          <w:lang w:eastAsia="ja-JP"/>
        </w:rPr>
        <w:t>.</w:t>
      </w:r>
      <w:r w:rsidR="00C622DF">
        <w:rPr>
          <w:rFonts w:eastAsia="Calibri" w:cs="Arial"/>
          <w:lang w:eastAsia="ja-JP"/>
        </w:rPr>
        <w:t>8</w:t>
      </w:r>
      <w:r w:rsidRPr="005D7D6B">
        <w:rPr>
          <w:rFonts w:eastAsia="Calibri" w:cs="Arial"/>
          <w:lang w:eastAsia="ja-JP"/>
        </w:rPr>
        <w:t xml:space="preserve"> </w:t>
      </w:r>
      <w:r w:rsidR="000519A1" w:rsidRPr="00C622DF">
        <w:rPr>
          <w:rFonts w:eastAsia="Calibri" w:cs="Arial"/>
          <w:lang w:eastAsia="ja-JP"/>
        </w:rPr>
        <w:t xml:space="preserve"> –</w:t>
      </w:r>
      <w:r w:rsidRPr="005D7D6B">
        <w:rPr>
          <w:rFonts w:eastAsia="Calibri" w:cs="Arial"/>
          <w:lang w:eastAsia="ja-JP"/>
        </w:rPr>
        <w:t xml:space="preserve"> </w:t>
      </w:r>
      <w:r w:rsidR="00C77711" w:rsidRPr="00C77711">
        <w:rPr>
          <w:rFonts w:eastAsia="Calibri" w:cs="Arial"/>
          <w:lang w:eastAsia="ja-JP"/>
        </w:rPr>
        <w:t>Szkolenia</w:t>
      </w:r>
    </w:p>
    <w:p w14:paraId="10ECC441" w14:textId="28520A85" w:rsidR="00A97027" w:rsidRPr="005D7D6B"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5D7D6B">
        <w:rPr>
          <w:rFonts w:eastAsia="Calibri" w:cs="Arial"/>
          <w:lang w:eastAsia="ja-JP"/>
        </w:rPr>
        <w:t xml:space="preserve">Załącznik nr </w:t>
      </w:r>
      <w:r w:rsidR="00CA3AAA">
        <w:rPr>
          <w:rFonts w:eastAsia="Calibri" w:cs="Arial"/>
          <w:lang w:eastAsia="ja-JP"/>
        </w:rPr>
        <w:t>1</w:t>
      </w:r>
      <w:r w:rsidRPr="005D7D6B">
        <w:rPr>
          <w:rFonts w:eastAsia="Calibri" w:cs="Arial"/>
          <w:lang w:eastAsia="ja-JP"/>
        </w:rPr>
        <w:t>.</w:t>
      </w:r>
      <w:r w:rsidR="00C622DF">
        <w:rPr>
          <w:rFonts w:eastAsia="Calibri" w:cs="Arial"/>
          <w:lang w:eastAsia="ja-JP"/>
        </w:rPr>
        <w:t>9</w:t>
      </w:r>
      <w:r w:rsidRPr="005D7D6B">
        <w:rPr>
          <w:rFonts w:eastAsia="Calibri" w:cs="Arial"/>
          <w:lang w:eastAsia="ja-JP"/>
        </w:rPr>
        <w:t xml:space="preserve"> – </w:t>
      </w:r>
      <w:r w:rsidR="00782EE2">
        <w:rPr>
          <w:rFonts w:eastAsia="Calibri" w:cs="Arial"/>
          <w:lang w:eastAsia="ja-JP"/>
        </w:rPr>
        <w:t xml:space="preserve"> </w:t>
      </w:r>
      <w:r w:rsidR="00C77711" w:rsidRPr="00C77711">
        <w:rPr>
          <w:rFonts w:eastAsia="Calibri" w:cs="Arial"/>
          <w:lang w:eastAsia="ja-JP"/>
        </w:rPr>
        <w:t>Normy i standardy</w:t>
      </w:r>
    </w:p>
    <w:p w14:paraId="0083A1C2" w14:textId="2FCBCBA8" w:rsidR="00A97027" w:rsidRPr="005D7D6B" w:rsidRDefault="00A97027" w:rsidP="00A90544">
      <w:pPr>
        <w:pStyle w:val="Tekstpodstawowywcity"/>
        <w:tabs>
          <w:tab w:val="clear" w:pos="9639"/>
        </w:tabs>
        <w:adjustRightInd/>
        <w:spacing w:before="0" w:line="276" w:lineRule="auto"/>
        <w:ind w:left="2127" w:right="28" w:hanging="1559"/>
        <w:jc w:val="left"/>
        <w:textAlignment w:val="auto"/>
        <w:outlineLvl w:val="9"/>
        <w:rPr>
          <w:rFonts w:eastAsia="Calibri" w:cs="Arial"/>
          <w:lang w:eastAsia="ja-JP"/>
        </w:rPr>
      </w:pPr>
      <w:r w:rsidRPr="005D7D6B">
        <w:rPr>
          <w:rFonts w:eastAsia="Calibri" w:cs="Arial"/>
          <w:lang w:eastAsia="ja-JP"/>
        </w:rPr>
        <w:t xml:space="preserve">Załącznik nr </w:t>
      </w:r>
      <w:r w:rsidR="00C622DF">
        <w:rPr>
          <w:rFonts w:eastAsia="Calibri" w:cs="Arial"/>
          <w:lang w:eastAsia="ja-JP"/>
        </w:rPr>
        <w:t xml:space="preserve">1.10 </w:t>
      </w:r>
      <w:r w:rsidR="000519A1" w:rsidRPr="00C622DF">
        <w:rPr>
          <w:rFonts w:eastAsia="Calibri" w:cs="Arial"/>
          <w:lang w:eastAsia="ja-JP"/>
        </w:rPr>
        <w:t>–</w:t>
      </w:r>
      <w:r w:rsidR="00C622DF">
        <w:rPr>
          <w:rFonts w:eastAsia="Calibri" w:cs="Arial"/>
          <w:lang w:eastAsia="ja-JP"/>
        </w:rPr>
        <w:t xml:space="preserve"> Rysunki</w:t>
      </w:r>
    </w:p>
    <w:p w14:paraId="78E758B2" w14:textId="1418AF2E" w:rsidR="00C622DF" w:rsidRDefault="00C622DF"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C622DF">
        <w:rPr>
          <w:rFonts w:eastAsia="Calibri" w:cs="Arial"/>
          <w:lang w:eastAsia="ja-JP"/>
        </w:rPr>
        <w:t xml:space="preserve">Załącznik nr 2 – </w:t>
      </w:r>
      <w:r w:rsidR="00782EE2">
        <w:rPr>
          <w:rFonts w:eastAsia="Calibri" w:cs="Arial"/>
          <w:lang w:eastAsia="ja-JP"/>
        </w:rPr>
        <w:t xml:space="preserve"> </w:t>
      </w:r>
      <w:r w:rsidRPr="00C622DF">
        <w:rPr>
          <w:rFonts w:eastAsia="Calibri" w:cs="Arial"/>
          <w:lang w:eastAsia="ja-JP"/>
        </w:rPr>
        <w:t>Rozwiązanie techniczne Wykonawcy</w:t>
      </w:r>
    </w:p>
    <w:p w14:paraId="54E14606" w14:textId="51D3F63A" w:rsidR="00A97027" w:rsidRPr="005D7D6B"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5D7D6B">
        <w:rPr>
          <w:rFonts w:eastAsia="Calibri" w:cs="Arial"/>
          <w:lang w:eastAsia="ja-JP"/>
        </w:rPr>
        <w:t xml:space="preserve">Załącznik nr 3 </w:t>
      </w:r>
      <w:r w:rsidR="000519A1" w:rsidRPr="00C622DF">
        <w:rPr>
          <w:rFonts w:eastAsia="Calibri" w:cs="Arial"/>
          <w:lang w:eastAsia="ja-JP"/>
        </w:rPr>
        <w:t xml:space="preserve">– </w:t>
      </w:r>
      <w:r w:rsidRPr="005D7D6B">
        <w:rPr>
          <w:rFonts w:eastAsia="Calibri" w:cs="Arial"/>
          <w:lang w:eastAsia="ja-JP"/>
        </w:rPr>
        <w:t xml:space="preserve"> Gwarantowane Parametry Techniczne</w:t>
      </w:r>
    </w:p>
    <w:p w14:paraId="2A73436F" w14:textId="77BDA00D" w:rsidR="00A97027" w:rsidRPr="005D7D6B" w:rsidRDefault="00105498"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Pr>
          <w:rFonts w:eastAsia="Calibri" w:cs="Arial"/>
          <w:lang w:eastAsia="ja-JP"/>
        </w:rPr>
        <w:t xml:space="preserve">Załącznik nr </w:t>
      </w:r>
      <w:r w:rsidR="00C622DF">
        <w:rPr>
          <w:rFonts w:eastAsia="Calibri" w:cs="Arial"/>
          <w:lang w:eastAsia="ja-JP"/>
        </w:rPr>
        <w:t>4</w:t>
      </w:r>
      <w:r w:rsidR="00A97027" w:rsidRPr="005D7D6B">
        <w:rPr>
          <w:rFonts w:eastAsia="Calibri" w:cs="Arial"/>
          <w:lang w:eastAsia="ja-JP"/>
        </w:rPr>
        <w:t xml:space="preserve"> </w:t>
      </w:r>
      <w:r w:rsidR="000519A1" w:rsidRPr="00C622DF">
        <w:rPr>
          <w:rFonts w:eastAsia="Calibri" w:cs="Arial"/>
          <w:lang w:eastAsia="ja-JP"/>
        </w:rPr>
        <w:t xml:space="preserve">– </w:t>
      </w:r>
      <w:r w:rsidR="00A97027" w:rsidRPr="005D7D6B">
        <w:rPr>
          <w:rFonts w:eastAsia="Calibri" w:cs="Arial"/>
          <w:lang w:eastAsia="ja-JP"/>
        </w:rPr>
        <w:t xml:space="preserve"> Harmonogram Realizacji Umowy</w:t>
      </w:r>
    </w:p>
    <w:p w14:paraId="22EECEE5" w14:textId="6617F70D" w:rsidR="00A97027" w:rsidRPr="005D7D6B" w:rsidRDefault="00105498"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Pr>
          <w:rFonts w:eastAsia="Calibri" w:cs="Arial"/>
          <w:lang w:eastAsia="ja-JP"/>
        </w:rPr>
        <w:t xml:space="preserve">Załącznik nr </w:t>
      </w:r>
      <w:r w:rsidR="00C622DF">
        <w:rPr>
          <w:rFonts w:eastAsia="Calibri" w:cs="Arial"/>
          <w:lang w:eastAsia="ja-JP"/>
        </w:rPr>
        <w:t>5</w:t>
      </w:r>
      <w:r w:rsidR="00A97027" w:rsidRPr="005D7D6B">
        <w:rPr>
          <w:rFonts w:eastAsia="Calibri" w:cs="Arial"/>
          <w:lang w:eastAsia="ja-JP"/>
        </w:rPr>
        <w:t xml:space="preserve"> </w:t>
      </w:r>
      <w:r w:rsidR="000519A1" w:rsidRPr="00C622DF">
        <w:rPr>
          <w:rFonts w:eastAsia="Calibri" w:cs="Arial"/>
          <w:lang w:eastAsia="ja-JP"/>
        </w:rPr>
        <w:t xml:space="preserve"> –</w:t>
      </w:r>
      <w:r w:rsidR="00A97027" w:rsidRPr="005D7D6B">
        <w:rPr>
          <w:rFonts w:eastAsia="Calibri" w:cs="Arial"/>
          <w:lang w:eastAsia="ja-JP"/>
        </w:rPr>
        <w:t xml:space="preserve"> Harmonogram Rzeczowo-Finansowy</w:t>
      </w:r>
    </w:p>
    <w:p w14:paraId="65E6C715" w14:textId="24B0CD8C" w:rsidR="00A97027" w:rsidRPr="005D7D6B"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5D7D6B">
        <w:rPr>
          <w:rFonts w:eastAsia="Calibri" w:cs="Arial"/>
          <w:lang w:eastAsia="ja-JP"/>
        </w:rPr>
        <w:t xml:space="preserve">Załącznik nr </w:t>
      </w:r>
      <w:r w:rsidR="00C622DF">
        <w:rPr>
          <w:rFonts w:eastAsia="Calibri" w:cs="Arial"/>
          <w:lang w:eastAsia="ja-JP"/>
        </w:rPr>
        <w:t>6</w:t>
      </w:r>
      <w:r w:rsidRPr="005D7D6B">
        <w:rPr>
          <w:rFonts w:eastAsia="Calibri" w:cs="Arial"/>
          <w:lang w:eastAsia="ja-JP"/>
        </w:rPr>
        <w:t xml:space="preserve"> – </w:t>
      </w:r>
      <w:r w:rsidR="009C739B">
        <w:rPr>
          <w:rFonts w:eastAsia="Calibri" w:cs="Arial"/>
          <w:lang w:eastAsia="ja-JP"/>
        </w:rPr>
        <w:t xml:space="preserve"> </w:t>
      </w:r>
      <w:r w:rsidR="00C77711" w:rsidRPr="005D7D6B">
        <w:rPr>
          <w:rFonts w:eastAsia="Calibri" w:cs="Arial"/>
          <w:lang w:eastAsia="ja-JP"/>
        </w:rPr>
        <w:t>Procedury odbiorowe</w:t>
      </w:r>
      <w:r w:rsidR="00C77711" w:rsidRPr="005D7D6B" w:rsidDel="00C77711">
        <w:rPr>
          <w:rFonts w:eastAsia="Calibri" w:cs="Arial"/>
          <w:lang w:eastAsia="ja-JP"/>
        </w:rPr>
        <w:t xml:space="preserve"> </w:t>
      </w:r>
    </w:p>
    <w:p w14:paraId="4BF10E15" w14:textId="5D4C9585" w:rsidR="00D209CE" w:rsidRPr="005D7D6B" w:rsidRDefault="00D209CE"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Pr>
          <w:rFonts w:eastAsia="Calibri" w:cs="Arial"/>
          <w:lang w:eastAsia="ja-JP"/>
        </w:rPr>
        <w:t xml:space="preserve">Załącznik nr 6.1 </w:t>
      </w:r>
      <w:r w:rsidR="00533625">
        <w:rPr>
          <w:rFonts w:eastAsia="Calibri" w:cs="Arial"/>
          <w:lang w:eastAsia="ja-JP"/>
        </w:rPr>
        <w:t>–</w:t>
      </w:r>
      <w:r>
        <w:rPr>
          <w:rFonts w:eastAsia="Calibri" w:cs="Arial"/>
          <w:lang w:eastAsia="ja-JP"/>
        </w:rPr>
        <w:t xml:space="preserve"> </w:t>
      </w:r>
      <w:r w:rsidR="00533625">
        <w:rPr>
          <w:rFonts w:eastAsia="Calibri" w:cs="Arial"/>
          <w:lang w:eastAsia="ja-JP"/>
        </w:rPr>
        <w:t>Wzory protokołów</w:t>
      </w:r>
    </w:p>
    <w:p w14:paraId="61704FDC" w14:textId="6F6A2DB0" w:rsidR="00A97027" w:rsidRPr="005D7D6B"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5D7D6B">
        <w:rPr>
          <w:rFonts w:eastAsia="Calibri" w:cs="Arial"/>
          <w:lang w:eastAsia="ja-JP"/>
        </w:rPr>
        <w:t xml:space="preserve">Załącznik nr </w:t>
      </w:r>
      <w:r w:rsidR="00C622DF">
        <w:rPr>
          <w:rFonts w:eastAsia="Calibri" w:cs="Arial"/>
          <w:lang w:eastAsia="ja-JP"/>
        </w:rPr>
        <w:t>7</w:t>
      </w:r>
      <w:r w:rsidRPr="005D7D6B">
        <w:rPr>
          <w:rFonts w:eastAsia="Calibri" w:cs="Arial"/>
          <w:lang w:eastAsia="ja-JP"/>
        </w:rPr>
        <w:t xml:space="preserve"> </w:t>
      </w:r>
      <w:r w:rsidR="000519A1" w:rsidRPr="00C622DF">
        <w:rPr>
          <w:rFonts w:eastAsia="Calibri" w:cs="Arial"/>
          <w:lang w:eastAsia="ja-JP"/>
        </w:rPr>
        <w:t xml:space="preserve">– </w:t>
      </w:r>
      <w:r w:rsidRPr="005D7D6B">
        <w:rPr>
          <w:rFonts w:eastAsia="Calibri" w:cs="Arial"/>
          <w:lang w:eastAsia="ja-JP"/>
        </w:rPr>
        <w:t xml:space="preserve"> </w:t>
      </w:r>
      <w:r w:rsidR="00C77711" w:rsidRPr="005D7D6B">
        <w:rPr>
          <w:rFonts w:eastAsia="Calibri" w:cs="Arial"/>
          <w:lang w:eastAsia="ja-JP"/>
        </w:rPr>
        <w:t>Dokumentacja</w:t>
      </w:r>
      <w:r w:rsidR="00C77711" w:rsidRPr="005D7D6B" w:rsidDel="00C77711">
        <w:rPr>
          <w:rFonts w:eastAsia="Calibri" w:cs="Arial"/>
          <w:lang w:eastAsia="ja-JP"/>
        </w:rPr>
        <w:t xml:space="preserve"> </w:t>
      </w:r>
    </w:p>
    <w:p w14:paraId="2CB4A5F5" w14:textId="690C4624" w:rsidR="00A97027" w:rsidRPr="005D7D6B"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5D7D6B">
        <w:rPr>
          <w:rFonts w:eastAsia="Calibri" w:cs="Arial"/>
          <w:lang w:eastAsia="ja-JP"/>
        </w:rPr>
        <w:t xml:space="preserve">Załącznik nr </w:t>
      </w:r>
      <w:r w:rsidR="00C622DF">
        <w:rPr>
          <w:rFonts w:eastAsia="Calibri" w:cs="Arial"/>
          <w:lang w:eastAsia="ja-JP"/>
        </w:rPr>
        <w:t>8</w:t>
      </w:r>
      <w:r w:rsidRPr="005D7D6B">
        <w:rPr>
          <w:rFonts w:eastAsia="Calibri" w:cs="Arial"/>
          <w:lang w:eastAsia="ja-JP"/>
        </w:rPr>
        <w:t xml:space="preserve"> –</w:t>
      </w:r>
      <w:r w:rsidR="00F67C63">
        <w:rPr>
          <w:rFonts w:eastAsia="Calibri" w:cs="Arial"/>
          <w:lang w:eastAsia="ja-JP"/>
        </w:rPr>
        <w:t xml:space="preserve"> </w:t>
      </w:r>
      <w:r w:rsidR="009C739B">
        <w:rPr>
          <w:rFonts w:eastAsia="Calibri" w:cs="Arial"/>
          <w:lang w:eastAsia="ja-JP"/>
        </w:rPr>
        <w:t xml:space="preserve"> </w:t>
      </w:r>
      <w:r w:rsidR="00C77711" w:rsidRPr="005D7D6B">
        <w:rPr>
          <w:rFonts w:eastAsia="Calibri" w:cs="Arial"/>
          <w:lang w:eastAsia="ja-JP"/>
        </w:rPr>
        <w:t>Program zapewnienia i kontroli jakości</w:t>
      </w:r>
      <w:r w:rsidR="00C77711" w:rsidRPr="005D7D6B" w:rsidDel="00C77711">
        <w:rPr>
          <w:rFonts w:eastAsia="Calibri" w:cs="Arial"/>
          <w:lang w:eastAsia="ja-JP"/>
        </w:rPr>
        <w:t xml:space="preserve"> </w:t>
      </w:r>
    </w:p>
    <w:p w14:paraId="294F6539" w14:textId="699A6566" w:rsidR="00A97027" w:rsidRPr="005D7D6B"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5D7D6B">
        <w:rPr>
          <w:rFonts w:eastAsia="Calibri" w:cs="Arial"/>
          <w:lang w:eastAsia="ja-JP"/>
        </w:rPr>
        <w:t xml:space="preserve">Załącznik nr </w:t>
      </w:r>
      <w:r w:rsidR="00C622DF">
        <w:rPr>
          <w:rFonts w:eastAsia="Calibri" w:cs="Arial"/>
          <w:lang w:eastAsia="ja-JP"/>
        </w:rPr>
        <w:t>9</w:t>
      </w:r>
      <w:r w:rsidRPr="005D7D6B">
        <w:rPr>
          <w:rFonts w:eastAsia="Calibri" w:cs="Arial"/>
          <w:lang w:eastAsia="ja-JP"/>
        </w:rPr>
        <w:t xml:space="preserve"> – </w:t>
      </w:r>
      <w:r w:rsidR="009C739B">
        <w:rPr>
          <w:rFonts w:eastAsia="Calibri" w:cs="Arial"/>
          <w:lang w:eastAsia="ja-JP"/>
        </w:rPr>
        <w:t xml:space="preserve"> </w:t>
      </w:r>
      <w:r w:rsidR="00C77711" w:rsidRPr="005D7D6B">
        <w:rPr>
          <w:rFonts w:eastAsia="Calibri" w:cs="Arial"/>
          <w:lang w:eastAsia="ja-JP"/>
        </w:rPr>
        <w:t>Części zamienne i szybkozużywające się</w:t>
      </w:r>
      <w:r w:rsidR="00C77711" w:rsidRPr="005D7D6B" w:rsidDel="00C77711">
        <w:rPr>
          <w:rFonts w:eastAsia="Calibri" w:cs="Arial"/>
          <w:lang w:eastAsia="ja-JP"/>
        </w:rPr>
        <w:t xml:space="preserve"> </w:t>
      </w:r>
    </w:p>
    <w:p w14:paraId="65EAFE8B" w14:textId="5B30B099" w:rsidR="00A97027" w:rsidRPr="005D7D6B"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5D7D6B">
        <w:rPr>
          <w:rFonts w:eastAsia="Calibri" w:cs="Arial"/>
          <w:lang w:eastAsia="ja-JP"/>
        </w:rPr>
        <w:t>Załącznik nr 1</w:t>
      </w:r>
      <w:r w:rsidR="00C622DF">
        <w:rPr>
          <w:rFonts w:eastAsia="Calibri" w:cs="Arial"/>
          <w:lang w:eastAsia="ja-JP"/>
        </w:rPr>
        <w:t>0</w:t>
      </w:r>
      <w:r w:rsidRPr="005D7D6B">
        <w:rPr>
          <w:rFonts w:eastAsia="Calibri" w:cs="Arial"/>
          <w:lang w:eastAsia="ja-JP"/>
        </w:rPr>
        <w:t xml:space="preserve"> </w:t>
      </w:r>
      <w:r w:rsidR="009C739B" w:rsidRPr="00C622DF">
        <w:rPr>
          <w:rFonts w:eastAsia="Calibri" w:cs="Arial"/>
          <w:lang w:eastAsia="ja-JP"/>
        </w:rPr>
        <w:t>–</w:t>
      </w:r>
      <w:r w:rsidRPr="005D7D6B">
        <w:rPr>
          <w:rFonts w:eastAsia="Calibri" w:cs="Arial"/>
          <w:lang w:eastAsia="ja-JP"/>
        </w:rPr>
        <w:t xml:space="preserve"> </w:t>
      </w:r>
      <w:r w:rsidR="005260EE">
        <w:rPr>
          <w:rFonts w:eastAsia="Calibri" w:cs="Arial"/>
          <w:lang w:eastAsia="ja-JP"/>
        </w:rPr>
        <w:t xml:space="preserve">Lista </w:t>
      </w:r>
      <w:r w:rsidR="00C77711" w:rsidRPr="005D7D6B">
        <w:rPr>
          <w:rFonts w:eastAsia="Calibri" w:cs="Arial"/>
          <w:lang w:eastAsia="ja-JP"/>
        </w:rPr>
        <w:t>Podwykonawc</w:t>
      </w:r>
      <w:r w:rsidR="00263C69">
        <w:rPr>
          <w:rFonts w:eastAsia="Calibri" w:cs="Arial"/>
          <w:lang w:eastAsia="ja-JP"/>
        </w:rPr>
        <w:t>ów</w:t>
      </w:r>
    </w:p>
    <w:p w14:paraId="0333F53D" w14:textId="1F443858" w:rsidR="00A97027" w:rsidRPr="005D7D6B"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5D7D6B">
        <w:rPr>
          <w:rFonts w:eastAsia="Calibri" w:cs="Arial"/>
          <w:lang w:eastAsia="ja-JP"/>
        </w:rPr>
        <w:t>Załącznik nr 1</w:t>
      </w:r>
      <w:r w:rsidR="00C622DF">
        <w:rPr>
          <w:rFonts w:eastAsia="Calibri" w:cs="Arial"/>
          <w:lang w:eastAsia="ja-JP"/>
        </w:rPr>
        <w:t>1</w:t>
      </w:r>
      <w:r w:rsidRPr="005D7D6B">
        <w:rPr>
          <w:rFonts w:eastAsia="Calibri" w:cs="Arial"/>
          <w:lang w:eastAsia="ja-JP"/>
        </w:rPr>
        <w:t xml:space="preserve"> – </w:t>
      </w:r>
      <w:r w:rsidR="00A6580D">
        <w:rPr>
          <w:rFonts w:eastAsia="Calibri" w:cs="Arial"/>
          <w:lang w:eastAsia="ja-JP"/>
        </w:rPr>
        <w:t>Zestawienie</w:t>
      </w:r>
      <w:r w:rsidR="00C77711" w:rsidRPr="4EA901C1">
        <w:rPr>
          <w:rFonts w:eastAsia="Calibri" w:cs="Arial"/>
          <w:lang w:eastAsia="ja-JP"/>
        </w:rPr>
        <w:t xml:space="preserve"> środków trwałych</w:t>
      </w:r>
      <w:r w:rsidR="00C77711" w:rsidRPr="005D7D6B" w:rsidDel="00C77711">
        <w:rPr>
          <w:rFonts w:eastAsia="Calibri" w:cs="Arial"/>
          <w:lang w:eastAsia="ja-JP"/>
        </w:rPr>
        <w:t xml:space="preserve"> </w:t>
      </w:r>
    </w:p>
    <w:p w14:paraId="0F8A0AB8" w14:textId="75F3C402" w:rsidR="001A3CEE" w:rsidRPr="008B008B" w:rsidRDefault="001A3CEE" w:rsidP="00A90544">
      <w:pPr>
        <w:pStyle w:val="Tekstpodstawowywcity"/>
        <w:tabs>
          <w:tab w:val="clear" w:pos="9639"/>
        </w:tabs>
        <w:adjustRightInd/>
        <w:spacing w:before="0" w:line="276" w:lineRule="auto"/>
        <w:ind w:left="568" w:right="28" w:firstLine="0"/>
        <w:textAlignment w:val="auto"/>
        <w:rPr>
          <w:rFonts w:eastAsia="Calibri" w:cs="Arial"/>
          <w:lang w:eastAsia="ja-JP"/>
        </w:rPr>
      </w:pPr>
      <w:bookmarkStart w:id="404" w:name="_Toc219659367"/>
      <w:bookmarkStart w:id="405" w:name="_Toc219719586"/>
      <w:r w:rsidRPr="008B008B">
        <w:rPr>
          <w:rFonts w:eastAsia="Calibri" w:cs="Arial"/>
          <w:lang w:eastAsia="ja-JP"/>
        </w:rPr>
        <w:t>Załącznik nr 1</w:t>
      </w:r>
      <w:r w:rsidR="00296A9D">
        <w:rPr>
          <w:rFonts w:eastAsia="Calibri" w:cs="Arial"/>
          <w:lang w:eastAsia="ja-JP"/>
        </w:rPr>
        <w:t>2</w:t>
      </w:r>
      <w:r w:rsidRPr="008B008B">
        <w:rPr>
          <w:rFonts w:eastAsia="Calibri" w:cs="Arial"/>
          <w:lang w:eastAsia="ja-JP"/>
        </w:rPr>
        <w:t xml:space="preserve"> – </w:t>
      </w:r>
      <w:r w:rsidR="2578311A" w:rsidRPr="49E66753">
        <w:rPr>
          <w:rFonts w:eastAsia="Calibri" w:cs="Arial"/>
          <w:lang w:eastAsia="ja-JP"/>
        </w:rPr>
        <w:t xml:space="preserve"> Powierzenie przetwarzania danych osobowych (PPDO</w:t>
      </w:r>
      <w:r w:rsidR="00B03972">
        <w:rPr>
          <w:rFonts w:eastAsia="Calibri" w:cs="Arial"/>
          <w:lang w:eastAsia="ja-JP"/>
        </w:rPr>
        <w:t>)</w:t>
      </w:r>
      <w:bookmarkEnd w:id="404"/>
      <w:bookmarkEnd w:id="405"/>
    </w:p>
    <w:p w14:paraId="3DC9F3A2" w14:textId="23B3662E" w:rsidR="001A3CEE" w:rsidRDefault="001A3CEE"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bookmarkStart w:id="406" w:name="_Hlk202344093"/>
      <w:r w:rsidRPr="008B008B">
        <w:rPr>
          <w:rFonts w:eastAsia="Calibri" w:cs="Arial"/>
          <w:lang w:eastAsia="ja-JP"/>
        </w:rPr>
        <w:t>Załącznik nr 1</w:t>
      </w:r>
      <w:r w:rsidR="00296A9D">
        <w:rPr>
          <w:rFonts w:eastAsia="Calibri" w:cs="Arial"/>
          <w:lang w:eastAsia="ja-JP"/>
        </w:rPr>
        <w:t>3</w:t>
      </w:r>
      <w:r w:rsidRPr="008B008B">
        <w:rPr>
          <w:rFonts w:eastAsia="Calibri" w:cs="Arial"/>
          <w:lang w:eastAsia="ja-JP"/>
        </w:rPr>
        <w:t xml:space="preserve"> </w:t>
      </w:r>
      <w:bookmarkEnd w:id="406"/>
      <w:r w:rsidRPr="008B008B">
        <w:rPr>
          <w:rFonts w:eastAsia="Calibri" w:cs="Arial"/>
          <w:lang w:eastAsia="ja-JP"/>
        </w:rPr>
        <w:t>– Klauzula informacyjna Zamawiającego (dla Wykonawcy)</w:t>
      </w:r>
    </w:p>
    <w:p w14:paraId="6496F4BF" w14:textId="2E743A69" w:rsidR="001A3CEE" w:rsidRPr="001A3CEE" w:rsidRDefault="001A3CEE"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8B008B">
        <w:rPr>
          <w:rFonts w:eastAsia="Calibri" w:cs="Arial"/>
          <w:lang w:eastAsia="ja-JP"/>
        </w:rPr>
        <w:t>Załącznik nr 1</w:t>
      </w:r>
      <w:r w:rsidR="00296A9D">
        <w:rPr>
          <w:rFonts w:eastAsia="Calibri" w:cs="Arial"/>
          <w:lang w:eastAsia="ja-JP"/>
        </w:rPr>
        <w:t>4</w:t>
      </w:r>
      <w:r w:rsidRPr="008B008B">
        <w:rPr>
          <w:rFonts w:eastAsia="Calibri" w:cs="Arial"/>
          <w:lang w:eastAsia="ja-JP"/>
        </w:rPr>
        <w:t xml:space="preserve"> – Klauzula informacyjna Wykonawcy (dla Zamawiającego)</w:t>
      </w:r>
    </w:p>
    <w:p w14:paraId="0E3823D3" w14:textId="77C45B2E" w:rsidR="002449E5" w:rsidRPr="002449E5" w:rsidRDefault="002449E5"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2449E5">
        <w:rPr>
          <w:rFonts w:eastAsia="Calibri" w:cs="Arial"/>
          <w:lang w:eastAsia="ja-JP"/>
        </w:rPr>
        <w:t xml:space="preserve">Załącznik nr </w:t>
      </w:r>
      <w:r w:rsidR="00296A9D">
        <w:rPr>
          <w:rFonts w:eastAsia="Calibri" w:cs="Arial"/>
          <w:lang w:eastAsia="ja-JP"/>
        </w:rPr>
        <w:t>15</w:t>
      </w:r>
      <w:r w:rsidRPr="002449E5">
        <w:rPr>
          <w:rFonts w:eastAsia="Calibri" w:cs="Arial"/>
          <w:lang w:eastAsia="ja-JP"/>
        </w:rPr>
        <w:t xml:space="preserve"> – </w:t>
      </w:r>
      <w:r w:rsidR="006152E0" w:rsidRPr="006152E0">
        <w:rPr>
          <w:rFonts w:eastAsia="Calibri" w:cs="Arial"/>
          <w:lang w:eastAsia="ja-JP"/>
        </w:rPr>
        <w:t>Warunki Gwarancji i Rękojmi.</w:t>
      </w:r>
      <w:r w:rsidRPr="002449E5">
        <w:rPr>
          <w:rFonts w:eastAsia="Calibri" w:cs="Arial"/>
          <w:lang w:eastAsia="ja-JP"/>
        </w:rPr>
        <w:t xml:space="preserve"> </w:t>
      </w:r>
      <w:r w:rsidR="00CA7EDC" w:rsidRPr="00467513">
        <w:rPr>
          <w:rFonts w:eastAsia="Calibri" w:cs="Arial"/>
          <w:lang w:eastAsia="ja-JP"/>
        </w:rPr>
        <w:t>Serwis gwarancyjny</w:t>
      </w:r>
      <w:r w:rsidR="00CA7EDC" w:rsidRPr="00467513" w:rsidDel="00467513">
        <w:rPr>
          <w:rFonts w:eastAsia="Calibri" w:cs="Arial"/>
          <w:lang w:eastAsia="ja-JP"/>
        </w:rPr>
        <w:t xml:space="preserve"> </w:t>
      </w:r>
    </w:p>
    <w:p w14:paraId="1AC3005D" w14:textId="39E17340" w:rsidR="00A97027" w:rsidRPr="00467513"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467513">
        <w:rPr>
          <w:rFonts w:eastAsia="Calibri" w:cs="Arial"/>
          <w:lang w:eastAsia="ja-JP"/>
        </w:rPr>
        <w:t xml:space="preserve">Załącznik nr </w:t>
      </w:r>
      <w:r w:rsidR="00296A9D">
        <w:rPr>
          <w:rFonts w:eastAsia="Calibri" w:cs="Arial"/>
          <w:lang w:eastAsia="ja-JP"/>
        </w:rPr>
        <w:t>16</w:t>
      </w:r>
      <w:r w:rsidRPr="00467513">
        <w:rPr>
          <w:rFonts w:eastAsia="Calibri" w:cs="Arial"/>
          <w:lang w:eastAsia="ja-JP"/>
        </w:rPr>
        <w:t xml:space="preserve"> – </w:t>
      </w:r>
      <w:r w:rsidR="00CA7EDC" w:rsidRPr="00467513">
        <w:rPr>
          <w:rFonts w:eastAsia="Calibri" w:cs="Arial"/>
          <w:lang w:eastAsia="ja-JP"/>
        </w:rPr>
        <w:t>Instrukcje</w:t>
      </w:r>
      <w:r w:rsidR="00CA7EDC">
        <w:rPr>
          <w:rFonts w:eastAsia="Calibri" w:cs="Arial"/>
          <w:lang w:eastAsia="ja-JP"/>
        </w:rPr>
        <w:t>, Wymagania</w:t>
      </w:r>
      <w:r w:rsidR="00CA7EDC" w:rsidRPr="00467513">
        <w:rPr>
          <w:rFonts w:eastAsia="Calibri" w:cs="Arial"/>
          <w:lang w:eastAsia="ja-JP"/>
        </w:rPr>
        <w:t xml:space="preserve"> i Zarządzenia Zamawiającego </w:t>
      </w:r>
    </w:p>
    <w:p w14:paraId="45F1B7CB" w14:textId="7877558F" w:rsidR="00A97027" w:rsidRPr="00467513"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467513">
        <w:rPr>
          <w:rFonts w:eastAsia="Calibri" w:cs="Arial"/>
          <w:lang w:eastAsia="ja-JP"/>
        </w:rPr>
        <w:t xml:space="preserve">Załącznik nr </w:t>
      </w:r>
      <w:r w:rsidR="00296A9D">
        <w:rPr>
          <w:rFonts w:eastAsia="Calibri" w:cs="Arial"/>
          <w:lang w:eastAsia="ja-JP"/>
        </w:rPr>
        <w:t>17</w:t>
      </w:r>
      <w:r w:rsidRPr="00467513">
        <w:rPr>
          <w:rFonts w:eastAsia="Calibri" w:cs="Arial"/>
          <w:lang w:eastAsia="ja-JP"/>
        </w:rPr>
        <w:t xml:space="preserve"> – </w:t>
      </w:r>
      <w:r w:rsidR="00CA7EDC" w:rsidRPr="008B008B">
        <w:rPr>
          <w:rFonts w:eastAsia="Calibri" w:cs="Arial"/>
          <w:lang w:eastAsia="ja-JP"/>
        </w:rPr>
        <w:t>Szacowane rodzaje odpadów do wytworzenia</w:t>
      </w:r>
      <w:r w:rsidR="00CA7EDC" w:rsidRPr="00467513" w:rsidDel="00CA7EDC">
        <w:rPr>
          <w:rFonts w:eastAsia="Calibri" w:cs="Arial"/>
          <w:lang w:eastAsia="ja-JP"/>
        </w:rPr>
        <w:t xml:space="preserve"> </w:t>
      </w:r>
    </w:p>
    <w:p w14:paraId="6524AF93" w14:textId="2B27F644" w:rsidR="00A97027" w:rsidRPr="00275663"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275663">
        <w:rPr>
          <w:rFonts w:eastAsia="Calibri" w:cs="Arial"/>
          <w:lang w:eastAsia="ja-JP"/>
        </w:rPr>
        <w:t xml:space="preserve">Załącznik nr </w:t>
      </w:r>
      <w:r w:rsidR="00296A9D">
        <w:rPr>
          <w:rFonts w:eastAsia="Calibri" w:cs="Arial"/>
          <w:lang w:eastAsia="ja-JP"/>
        </w:rPr>
        <w:t>18</w:t>
      </w:r>
      <w:r w:rsidRPr="00275663">
        <w:rPr>
          <w:rFonts w:eastAsia="Calibri" w:cs="Arial"/>
          <w:lang w:eastAsia="ja-JP"/>
        </w:rPr>
        <w:t xml:space="preserve"> – </w:t>
      </w:r>
      <w:r w:rsidR="00CA7EDC" w:rsidRPr="008B008B">
        <w:rPr>
          <w:rFonts w:eastAsia="Calibri" w:cs="Arial"/>
          <w:lang w:eastAsia="ja-JP"/>
        </w:rPr>
        <w:t>Rejestr ilości i rodzaju odpadów wytworzonych przez Wykonawcę</w:t>
      </w:r>
      <w:r w:rsidR="00CA7EDC" w:rsidRPr="008B008B" w:rsidDel="00CA7EDC">
        <w:rPr>
          <w:rFonts w:eastAsia="Calibri" w:cs="Arial"/>
          <w:lang w:eastAsia="ja-JP"/>
        </w:rPr>
        <w:t xml:space="preserve"> </w:t>
      </w:r>
    </w:p>
    <w:p w14:paraId="4B708985" w14:textId="4BBFD29C" w:rsidR="00A97027" w:rsidRPr="008B008B"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275663">
        <w:rPr>
          <w:rFonts w:eastAsia="Calibri" w:cs="Arial"/>
          <w:lang w:eastAsia="ja-JP"/>
        </w:rPr>
        <w:t xml:space="preserve">Załącznik nr </w:t>
      </w:r>
      <w:r w:rsidR="00296A9D">
        <w:rPr>
          <w:rFonts w:eastAsia="Calibri" w:cs="Arial"/>
          <w:lang w:eastAsia="ja-JP"/>
        </w:rPr>
        <w:t>19</w:t>
      </w:r>
      <w:r w:rsidRPr="00275663">
        <w:rPr>
          <w:rFonts w:eastAsia="Calibri" w:cs="Arial"/>
          <w:lang w:eastAsia="ja-JP"/>
        </w:rPr>
        <w:t xml:space="preserve"> </w:t>
      </w:r>
      <w:r w:rsidR="000519A1" w:rsidRPr="00C622DF">
        <w:rPr>
          <w:rFonts w:eastAsia="Calibri" w:cs="Arial"/>
          <w:lang w:eastAsia="ja-JP"/>
        </w:rPr>
        <w:t>–</w:t>
      </w:r>
      <w:r w:rsidRPr="00275663">
        <w:rPr>
          <w:rFonts w:eastAsia="Calibri" w:cs="Arial"/>
          <w:lang w:eastAsia="ja-JP"/>
        </w:rPr>
        <w:t xml:space="preserve"> </w:t>
      </w:r>
      <w:r w:rsidR="00CA7EDC" w:rsidRPr="002449E5">
        <w:rPr>
          <w:rFonts w:eastAsia="Calibri" w:cs="Arial"/>
          <w:lang w:eastAsia="ja-JP"/>
        </w:rPr>
        <w:t>Oświadczenie Podwykonawcy</w:t>
      </w:r>
      <w:r w:rsidR="00CA7EDC" w:rsidRPr="008B008B" w:rsidDel="00CA7EDC">
        <w:rPr>
          <w:rFonts w:eastAsia="Calibri" w:cs="Arial"/>
          <w:lang w:eastAsia="ja-JP"/>
        </w:rPr>
        <w:t xml:space="preserve"> </w:t>
      </w:r>
    </w:p>
    <w:p w14:paraId="37589B78" w14:textId="012F0A6C" w:rsidR="00D51E9E" w:rsidRPr="002449E5" w:rsidRDefault="00A97027"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2449E5">
        <w:rPr>
          <w:rFonts w:eastAsia="Calibri" w:cs="Arial"/>
          <w:lang w:eastAsia="ja-JP"/>
        </w:rPr>
        <w:t>Załącznik nr 2</w:t>
      </w:r>
      <w:r w:rsidR="00296A9D">
        <w:rPr>
          <w:rFonts w:eastAsia="Calibri" w:cs="Arial"/>
          <w:lang w:eastAsia="ja-JP"/>
        </w:rPr>
        <w:t>0</w:t>
      </w:r>
      <w:r w:rsidRPr="002449E5">
        <w:rPr>
          <w:rFonts w:eastAsia="Calibri" w:cs="Arial"/>
          <w:lang w:eastAsia="ja-JP"/>
        </w:rPr>
        <w:t xml:space="preserve"> – </w:t>
      </w:r>
      <w:r w:rsidR="00CA7EDC" w:rsidRPr="002449E5">
        <w:rPr>
          <w:rFonts w:eastAsia="Calibri" w:cs="Arial"/>
          <w:lang w:eastAsia="ja-JP"/>
        </w:rPr>
        <w:t>Formularz zgłoszenia Podwykonawcy</w:t>
      </w:r>
      <w:r w:rsidR="00CA7EDC" w:rsidRPr="002449E5" w:rsidDel="00CA7EDC">
        <w:rPr>
          <w:rFonts w:eastAsia="Calibri" w:cs="Arial"/>
          <w:lang w:eastAsia="ja-JP"/>
        </w:rPr>
        <w:t xml:space="preserve"> </w:t>
      </w:r>
    </w:p>
    <w:p w14:paraId="5D511080" w14:textId="04AF7DD2" w:rsidR="00D51E9E" w:rsidRPr="002449E5" w:rsidRDefault="00D51E9E"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2449E5">
        <w:rPr>
          <w:rFonts w:eastAsia="Calibri" w:cs="Arial"/>
          <w:lang w:eastAsia="ja-JP"/>
        </w:rPr>
        <w:t>Załącznik nr 2</w:t>
      </w:r>
      <w:r w:rsidR="00296A9D">
        <w:rPr>
          <w:rFonts w:eastAsia="Calibri" w:cs="Arial"/>
          <w:lang w:eastAsia="ja-JP"/>
        </w:rPr>
        <w:t>1</w:t>
      </w:r>
      <w:r w:rsidRPr="002449E5">
        <w:rPr>
          <w:rFonts w:eastAsia="Calibri" w:cs="Arial"/>
          <w:lang w:eastAsia="ja-JP"/>
        </w:rPr>
        <w:t xml:space="preserve"> – </w:t>
      </w:r>
      <w:r w:rsidR="00CA7EDC" w:rsidRPr="002449E5">
        <w:rPr>
          <w:rFonts w:eastAsia="Calibri" w:cs="Arial"/>
          <w:lang w:eastAsia="ja-JP"/>
        </w:rPr>
        <w:t>Wytyczne ubezpieczeniowe</w:t>
      </w:r>
      <w:r w:rsidR="00CA7EDC" w:rsidRPr="002449E5" w:rsidDel="00CA7EDC">
        <w:rPr>
          <w:rFonts w:eastAsia="Calibri" w:cs="Arial"/>
          <w:lang w:eastAsia="ja-JP"/>
        </w:rPr>
        <w:t xml:space="preserve"> </w:t>
      </w:r>
    </w:p>
    <w:p w14:paraId="09F2EA66" w14:textId="5B7A97B0" w:rsidR="006B4AD3" w:rsidRPr="002449E5" w:rsidRDefault="006B4AD3" w:rsidP="00A90544">
      <w:pPr>
        <w:pStyle w:val="Tekstpodstawowywcity"/>
        <w:tabs>
          <w:tab w:val="clear" w:pos="9639"/>
        </w:tabs>
        <w:adjustRightInd/>
        <w:spacing w:before="0" w:line="276" w:lineRule="auto"/>
        <w:ind w:left="568" w:right="28" w:firstLine="0"/>
        <w:textAlignment w:val="auto"/>
        <w:outlineLvl w:val="9"/>
        <w:rPr>
          <w:rFonts w:eastAsia="Calibri" w:cs="Arial"/>
          <w:lang w:eastAsia="ja-JP"/>
        </w:rPr>
      </w:pPr>
      <w:r w:rsidRPr="002449E5">
        <w:rPr>
          <w:rFonts w:eastAsia="Calibri" w:cs="Arial"/>
          <w:lang w:eastAsia="ja-JP"/>
        </w:rPr>
        <w:t xml:space="preserve">Załącznik nr </w:t>
      </w:r>
      <w:r w:rsidR="001A3CEE" w:rsidRPr="002449E5">
        <w:rPr>
          <w:rFonts w:eastAsia="Calibri" w:cs="Arial"/>
          <w:lang w:eastAsia="ja-JP"/>
        </w:rPr>
        <w:t>2</w:t>
      </w:r>
      <w:r w:rsidR="00296A9D">
        <w:rPr>
          <w:rFonts w:eastAsia="Calibri" w:cs="Arial"/>
          <w:lang w:eastAsia="ja-JP"/>
        </w:rPr>
        <w:t>2</w:t>
      </w:r>
      <w:r w:rsidRPr="002449E5">
        <w:rPr>
          <w:rFonts w:eastAsia="Calibri" w:cs="Arial"/>
          <w:lang w:eastAsia="ja-JP"/>
        </w:rPr>
        <w:t xml:space="preserve"> </w:t>
      </w:r>
      <w:r w:rsidR="0081109D" w:rsidRPr="002449E5">
        <w:rPr>
          <w:rFonts w:eastAsia="Calibri" w:cs="Arial"/>
          <w:lang w:eastAsia="ja-JP"/>
        </w:rPr>
        <w:t>–</w:t>
      </w:r>
      <w:r w:rsidRPr="002449E5">
        <w:rPr>
          <w:rFonts w:eastAsia="Calibri" w:cs="Arial"/>
          <w:lang w:eastAsia="ja-JP"/>
        </w:rPr>
        <w:t xml:space="preserve"> </w:t>
      </w:r>
      <w:r w:rsidR="00CA7EDC" w:rsidRPr="008B008B">
        <w:rPr>
          <w:rFonts w:eastAsia="Calibri" w:cs="Arial"/>
          <w:lang w:eastAsia="ja-JP"/>
        </w:rPr>
        <w:t>Wymagania cyberbezpieczeństwa</w:t>
      </w:r>
      <w:r w:rsidR="00CA7EDC" w:rsidRPr="002449E5" w:rsidDel="00CA7EDC">
        <w:rPr>
          <w:rFonts w:eastAsia="Calibri" w:cs="Arial"/>
          <w:lang w:eastAsia="ja-JP"/>
        </w:rPr>
        <w:t xml:space="preserve"> </w:t>
      </w:r>
    </w:p>
    <w:p w14:paraId="011C2D02" w14:textId="1296A0F5" w:rsidR="00296A9D" w:rsidRDefault="00296A9D" w:rsidP="00A90544">
      <w:pPr>
        <w:pStyle w:val="Tekstpodstawowywcity"/>
        <w:tabs>
          <w:tab w:val="clear" w:pos="9639"/>
        </w:tabs>
        <w:adjustRightInd/>
        <w:spacing w:before="0" w:line="276" w:lineRule="auto"/>
        <w:ind w:left="568" w:right="28" w:firstLine="0"/>
        <w:textAlignment w:val="auto"/>
        <w:rPr>
          <w:rFonts w:eastAsia="Calibri" w:cs="Arial"/>
          <w:lang w:eastAsia="ja-JP"/>
        </w:rPr>
      </w:pPr>
      <w:bookmarkStart w:id="407" w:name="_Toc219659368"/>
      <w:bookmarkStart w:id="408" w:name="_Toc219719587"/>
      <w:r w:rsidRPr="00296A9D">
        <w:rPr>
          <w:rFonts w:eastAsia="Calibri" w:cs="Arial"/>
          <w:lang w:eastAsia="ja-JP"/>
        </w:rPr>
        <w:t>Załącznik nr 23 – Dokumenty urzędowe</w:t>
      </w:r>
      <w:bookmarkEnd w:id="407"/>
      <w:bookmarkEnd w:id="408"/>
    </w:p>
    <w:bookmarkEnd w:id="403"/>
    <w:p w14:paraId="106CAEA8" w14:textId="77777777" w:rsidR="001D576C" w:rsidRPr="00BB3DCE" w:rsidRDefault="001D576C" w:rsidP="00A90544">
      <w:pPr>
        <w:tabs>
          <w:tab w:val="left" w:pos="567"/>
        </w:tabs>
        <w:adjustRightInd/>
        <w:spacing w:before="0" w:after="120" w:line="240" w:lineRule="auto"/>
        <w:ind w:left="567" w:right="11"/>
        <w:textAlignment w:val="auto"/>
        <w:rPr>
          <w:rFonts w:eastAsia="Calibri" w:cs="Arial"/>
          <w:lang w:eastAsia="ja-JP"/>
        </w:rPr>
      </w:pPr>
      <w:r>
        <w:rPr>
          <w:color w:val="000000"/>
          <w:lang w:eastAsia="pl-PL"/>
        </w:rPr>
        <w:t>Zamawiający przekazał Wykonawcy wymienione powyżej dokumenty i instrukcje w formie papierowej (podpisanej) lub w formie plików elektronicznych. Wykonawca podpisując niniejszą Umowę oświadcza, że treść tych dokumentów jest mu znana i że zobowiązuje się do ich przestrzegania.</w:t>
      </w:r>
    </w:p>
    <w:bookmarkEnd w:id="186"/>
    <w:bookmarkEnd w:id="187"/>
    <w:p w14:paraId="34751E00" w14:textId="77777777" w:rsidR="00FF6125" w:rsidRPr="00BB3DCE" w:rsidRDefault="00FF6125" w:rsidP="00A90544">
      <w:pPr>
        <w:pStyle w:val="Standardowybesodstp"/>
        <w:spacing w:line="240" w:lineRule="auto"/>
        <w:rPr>
          <w:rFonts w:eastAsia="Calibri" w:cs="Arial"/>
          <w:lang w:eastAsia="en-US"/>
        </w:rPr>
      </w:pPr>
    </w:p>
    <w:p w14:paraId="0C0CBDF8" w14:textId="77777777" w:rsidR="00020363" w:rsidRPr="00BB3DCE" w:rsidRDefault="00020363" w:rsidP="00A90544">
      <w:pPr>
        <w:pStyle w:val="Standardowybesodstp"/>
        <w:spacing w:line="240" w:lineRule="auto"/>
        <w:rPr>
          <w:rFonts w:cs="Arial"/>
          <w:color w:val="000000"/>
        </w:rPr>
      </w:pPr>
      <w:r w:rsidRPr="00BB3DCE">
        <w:rPr>
          <w:rFonts w:cs="Arial"/>
          <w:color w:val="000000"/>
        </w:rPr>
        <w:t>W imieniu:</w:t>
      </w:r>
    </w:p>
    <w:tbl>
      <w:tblPr>
        <w:tblW w:w="9390" w:type="dxa"/>
        <w:tblLayout w:type="fixed"/>
        <w:tblLook w:val="01E0" w:firstRow="1" w:lastRow="1" w:firstColumn="1" w:lastColumn="1" w:noHBand="0" w:noVBand="0"/>
      </w:tblPr>
      <w:tblGrid>
        <w:gridCol w:w="4518"/>
        <w:gridCol w:w="354"/>
        <w:gridCol w:w="4518"/>
      </w:tblGrid>
      <w:tr w:rsidR="0015034F" w:rsidRPr="00BB3DCE" w14:paraId="00976601" w14:textId="77777777" w:rsidTr="007F25FA">
        <w:trPr>
          <w:trHeight w:val="459"/>
        </w:trPr>
        <w:tc>
          <w:tcPr>
            <w:tcW w:w="4518" w:type="dxa"/>
            <w:vAlign w:val="bottom"/>
          </w:tcPr>
          <w:p w14:paraId="5FE09002" w14:textId="77777777" w:rsidR="0015034F" w:rsidRPr="00BB3DCE" w:rsidRDefault="00913D34" w:rsidP="00A90544">
            <w:pPr>
              <w:tabs>
                <w:tab w:val="left" w:pos="31"/>
                <w:tab w:val="left" w:pos="40"/>
                <w:tab w:val="left" w:pos="71"/>
              </w:tabs>
              <w:spacing w:before="0" w:line="240" w:lineRule="auto"/>
              <w:rPr>
                <w:rFonts w:cs="Arial"/>
                <w:b/>
              </w:rPr>
            </w:pPr>
            <w:r w:rsidRPr="00BB3DCE">
              <w:rPr>
                <w:rFonts w:cs="Arial"/>
                <w:b/>
              </w:rPr>
              <w:t>ZAMAWIAJĄCE</w:t>
            </w:r>
            <w:r w:rsidR="0075031A" w:rsidRPr="00BB3DCE">
              <w:rPr>
                <w:rFonts w:cs="Arial"/>
                <w:b/>
              </w:rPr>
              <w:t>G</w:t>
            </w:r>
            <w:r w:rsidR="00CE28E1" w:rsidRPr="00BB3DCE">
              <w:rPr>
                <w:rFonts w:cs="Arial"/>
                <w:b/>
              </w:rPr>
              <w:t>O</w:t>
            </w:r>
          </w:p>
        </w:tc>
        <w:tc>
          <w:tcPr>
            <w:tcW w:w="354" w:type="dxa"/>
            <w:vAlign w:val="bottom"/>
          </w:tcPr>
          <w:p w14:paraId="4501906A" w14:textId="77777777" w:rsidR="0015034F" w:rsidRPr="00BB3DCE" w:rsidRDefault="0015034F" w:rsidP="00A90544">
            <w:pPr>
              <w:tabs>
                <w:tab w:val="left" w:pos="31"/>
                <w:tab w:val="left" w:pos="40"/>
                <w:tab w:val="left" w:pos="71"/>
              </w:tabs>
              <w:spacing w:before="0" w:line="240" w:lineRule="auto"/>
              <w:rPr>
                <w:rFonts w:cs="Arial"/>
                <w:b/>
              </w:rPr>
            </w:pPr>
          </w:p>
        </w:tc>
        <w:tc>
          <w:tcPr>
            <w:tcW w:w="4518" w:type="dxa"/>
            <w:vAlign w:val="bottom"/>
          </w:tcPr>
          <w:p w14:paraId="680E1DBA" w14:textId="77777777" w:rsidR="0015034F" w:rsidRPr="00BB3DCE" w:rsidRDefault="005D7408" w:rsidP="00A90544">
            <w:pPr>
              <w:tabs>
                <w:tab w:val="left" w:pos="31"/>
                <w:tab w:val="left" w:pos="40"/>
                <w:tab w:val="left" w:pos="71"/>
              </w:tabs>
              <w:spacing w:before="0" w:line="240" w:lineRule="auto"/>
              <w:rPr>
                <w:rFonts w:cs="Arial"/>
                <w:b/>
              </w:rPr>
            </w:pPr>
            <w:r w:rsidRPr="00BB3DCE">
              <w:rPr>
                <w:rFonts w:cs="Arial"/>
                <w:b/>
              </w:rPr>
              <w:t>WYKONAWC</w:t>
            </w:r>
            <w:r w:rsidR="00020363" w:rsidRPr="00BB3DCE">
              <w:rPr>
                <w:rFonts w:cs="Arial"/>
                <w:b/>
              </w:rPr>
              <w:t>Y</w:t>
            </w:r>
          </w:p>
        </w:tc>
      </w:tr>
    </w:tbl>
    <w:p w14:paraId="4B30EA63" w14:textId="77777777" w:rsidR="00E55BEB" w:rsidRPr="00BB3DCE" w:rsidRDefault="00E55BEB" w:rsidP="00A90544">
      <w:pPr>
        <w:pStyle w:val="Standardowybesodstp"/>
        <w:spacing w:line="276" w:lineRule="auto"/>
        <w:rPr>
          <w:rFonts w:cs="Arial"/>
          <w:bCs/>
          <w:color w:val="000000"/>
        </w:rPr>
      </w:pPr>
    </w:p>
    <w:sectPr w:rsidR="00E55BEB" w:rsidRPr="00BB3DCE" w:rsidSect="00FA7EF7">
      <w:headerReference w:type="even" r:id="rId27"/>
      <w:headerReference w:type="default" r:id="rId28"/>
      <w:footerReference w:type="even" r:id="rId29"/>
      <w:footerReference w:type="default" r:id="rId30"/>
      <w:headerReference w:type="first" r:id="rId31"/>
      <w:footerReference w:type="first" r:id="rId32"/>
      <w:type w:val="continuous"/>
      <w:pgSz w:w="11906" w:h="16838" w:code="9"/>
      <w:pgMar w:top="567" w:right="851" w:bottom="1338" w:left="1418" w:header="567" w:footer="454"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CB74A" w14:textId="77777777" w:rsidR="00604581" w:rsidRDefault="00604581">
      <w:r>
        <w:separator/>
      </w:r>
    </w:p>
  </w:endnote>
  <w:endnote w:type="continuationSeparator" w:id="0">
    <w:p w14:paraId="569E9ED0" w14:textId="77777777" w:rsidR="00604581" w:rsidRDefault="00604581">
      <w:r>
        <w:continuationSeparator/>
      </w:r>
    </w:p>
  </w:endnote>
  <w:endnote w:type="continuationNotice" w:id="1">
    <w:p w14:paraId="034A119C" w14:textId="77777777" w:rsidR="00604581" w:rsidRDefault="00604581">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HelveticaNeue-Italic">
    <w:altName w:val="Arial"/>
    <w:charset w:val="00"/>
    <w:family w:val="auto"/>
    <w:pitch w:val="default"/>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18551" w14:textId="630A152A" w:rsidR="002D0DC8" w:rsidRDefault="002D0DC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AA29F" w14:textId="38F26785" w:rsidR="0014246F" w:rsidRDefault="008A26B4">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987B44">
      <w:fldChar w:fldCharType="begin"/>
    </w:r>
    <w:r w:rsidR="00987B44">
      <w:instrText xml:space="preserve"> NUMPAGES </w:instrText>
    </w:r>
    <w:r w:rsidR="00987B44">
      <w:fldChar w:fldCharType="separate"/>
    </w:r>
    <w:r w:rsidR="00987B44">
      <w:rPr>
        <w:noProof/>
      </w:rPr>
      <w:t>2</w:t>
    </w:r>
    <w:r w:rsidR="00987B4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3377F" w14:textId="1EAE091C" w:rsidR="0014246F" w:rsidRDefault="008A26B4">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rsidR="004607AF">
      <w:fldChar w:fldCharType="begin"/>
    </w:r>
    <w:r w:rsidR="004607AF">
      <w:instrText xml:space="preserve"> NUMPAGES </w:instrText>
    </w:r>
    <w:r w:rsidR="004607AF">
      <w:fldChar w:fldCharType="separate"/>
    </w:r>
    <w:r w:rsidR="004607AF">
      <w:rPr>
        <w:noProof/>
      </w:rPr>
      <w:t>83</w:t>
    </w:r>
    <w:r w:rsidR="004607AF">
      <w:rPr>
        <w:noProof/>
      </w:rPr>
      <w:fldChar w:fldCharType="end"/>
    </w:r>
  </w:p>
  <w:tbl>
    <w:tblPr>
      <w:tblW w:w="5000" w:type="pct"/>
      <w:tblLook w:val="04A0" w:firstRow="1" w:lastRow="0" w:firstColumn="1" w:lastColumn="0" w:noHBand="0" w:noVBand="1"/>
    </w:tblPr>
    <w:tblGrid>
      <w:gridCol w:w="1630"/>
      <w:gridCol w:w="1561"/>
      <w:gridCol w:w="1561"/>
      <w:gridCol w:w="2272"/>
      <w:gridCol w:w="2613"/>
    </w:tblGrid>
    <w:tr w:rsidR="005B43C1" w14:paraId="3B49AC9D" w14:textId="77777777">
      <w:tc>
        <w:tcPr>
          <w:tcW w:w="0" w:type="auto"/>
          <w:vAlign w:val="center"/>
        </w:tcPr>
        <w:p w14:paraId="3F44D8A1" w14:textId="77777777" w:rsidR="0014246F" w:rsidRDefault="008A26B4">
          <w:pPr>
            <w:spacing w:line="240" w:lineRule="auto"/>
          </w:pPr>
          <w:r>
            <w:rPr>
              <w:sz w:val="16"/>
            </w:rPr>
            <w:t>Rodzaj</w:t>
          </w:r>
        </w:p>
      </w:tc>
      <w:tc>
        <w:tcPr>
          <w:tcW w:w="0" w:type="auto"/>
          <w:vAlign w:val="center"/>
        </w:tcPr>
        <w:p w14:paraId="4F377BFE" w14:textId="77777777" w:rsidR="0014246F" w:rsidRDefault="008A26B4">
          <w:pPr>
            <w:spacing w:line="240" w:lineRule="auto"/>
          </w:pPr>
          <w:r>
            <w:rPr>
              <w:sz w:val="16"/>
            </w:rPr>
            <w:t>ID umowy</w:t>
          </w:r>
        </w:p>
      </w:tc>
      <w:tc>
        <w:tcPr>
          <w:tcW w:w="0" w:type="auto"/>
          <w:vAlign w:val="center"/>
        </w:tcPr>
        <w:p w14:paraId="1E9CA182" w14:textId="77777777" w:rsidR="0014246F" w:rsidRDefault="008A26B4">
          <w:pPr>
            <w:spacing w:line="240" w:lineRule="auto"/>
          </w:pPr>
          <w:r>
            <w:rPr>
              <w:sz w:val="16"/>
            </w:rPr>
            <w:t>ID pliku</w:t>
          </w:r>
        </w:p>
      </w:tc>
      <w:tc>
        <w:tcPr>
          <w:tcW w:w="0" w:type="auto"/>
          <w:vAlign w:val="center"/>
        </w:tcPr>
        <w:p w14:paraId="79ECB0B8" w14:textId="77777777" w:rsidR="0014246F" w:rsidRDefault="008A26B4">
          <w:pPr>
            <w:spacing w:line="240" w:lineRule="auto"/>
          </w:pPr>
          <w:r>
            <w:rPr>
              <w:sz w:val="16"/>
            </w:rPr>
            <w:t>Stan</w:t>
          </w:r>
        </w:p>
      </w:tc>
      <w:tc>
        <w:tcPr>
          <w:tcW w:w="0" w:type="auto"/>
          <w:vAlign w:val="center"/>
        </w:tcPr>
        <w:p w14:paraId="08448167" w14:textId="77777777" w:rsidR="0014246F" w:rsidRDefault="008A26B4">
          <w:pPr>
            <w:spacing w:line="240" w:lineRule="auto"/>
          </w:pPr>
          <w:r>
            <w:rPr>
              <w:sz w:val="16"/>
            </w:rPr>
            <w:t>Data modyfikacji</w:t>
          </w:r>
        </w:p>
      </w:tc>
    </w:tr>
    <w:tr w:rsidR="005B43C1" w14:paraId="226DCF91" w14:textId="77777777">
      <w:tc>
        <w:tcPr>
          <w:tcW w:w="0" w:type="auto"/>
          <w:vAlign w:val="center"/>
        </w:tcPr>
        <w:p w14:paraId="70491392" w14:textId="77777777" w:rsidR="0014246F" w:rsidRDefault="008A26B4">
          <w:pPr>
            <w:spacing w:line="240" w:lineRule="auto"/>
          </w:pPr>
          <w:r>
            <w:rPr>
              <w:sz w:val="16"/>
            </w:rPr>
            <w:t>Opiniowana</w:t>
          </w:r>
        </w:p>
      </w:tc>
      <w:tc>
        <w:tcPr>
          <w:tcW w:w="0" w:type="auto"/>
          <w:vAlign w:val="center"/>
        </w:tcPr>
        <w:p w14:paraId="3E80B044" w14:textId="77777777" w:rsidR="0014246F" w:rsidRDefault="008A26B4">
          <w:pPr>
            <w:spacing w:line="240" w:lineRule="auto"/>
          </w:pPr>
          <w:r>
            <w:rPr>
              <w:sz w:val="16"/>
            </w:rPr>
            <w:t>319484200</w:t>
          </w:r>
        </w:p>
      </w:tc>
      <w:tc>
        <w:tcPr>
          <w:tcW w:w="0" w:type="auto"/>
          <w:vAlign w:val="center"/>
        </w:tcPr>
        <w:p w14:paraId="69F6EDA7" w14:textId="77777777" w:rsidR="0014246F" w:rsidRDefault="008A26B4">
          <w:pPr>
            <w:spacing w:line="240" w:lineRule="auto"/>
          </w:pPr>
          <w:r>
            <w:rPr>
              <w:sz w:val="16"/>
            </w:rPr>
            <w:t>320033652</w:t>
          </w:r>
        </w:p>
      </w:tc>
      <w:tc>
        <w:tcPr>
          <w:tcW w:w="0" w:type="auto"/>
          <w:vAlign w:val="center"/>
        </w:tcPr>
        <w:p w14:paraId="41080E6A" w14:textId="77777777" w:rsidR="0014246F" w:rsidRDefault="008A26B4">
          <w:pPr>
            <w:spacing w:line="240" w:lineRule="auto"/>
          </w:pPr>
          <w:r>
            <w:rPr>
              <w:sz w:val="16"/>
            </w:rPr>
            <w:t>Do zaopiniowania</w:t>
          </w:r>
        </w:p>
      </w:tc>
      <w:tc>
        <w:tcPr>
          <w:tcW w:w="0" w:type="auto"/>
          <w:vAlign w:val="center"/>
        </w:tcPr>
        <w:p w14:paraId="6D1DBDD0" w14:textId="77777777" w:rsidR="0014246F" w:rsidRDefault="008A26B4">
          <w:pPr>
            <w:spacing w:line="240" w:lineRule="auto"/>
          </w:pPr>
          <w:r>
            <w:rPr>
              <w:sz w:val="16"/>
            </w:rPr>
            <w:t>2025-07-02 12:03:45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A4279" w14:textId="77777777" w:rsidR="00604581" w:rsidRDefault="00604581">
      <w:r>
        <w:separator/>
      </w:r>
    </w:p>
  </w:footnote>
  <w:footnote w:type="continuationSeparator" w:id="0">
    <w:p w14:paraId="6DD5361C" w14:textId="77777777" w:rsidR="00604581" w:rsidRDefault="00604581">
      <w:r>
        <w:continuationSeparator/>
      </w:r>
    </w:p>
  </w:footnote>
  <w:footnote w:type="continuationNotice" w:id="1">
    <w:p w14:paraId="697F6D7D" w14:textId="77777777" w:rsidR="00604581" w:rsidRDefault="00604581">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2E04C" w14:textId="77777777" w:rsidR="002D0DC8" w:rsidRDefault="002D0DC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6" w:type="dxa"/>
      <w:tblInd w:w="-86" w:type="dxa"/>
      <w:tblLayout w:type="fixed"/>
      <w:tblCellMar>
        <w:left w:w="70" w:type="dxa"/>
        <w:right w:w="70" w:type="dxa"/>
      </w:tblCellMar>
      <w:tblLook w:val="0000" w:firstRow="0" w:lastRow="0" w:firstColumn="0" w:lastColumn="0" w:noHBand="0" w:noVBand="0"/>
    </w:tblPr>
    <w:tblGrid>
      <w:gridCol w:w="9906"/>
    </w:tblGrid>
    <w:tr w:rsidR="00601940" w14:paraId="7B1A9116" w14:textId="77777777">
      <w:tc>
        <w:tcPr>
          <w:tcW w:w="9906" w:type="dxa"/>
          <w:vAlign w:val="center"/>
        </w:tcPr>
        <w:tbl>
          <w:tblPr>
            <w:tblW w:w="966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6"/>
            <w:gridCol w:w="7102"/>
            <w:gridCol w:w="851"/>
            <w:gridCol w:w="853"/>
            <w:gridCol w:w="7"/>
          </w:tblGrid>
          <w:tr w:rsidR="00601940" w14:paraId="7F758272" w14:textId="77777777" w:rsidTr="00E42824">
            <w:trPr>
              <w:trHeight w:val="530"/>
            </w:trPr>
            <w:tc>
              <w:tcPr>
                <w:tcW w:w="9669" w:type="dxa"/>
                <w:gridSpan w:val="5"/>
                <w:tcBorders>
                  <w:top w:val="nil"/>
                  <w:left w:val="nil"/>
                  <w:bottom w:val="nil"/>
                  <w:right w:val="nil"/>
                </w:tcBorders>
              </w:tcPr>
              <w:p w14:paraId="6EC7BB9E" w14:textId="1C60279F" w:rsidR="00601940" w:rsidRDefault="00842AD7" w:rsidP="00842AD7">
                <w:pPr>
                  <w:spacing w:before="0"/>
                  <w:jc w:val="center"/>
                  <w:rPr>
                    <w:b/>
                  </w:rPr>
                </w:pPr>
                <w:r>
                  <w:rPr>
                    <w:b/>
                    <w:sz w:val="32"/>
                  </w:rPr>
                  <w:t xml:space="preserve">Wzór - </w:t>
                </w:r>
                <w:r w:rsidR="00601940">
                  <w:rPr>
                    <w:b/>
                    <w:sz w:val="32"/>
                  </w:rPr>
                  <w:t xml:space="preserve">Umowa nr </w:t>
                </w:r>
                <w:r w:rsidR="00601940" w:rsidRPr="00E1451D">
                  <w:rPr>
                    <w:b/>
                    <w:sz w:val="32"/>
                  </w:rPr>
                  <w:t>2</w:t>
                </w:r>
                <w:r w:rsidR="00601940">
                  <w:rPr>
                    <w:b/>
                    <w:sz w:val="32"/>
                  </w:rPr>
                  <w:t>5</w:t>
                </w:r>
                <w:r w:rsidR="00601940" w:rsidRPr="00E1451D">
                  <w:rPr>
                    <w:b/>
                    <w:sz w:val="32"/>
                  </w:rPr>
                  <w:t>D</w:t>
                </w:r>
                <w:r w:rsidR="00601940">
                  <w:rPr>
                    <w:b/>
                    <w:sz w:val="32"/>
                  </w:rPr>
                  <w:t>FBT</w:t>
                </w:r>
                <w:r w:rsidR="00961540">
                  <w:rPr>
                    <w:b/>
                    <w:sz w:val="32"/>
                  </w:rPr>
                  <w:t>356</w:t>
                </w:r>
              </w:p>
            </w:tc>
          </w:tr>
          <w:tr w:rsidR="00601940" w14:paraId="240FD02B" w14:textId="77777777" w:rsidTr="00E42824">
            <w:trPr>
              <w:gridAfter w:val="1"/>
              <w:wAfter w:w="7" w:type="dxa"/>
              <w:cantSplit/>
              <w:trHeight w:val="727"/>
            </w:trPr>
            <w:tc>
              <w:tcPr>
                <w:tcW w:w="856" w:type="dxa"/>
                <w:tcBorders>
                  <w:top w:val="nil"/>
                  <w:left w:val="nil"/>
                  <w:bottom w:val="single" w:sz="12" w:space="0" w:color="auto"/>
                  <w:right w:val="nil"/>
                </w:tcBorders>
              </w:tcPr>
              <w:p w14:paraId="5A1A5EE7" w14:textId="77777777" w:rsidR="00601940" w:rsidRPr="000354E6" w:rsidRDefault="00601940" w:rsidP="00556ACB">
                <w:pPr>
                  <w:spacing w:before="0" w:line="240" w:lineRule="auto"/>
                  <w:rPr>
                    <w:b/>
                    <w:sz w:val="18"/>
                    <w:szCs w:val="18"/>
                  </w:rPr>
                </w:pPr>
                <w:r w:rsidRPr="000354E6">
                  <w:rPr>
                    <w:sz w:val="18"/>
                    <w:szCs w:val="18"/>
                  </w:rPr>
                  <w:t>Dotyczy:</w:t>
                </w:r>
              </w:p>
            </w:tc>
            <w:tc>
              <w:tcPr>
                <w:tcW w:w="7102" w:type="dxa"/>
                <w:tcBorders>
                  <w:top w:val="nil"/>
                  <w:left w:val="nil"/>
                  <w:bottom w:val="single" w:sz="12" w:space="0" w:color="auto"/>
                  <w:right w:val="nil"/>
                </w:tcBorders>
              </w:tcPr>
              <w:p w14:paraId="40B797C3" w14:textId="79C81B64" w:rsidR="00601940" w:rsidRPr="00EF505D" w:rsidRDefault="00961540" w:rsidP="004F126C">
                <w:pPr>
                  <w:spacing w:before="0" w:line="240" w:lineRule="auto"/>
                  <w:rPr>
                    <w:b/>
                    <w:sz w:val="24"/>
                    <w:szCs w:val="24"/>
                  </w:rPr>
                </w:pPr>
                <w:r w:rsidRPr="00961540">
                  <w:rPr>
                    <w:rFonts w:cs="Arial"/>
                    <w:b/>
                  </w:rPr>
                  <w:t>Budowa i przyłączenie do sieci przesyłowej PSE</w:t>
                </w:r>
                <w:r w:rsidR="00D25EAD">
                  <w:rPr>
                    <w:rFonts w:cs="Arial"/>
                    <w:b/>
                  </w:rPr>
                  <w:t xml:space="preserve"> S.A.</w:t>
                </w:r>
                <w:r w:rsidRPr="00961540">
                  <w:rPr>
                    <w:rFonts w:cs="Arial"/>
                    <w:b/>
                  </w:rPr>
                  <w:t xml:space="preserve"> nowej rozdzielni wnętrzowej 110kV zlokalizowanej na terenie EC Żerań</w:t>
                </w:r>
              </w:p>
            </w:tc>
            <w:tc>
              <w:tcPr>
                <w:tcW w:w="851" w:type="dxa"/>
                <w:tcBorders>
                  <w:top w:val="nil"/>
                  <w:left w:val="nil"/>
                  <w:bottom w:val="single" w:sz="12" w:space="0" w:color="auto"/>
                  <w:right w:val="nil"/>
                </w:tcBorders>
              </w:tcPr>
              <w:p w14:paraId="5E45F77E" w14:textId="77777777" w:rsidR="00601940" w:rsidRPr="00980CC1" w:rsidRDefault="00601940" w:rsidP="00E42824">
                <w:pPr>
                  <w:spacing w:before="0" w:line="240" w:lineRule="auto"/>
                  <w:ind w:left="-208" w:firstLine="208"/>
                  <w:jc w:val="right"/>
                  <w:rPr>
                    <w:b/>
                    <w:sz w:val="18"/>
                    <w:szCs w:val="18"/>
                  </w:rPr>
                </w:pPr>
                <w:r w:rsidRPr="00980CC1">
                  <w:rPr>
                    <w:sz w:val="18"/>
                    <w:szCs w:val="18"/>
                  </w:rPr>
                  <w:t xml:space="preserve">Strona: </w:t>
                </w:r>
              </w:p>
            </w:tc>
            <w:tc>
              <w:tcPr>
                <w:tcW w:w="853" w:type="dxa"/>
                <w:tcBorders>
                  <w:top w:val="nil"/>
                  <w:left w:val="nil"/>
                  <w:bottom w:val="single" w:sz="12" w:space="0" w:color="auto"/>
                  <w:right w:val="nil"/>
                </w:tcBorders>
              </w:tcPr>
              <w:p w14:paraId="3D348CF1" w14:textId="77777777" w:rsidR="00601940" w:rsidRPr="00C513A6" w:rsidRDefault="00601940" w:rsidP="00556ACB">
                <w:pPr>
                  <w:spacing w:before="0" w:line="240" w:lineRule="auto"/>
                  <w:jc w:val="right"/>
                  <w:rPr>
                    <w:b/>
                  </w:rPr>
                </w:pPr>
                <w:r w:rsidRPr="00C513A6">
                  <w:rPr>
                    <w:b/>
                  </w:rPr>
                  <w:fldChar w:fldCharType="begin"/>
                </w:r>
                <w:r w:rsidRPr="00C513A6">
                  <w:rPr>
                    <w:b/>
                  </w:rPr>
                  <w:instrText xml:space="preserve"> PAGE </w:instrText>
                </w:r>
                <w:r w:rsidRPr="00C513A6">
                  <w:rPr>
                    <w:b/>
                  </w:rPr>
                  <w:fldChar w:fldCharType="separate"/>
                </w:r>
                <w:r>
                  <w:rPr>
                    <w:b/>
                    <w:noProof/>
                  </w:rPr>
                  <w:t>58</w:t>
                </w:r>
                <w:r w:rsidRPr="00C513A6">
                  <w:rPr>
                    <w:b/>
                  </w:rPr>
                  <w:fldChar w:fldCharType="end"/>
                </w:r>
                <w:r w:rsidRPr="00C513A6">
                  <w:rPr>
                    <w:b/>
                  </w:rPr>
                  <w:t>/</w:t>
                </w:r>
                <w:r w:rsidRPr="00C513A6">
                  <w:rPr>
                    <w:rStyle w:val="Numerstrony"/>
                    <w:b/>
                  </w:rPr>
                  <w:fldChar w:fldCharType="begin"/>
                </w:r>
                <w:r w:rsidRPr="00C513A6">
                  <w:rPr>
                    <w:rStyle w:val="Numerstrony"/>
                    <w:b/>
                  </w:rPr>
                  <w:instrText xml:space="preserve"> NUMPAGES </w:instrText>
                </w:r>
                <w:r w:rsidRPr="00C513A6">
                  <w:rPr>
                    <w:rStyle w:val="Numerstrony"/>
                    <w:b/>
                  </w:rPr>
                  <w:fldChar w:fldCharType="separate"/>
                </w:r>
                <w:r>
                  <w:rPr>
                    <w:rStyle w:val="Numerstrony"/>
                    <w:b/>
                    <w:noProof/>
                  </w:rPr>
                  <w:t>72</w:t>
                </w:r>
                <w:r w:rsidRPr="00C513A6">
                  <w:rPr>
                    <w:rStyle w:val="Numerstrony"/>
                    <w:b/>
                  </w:rPr>
                  <w:fldChar w:fldCharType="end"/>
                </w:r>
              </w:p>
            </w:tc>
          </w:tr>
        </w:tbl>
        <w:p w14:paraId="0DB1DA90" w14:textId="77777777" w:rsidR="00601940" w:rsidRDefault="00601940" w:rsidP="00E911C7">
          <w:pPr>
            <w:spacing w:before="0"/>
            <w:jc w:val="center"/>
            <w:rPr>
              <w:b/>
            </w:rPr>
          </w:pPr>
        </w:p>
      </w:tc>
    </w:tr>
  </w:tbl>
  <w:p w14:paraId="453D03D6" w14:textId="77777777" w:rsidR="00601940" w:rsidRDefault="00601940" w:rsidP="00D30C06">
    <w:pPr>
      <w:tabs>
        <w:tab w:val="left" w:pos="612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21FAD" w14:textId="14DAE27F" w:rsidR="002D0DC8" w:rsidRDefault="002D0DC8">
    <w:pPr>
      <w:pStyle w:val="Nagwek"/>
    </w:pPr>
  </w:p>
</w:hdr>
</file>

<file path=word/intelligence2.xml><?xml version="1.0" encoding="utf-8"?>
<int2:intelligence xmlns:int2="http://schemas.microsoft.com/office/intelligence/2020/intelligence" xmlns:oel="http://schemas.microsoft.com/office/2019/extlst">
  <int2:observations>
    <int2:textHash int2:hashCode="okO+kUvojcbqGa" int2:id="2hLkiI8h">
      <int2:state int2:value="Rejected" int2:type="spell"/>
    </int2:textHash>
    <int2:textHash int2:hashCode="vbxn2/xA3cvk/m" int2:id="AUyeXSQC">
      <int2:state int2:value="Rejected" int2:type="spell"/>
    </int2:textHash>
    <int2:textHash int2:hashCode="UNE3MY+Tb3eIrR" int2:id="BBzG5SJU">
      <int2:state int2:value="Rejected" int2:type="spell"/>
    </int2:textHash>
    <int2:textHash int2:hashCode="Kn4q48t0YBZLs/" int2:id="bcHyeNIU">
      <int2:state int2:value="Rejected" int2:type="spell"/>
    </int2:textHash>
    <int2:textHash int2:hashCode="qTe2tLP6obAb1y" int2:id="wlLNPMEV">
      <int2:state int2:value="Rejected" int2:type="spell"/>
    </int2:textHash>
    <int2:bookmark int2:bookmarkName="_Int_vAIfAmgp" int2:invalidationBookmarkName="" int2:hashCode="jl5Md4bK9iV/rq" int2:id="HHQ6weIz">
      <int2:state int2:value="Rejected" int2:type="gram"/>
    </int2:bookmark>
    <int2:bookmark int2:bookmarkName="_Int_AfV40EKU" int2:invalidationBookmarkName="" int2:hashCode="wCgj9rKdcuGrsF" int2:id="yTqpJPab">
      <int2:state int2:value="Rejected" int2:type="styl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3"/>
    <w:lvl w:ilvl="0">
      <w:start w:val="1"/>
      <w:numFmt w:val="decimal"/>
      <w:lvlText w:val="%1)"/>
      <w:lvlJc w:val="left"/>
      <w:pPr>
        <w:tabs>
          <w:tab w:val="num" w:pos="0"/>
        </w:tabs>
        <w:ind w:left="720" w:hanging="360"/>
      </w:pPr>
    </w:lvl>
  </w:abstractNum>
  <w:abstractNum w:abstractNumId="1" w15:restartNumberingAfterBreak="0">
    <w:nsid w:val="00E61EB7"/>
    <w:multiLevelType w:val="hybridMultilevel"/>
    <w:tmpl w:val="50D44D26"/>
    <w:lvl w:ilvl="0" w:tplc="04150011">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A0378"/>
    <w:multiLevelType w:val="hybridMultilevel"/>
    <w:tmpl w:val="608C6AFA"/>
    <w:lvl w:ilvl="0" w:tplc="3DA0A73E">
      <w:start w:val="1"/>
      <w:numFmt w:val="decimal"/>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05075C"/>
    <w:multiLevelType w:val="hybridMultilevel"/>
    <w:tmpl w:val="2DC0AE2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3FF7546"/>
    <w:multiLevelType w:val="hybridMultilevel"/>
    <w:tmpl w:val="7D1878C8"/>
    <w:lvl w:ilvl="0" w:tplc="3D36ADCE">
      <w:start w:val="1"/>
      <w:numFmt w:val="decimal"/>
      <w:lvlText w:val="%1."/>
      <w:lvlJc w:val="left"/>
      <w:pPr>
        <w:tabs>
          <w:tab w:val="num" w:pos="360"/>
        </w:tabs>
        <w:ind w:left="360" w:hanging="360"/>
      </w:pPr>
      <w:rPr>
        <w:sz w:val="20"/>
        <w:szCs w:val="20"/>
      </w:rPr>
    </w:lvl>
    <w:lvl w:ilvl="1" w:tplc="04150011">
      <w:start w:val="1"/>
      <w:numFmt w:val="decimal"/>
      <w:lvlText w:val="%2)"/>
      <w:lvlJc w:val="left"/>
      <w:pPr>
        <w:ind w:left="7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068E1A30"/>
    <w:multiLevelType w:val="multilevel"/>
    <w:tmpl w:val="6926344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7492CE7"/>
    <w:multiLevelType w:val="multilevel"/>
    <w:tmpl w:val="9A1CB1A4"/>
    <w:lvl w:ilvl="0">
      <w:start w:val="5"/>
      <w:numFmt w:val="decimal"/>
      <w:lvlText w:val="%1."/>
      <w:lvlJc w:val="left"/>
      <w:pPr>
        <w:ind w:left="360" w:hanging="360"/>
      </w:pPr>
    </w:lvl>
    <w:lvl w:ilvl="1">
      <w:start w:val="1"/>
      <w:numFmt w:val="decimal"/>
      <w:lvlText w:val="%1.%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7" w15:restartNumberingAfterBreak="0">
    <w:nsid w:val="082E0C1C"/>
    <w:multiLevelType w:val="hybridMultilevel"/>
    <w:tmpl w:val="6494F8D2"/>
    <w:lvl w:ilvl="0" w:tplc="04150011">
      <w:start w:val="1"/>
      <w:numFmt w:val="decimal"/>
      <w:lvlText w:val="%1)"/>
      <w:lvlJc w:val="left"/>
      <w:pPr>
        <w:tabs>
          <w:tab w:val="num" w:pos="907"/>
        </w:tabs>
        <w:ind w:left="907" w:hanging="340"/>
      </w:pPr>
      <w:rPr>
        <w:rFonts w:hint="default"/>
        <w:b w:val="0"/>
        <w:i w:val="0"/>
        <w:sz w:val="20"/>
        <w:szCs w:val="20"/>
      </w:rPr>
    </w:lvl>
    <w:lvl w:ilvl="1" w:tplc="FFFFFFFF">
      <w:start w:val="1"/>
      <w:numFmt w:val="decimal"/>
      <w:lvlText w:val="%2."/>
      <w:lvlJc w:val="left"/>
      <w:pPr>
        <w:tabs>
          <w:tab w:val="num" w:pos="2007"/>
        </w:tabs>
        <w:ind w:left="2007" w:hanging="360"/>
      </w:pPr>
      <w:rPr>
        <w:rFonts w:hint="default"/>
      </w:rPr>
    </w:lvl>
    <w:lvl w:ilvl="2" w:tplc="FFFFFFFF">
      <w:start w:val="1"/>
      <w:numFmt w:val="lowerRoman"/>
      <w:lvlText w:val="%3."/>
      <w:lvlJc w:val="right"/>
      <w:pPr>
        <w:tabs>
          <w:tab w:val="num" w:pos="2727"/>
        </w:tabs>
        <w:ind w:left="2727" w:hanging="180"/>
      </w:pPr>
    </w:lvl>
    <w:lvl w:ilvl="3" w:tplc="5582EFC8">
      <w:start w:val="29"/>
      <w:numFmt w:val="lowerLetter"/>
      <w:lvlText w:val="%4)"/>
      <w:lvlJc w:val="left"/>
      <w:pPr>
        <w:ind w:left="3447" w:hanging="360"/>
      </w:pPr>
      <w:rPr>
        <w:rFonts w:hint="default"/>
      </w:r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8" w15:restartNumberingAfterBreak="0">
    <w:nsid w:val="095E7B49"/>
    <w:multiLevelType w:val="hybridMultilevel"/>
    <w:tmpl w:val="EA16EC82"/>
    <w:lvl w:ilvl="0" w:tplc="C71C389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9F3882"/>
    <w:multiLevelType w:val="multilevel"/>
    <w:tmpl w:val="FFAADD10"/>
    <w:lvl w:ilvl="0">
      <w:start w:val="5"/>
      <w:numFmt w:val="decimal"/>
      <w:lvlText w:val="%1."/>
      <w:lvlJc w:val="left"/>
      <w:pPr>
        <w:ind w:left="360" w:hanging="360"/>
      </w:pPr>
    </w:lvl>
    <w:lvl w:ilvl="1">
      <w:start w:val="1"/>
      <w:numFmt w:val="decimal"/>
      <w:lvlText w:val="%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10" w15:restartNumberingAfterBreak="0">
    <w:nsid w:val="09AF30E4"/>
    <w:multiLevelType w:val="hybridMultilevel"/>
    <w:tmpl w:val="C2A83D66"/>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15:restartNumberingAfterBreak="0">
    <w:nsid w:val="0A6D2B55"/>
    <w:multiLevelType w:val="multilevel"/>
    <w:tmpl w:val="40B48446"/>
    <w:styleLink w:val="Ukad"/>
    <w:lvl w:ilvl="0">
      <w:start w:val="1"/>
      <w:numFmt w:val="decimal"/>
      <w:lvlText w:val="%1."/>
      <w:lvlJc w:val="left"/>
      <w:pPr>
        <w:ind w:left="360" w:hanging="360"/>
      </w:pPr>
      <w:rPr>
        <w:color w:val="auto"/>
      </w:rPr>
    </w:lvl>
    <w:lvl w:ilvl="1">
      <w:start w:val="1"/>
      <w:numFmt w:val="decimal"/>
      <w:lvlText w:val="%2)"/>
      <w:lvlJc w:val="left"/>
      <w:pPr>
        <w:ind w:left="792" w:hanging="432"/>
      </w:pPr>
      <w:rPr>
        <w:rFonts w:ascii="Arial" w:eastAsia="Times New Roman"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F5110A"/>
    <w:multiLevelType w:val="hybridMultilevel"/>
    <w:tmpl w:val="EAF697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480B92"/>
    <w:multiLevelType w:val="hybridMultilevel"/>
    <w:tmpl w:val="50D44D26"/>
    <w:lvl w:ilvl="0" w:tplc="04150011">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B597EE1"/>
    <w:multiLevelType w:val="multilevel"/>
    <w:tmpl w:val="D5EC52D8"/>
    <w:lvl w:ilvl="0">
      <w:start w:val="1"/>
      <w:numFmt w:val="decimal"/>
      <w:lvlText w:val="%1)"/>
      <w:lvlJc w:val="left"/>
      <w:pPr>
        <w:tabs>
          <w:tab w:val="num" w:pos="438"/>
        </w:tabs>
        <w:ind w:left="438" w:hanging="360"/>
      </w:pPr>
      <w:rPr>
        <w:rFonts w:hint="default"/>
        <w:b w:val="0"/>
        <w:i w:val="0"/>
        <w:color w:val="auto"/>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0BB720A6"/>
    <w:multiLevelType w:val="multilevel"/>
    <w:tmpl w:val="E7203536"/>
    <w:lvl w:ilvl="0">
      <w:start w:val="1"/>
      <w:numFmt w:val="decimal"/>
      <w:lvlText w:val="%1."/>
      <w:lvlJc w:val="left"/>
      <w:pPr>
        <w:ind w:left="720" w:hanging="360"/>
      </w:pPr>
      <w:rPr>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BD76852"/>
    <w:multiLevelType w:val="hybridMultilevel"/>
    <w:tmpl w:val="DD34CE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7432E0"/>
    <w:multiLevelType w:val="hybridMultilevel"/>
    <w:tmpl w:val="2A127E58"/>
    <w:lvl w:ilvl="0" w:tplc="FFFFFFFF">
      <w:start w:val="1"/>
      <w:numFmt w:val="decimal"/>
      <w:lvlText w:val="%1."/>
      <w:lvlJc w:val="left"/>
      <w:pPr>
        <w:ind w:left="360" w:hanging="360"/>
      </w:pPr>
      <w:rPr>
        <w:b w:val="0"/>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0EDF4420"/>
    <w:multiLevelType w:val="multilevel"/>
    <w:tmpl w:val="42AC362C"/>
    <w:lvl w:ilvl="0">
      <w:start w:val="1"/>
      <w:numFmt w:val="decimal"/>
      <w:lvlText w:val="§%1."/>
      <w:lvlJc w:val="left"/>
      <w:pPr>
        <w:tabs>
          <w:tab w:val="num" w:pos="1851"/>
        </w:tabs>
        <w:ind w:left="1851" w:hanging="432"/>
      </w:pPr>
      <w:rPr>
        <w:b/>
        <w:i w:val="0"/>
        <w:color w:val="auto"/>
        <w:sz w:val="20"/>
      </w:rPr>
    </w:lvl>
    <w:lvl w:ilvl="1">
      <w:start w:val="1"/>
      <w:numFmt w:val="decimal"/>
      <w:lvlText w:val="%2."/>
      <w:lvlJc w:val="left"/>
      <w:pPr>
        <w:tabs>
          <w:tab w:val="num" w:pos="576"/>
        </w:tabs>
        <w:ind w:left="576" w:hanging="576"/>
      </w:pPr>
      <w:rPr>
        <w:b w:val="0"/>
        <w:i w:val="0"/>
        <w:sz w:val="20"/>
        <w:szCs w:val="20"/>
      </w:rPr>
    </w:lvl>
    <w:lvl w:ilvl="2">
      <w:start w:val="1"/>
      <w:numFmt w:val="decimal"/>
      <w:lvlText w:val="%1.%2.%3"/>
      <w:lvlJc w:val="left"/>
      <w:pPr>
        <w:tabs>
          <w:tab w:val="num" w:pos="720"/>
        </w:tabs>
        <w:ind w:left="720" w:hanging="720"/>
      </w:pPr>
      <w:rPr>
        <w:sz w:val="20"/>
      </w:rPr>
    </w:lvl>
    <w:lvl w:ilvl="3">
      <w:start w:val="1"/>
      <w:numFmt w:val="decimal"/>
      <w:lvlText w:val="%1.%2.%3.%4"/>
      <w:lvlJc w:val="left"/>
      <w:pPr>
        <w:tabs>
          <w:tab w:val="num" w:pos="864"/>
        </w:tabs>
        <w:ind w:left="864" w:hanging="864"/>
      </w:pPr>
      <w:rPr>
        <w:b w:val="0"/>
        <w:i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F0024C9"/>
    <w:multiLevelType w:val="hybridMultilevel"/>
    <w:tmpl w:val="80466ABE"/>
    <w:lvl w:ilvl="0" w:tplc="94446FBE">
      <w:start w:val="1"/>
      <w:numFmt w:val="decimal"/>
      <w:lvlText w:val="%1."/>
      <w:lvlJc w:val="left"/>
      <w:pPr>
        <w:tabs>
          <w:tab w:val="num" w:pos="360"/>
        </w:tabs>
        <w:ind w:left="360" w:hanging="360"/>
      </w:pPr>
      <w:rPr>
        <w:rFonts w:hint="default"/>
        <w:strike w:val="0"/>
        <w:sz w:val="20"/>
        <w:szCs w:val="20"/>
      </w:rPr>
    </w:lvl>
    <w:lvl w:ilvl="1" w:tplc="BF88432E">
      <w:start w:val="1"/>
      <w:numFmt w:val="lowerLetter"/>
      <w:pStyle w:val="StylNagwek3Wyjustowany1"/>
      <w:lvlText w:val="%2)"/>
      <w:lvlJc w:val="left"/>
      <w:pPr>
        <w:tabs>
          <w:tab w:val="num" w:pos="1647"/>
        </w:tabs>
        <w:ind w:left="1647" w:hanging="567"/>
      </w:pPr>
      <w:rPr>
        <w:rFonts w:hint="default"/>
        <w:sz w:val="20"/>
        <w:szCs w:val="20"/>
      </w:rPr>
    </w:lvl>
    <w:lvl w:ilvl="2" w:tplc="F70C0F54">
      <w:start w:val="1"/>
      <w:numFmt w:val="decimal"/>
      <w:lvlText w:val="%3."/>
      <w:lvlJc w:val="left"/>
      <w:pPr>
        <w:tabs>
          <w:tab w:val="num" w:pos="2340"/>
        </w:tabs>
        <w:ind w:left="2340" w:hanging="360"/>
      </w:pPr>
      <w:rPr>
        <w:rFonts w:hint="default"/>
        <w:sz w:val="20"/>
        <w:szCs w:val="2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0FAA2E32"/>
    <w:multiLevelType w:val="hybridMultilevel"/>
    <w:tmpl w:val="38A6CA34"/>
    <w:lvl w:ilvl="0" w:tplc="43E64040">
      <w:start w:val="1"/>
      <w:numFmt w:val="decimal"/>
      <w:lvlText w:val="%1."/>
      <w:lvlJc w:val="left"/>
      <w:pPr>
        <w:tabs>
          <w:tab w:val="num" w:pos="709"/>
        </w:tabs>
        <w:ind w:left="709" w:hanging="567"/>
      </w:pPr>
      <w:rPr>
        <w:rFonts w:hint="default"/>
        <w:b w:val="0"/>
        <w:strike w:val="0"/>
      </w:rPr>
    </w:lvl>
    <w:lvl w:ilvl="1" w:tplc="04150011">
      <w:start w:val="1"/>
      <w:numFmt w:val="decimal"/>
      <w:lvlText w:val="%2)"/>
      <w:lvlJc w:val="left"/>
      <w:pPr>
        <w:ind w:left="1070" w:hanging="360"/>
      </w:pPr>
    </w:lvl>
    <w:lvl w:ilvl="2" w:tplc="D8F0FF4C">
      <w:start w:val="1"/>
      <w:numFmt w:val="lowerLetter"/>
      <w:lvlText w:val="%3)"/>
      <w:lvlJc w:val="left"/>
      <w:pPr>
        <w:ind w:left="2340" w:hanging="360"/>
      </w:pPr>
      <w:rPr>
        <w:rFonts w:cs="Times New Roman"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07035E"/>
    <w:multiLevelType w:val="hybridMultilevel"/>
    <w:tmpl w:val="C388ACD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112C00A6"/>
    <w:multiLevelType w:val="hybridMultilevel"/>
    <w:tmpl w:val="2B7CBDD2"/>
    <w:lvl w:ilvl="0" w:tplc="04150017">
      <w:start w:val="1"/>
      <w:numFmt w:val="lowerLetter"/>
      <w:lvlText w:val="%1)"/>
      <w:lvlJc w:val="left"/>
      <w:pPr>
        <w:ind w:left="2149" w:hanging="360"/>
      </w:pPr>
    </w:lvl>
    <w:lvl w:ilvl="1" w:tplc="04150019">
      <w:start w:val="1"/>
      <w:numFmt w:val="lowerLetter"/>
      <w:lvlText w:val="%2."/>
      <w:lvlJc w:val="left"/>
      <w:pPr>
        <w:ind w:left="2869" w:hanging="360"/>
      </w:pPr>
    </w:lvl>
    <w:lvl w:ilvl="2" w:tplc="0415001B">
      <w:start w:val="1"/>
      <w:numFmt w:val="lowerRoman"/>
      <w:lvlText w:val="%3."/>
      <w:lvlJc w:val="right"/>
      <w:pPr>
        <w:ind w:left="3589" w:hanging="180"/>
      </w:pPr>
    </w:lvl>
    <w:lvl w:ilvl="3" w:tplc="0415000F">
      <w:start w:val="1"/>
      <w:numFmt w:val="decimal"/>
      <w:lvlText w:val="%4."/>
      <w:lvlJc w:val="left"/>
      <w:pPr>
        <w:ind w:left="4309" w:hanging="360"/>
      </w:pPr>
    </w:lvl>
    <w:lvl w:ilvl="4" w:tplc="04150019">
      <w:start w:val="1"/>
      <w:numFmt w:val="lowerLetter"/>
      <w:lvlText w:val="%5."/>
      <w:lvlJc w:val="left"/>
      <w:pPr>
        <w:ind w:left="5029" w:hanging="360"/>
      </w:pPr>
    </w:lvl>
    <w:lvl w:ilvl="5" w:tplc="0415001B">
      <w:start w:val="1"/>
      <w:numFmt w:val="lowerRoman"/>
      <w:lvlText w:val="%6."/>
      <w:lvlJc w:val="right"/>
      <w:pPr>
        <w:ind w:left="5749" w:hanging="180"/>
      </w:pPr>
    </w:lvl>
    <w:lvl w:ilvl="6" w:tplc="0415000F">
      <w:start w:val="1"/>
      <w:numFmt w:val="decimal"/>
      <w:lvlText w:val="%7."/>
      <w:lvlJc w:val="left"/>
      <w:pPr>
        <w:ind w:left="6469" w:hanging="360"/>
      </w:pPr>
    </w:lvl>
    <w:lvl w:ilvl="7" w:tplc="04150019">
      <w:start w:val="1"/>
      <w:numFmt w:val="lowerLetter"/>
      <w:lvlText w:val="%8."/>
      <w:lvlJc w:val="left"/>
      <w:pPr>
        <w:ind w:left="7189" w:hanging="360"/>
      </w:pPr>
    </w:lvl>
    <w:lvl w:ilvl="8" w:tplc="0415001B">
      <w:start w:val="1"/>
      <w:numFmt w:val="lowerRoman"/>
      <w:lvlText w:val="%9."/>
      <w:lvlJc w:val="right"/>
      <w:pPr>
        <w:ind w:left="7909" w:hanging="180"/>
      </w:pPr>
    </w:lvl>
  </w:abstractNum>
  <w:abstractNum w:abstractNumId="23" w15:restartNumberingAfterBreak="0">
    <w:nsid w:val="125F7C7C"/>
    <w:multiLevelType w:val="hybridMultilevel"/>
    <w:tmpl w:val="F1862A28"/>
    <w:lvl w:ilvl="0" w:tplc="04150017">
      <w:start w:val="1"/>
      <w:numFmt w:val="lowerLetter"/>
      <w:lvlText w:val="%1)"/>
      <w:lvlJc w:val="left"/>
      <w:pPr>
        <w:ind w:left="2149" w:hanging="360"/>
      </w:pPr>
    </w:lvl>
    <w:lvl w:ilvl="1" w:tplc="04150019">
      <w:start w:val="1"/>
      <w:numFmt w:val="lowerLetter"/>
      <w:lvlText w:val="%2."/>
      <w:lvlJc w:val="left"/>
      <w:pPr>
        <w:ind w:left="2869" w:hanging="360"/>
      </w:pPr>
    </w:lvl>
    <w:lvl w:ilvl="2" w:tplc="0415001B">
      <w:start w:val="1"/>
      <w:numFmt w:val="lowerRoman"/>
      <w:lvlText w:val="%3."/>
      <w:lvlJc w:val="right"/>
      <w:pPr>
        <w:ind w:left="3589" w:hanging="180"/>
      </w:pPr>
    </w:lvl>
    <w:lvl w:ilvl="3" w:tplc="0415000F">
      <w:start w:val="1"/>
      <w:numFmt w:val="decimal"/>
      <w:lvlText w:val="%4."/>
      <w:lvlJc w:val="left"/>
      <w:pPr>
        <w:ind w:left="4309" w:hanging="360"/>
      </w:pPr>
    </w:lvl>
    <w:lvl w:ilvl="4" w:tplc="04150019">
      <w:start w:val="1"/>
      <w:numFmt w:val="lowerLetter"/>
      <w:lvlText w:val="%5."/>
      <w:lvlJc w:val="left"/>
      <w:pPr>
        <w:ind w:left="5029" w:hanging="360"/>
      </w:pPr>
    </w:lvl>
    <w:lvl w:ilvl="5" w:tplc="0415001B">
      <w:start w:val="1"/>
      <w:numFmt w:val="lowerRoman"/>
      <w:lvlText w:val="%6."/>
      <w:lvlJc w:val="right"/>
      <w:pPr>
        <w:ind w:left="5749" w:hanging="180"/>
      </w:pPr>
    </w:lvl>
    <w:lvl w:ilvl="6" w:tplc="0415000F">
      <w:start w:val="1"/>
      <w:numFmt w:val="decimal"/>
      <w:lvlText w:val="%7."/>
      <w:lvlJc w:val="left"/>
      <w:pPr>
        <w:ind w:left="6469" w:hanging="360"/>
      </w:pPr>
    </w:lvl>
    <w:lvl w:ilvl="7" w:tplc="04150019">
      <w:start w:val="1"/>
      <w:numFmt w:val="lowerLetter"/>
      <w:lvlText w:val="%8."/>
      <w:lvlJc w:val="left"/>
      <w:pPr>
        <w:ind w:left="7189" w:hanging="360"/>
      </w:pPr>
    </w:lvl>
    <w:lvl w:ilvl="8" w:tplc="0415001B">
      <w:start w:val="1"/>
      <w:numFmt w:val="lowerRoman"/>
      <w:lvlText w:val="%9."/>
      <w:lvlJc w:val="right"/>
      <w:pPr>
        <w:ind w:left="7909" w:hanging="180"/>
      </w:pPr>
    </w:lvl>
  </w:abstractNum>
  <w:abstractNum w:abstractNumId="24" w15:restartNumberingAfterBreak="0">
    <w:nsid w:val="12FE4E7B"/>
    <w:multiLevelType w:val="multilevel"/>
    <w:tmpl w:val="0B6C9D70"/>
    <w:lvl w:ilvl="0">
      <w:start w:val="21"/>
      <w:numFmt w:val="decimal"/>
      <w:lvlText w:val="%1."/>
      <w:lvlJc w:val="left"/>
      <w:pPr>
        <w:tabs>
          <w:tab w:val="num" w:pos="570"/>
        </w:tabs>
        <w:ind w:left="570" w:hanging="570"/>
      </w:pPr>
      <w:rPr>
        <w:rFonts w:hint="default"/>
      </w:rPr>
    </w:lvl>
    <w:lvl w:ilvl="1">
      <w:start w:val="1"/>
      <w:numFmt w:val="decimal"/>
      <w:lvlText w:val="%2)"/>
      <w:lvlJc w:val="left"/>
      <w:pPr>
        <w:tabs>
          <w:tab w:val="num" w:pos="1070"/>
        </w:tabs>
        <w:ind w:left="1070" w:hanging="360"/>
      </w:pPr>
      <w:rPr>
        <w:rFonts w:hint="default"/>
        <w:b w:val="0"/>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134A23E3"/>
    <w:multiLevelType w:val="multilevel"/>
    <w:tmpl w:val="2BC45C94"/>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138911B9"/>
    <w:multiLevelType w:val="hybridMultilevel"/>
    <w:tmpl w:val="F7D08ED0"/>
    <w:lvl w:ilvl="0" w:tplc="04150011">
      <w:start w:val="1"/>
      <w:numFmt w:val="decimal"/>
      <w:lvlText w:val="%1)"/>
      <w:lvlJc w:val="left"/>
      <w:pPr>
        <w:ind w:left="2160" w:hanging="180"/>
      </w:pPr>
      <w:rPr>
        <w:rFonts w:hint="default"/>
        <w:sz w:val="20"/>
        <w:szCs w:val="2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15:restartNumberingAfterBreak="0">
    <w:nsid w:val="13E15392"/>
    <w:multiLevelType w:val="hybridMultilevel"/>
    <w:tmpl w:val="50D44D26"/>
    <w:lvl w:ilvl="0" w:tplc="04150011">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49965BF"/>
    <w:multiLevelType w:val="multilevel"/>
    <w:tmpl w:val="1CCE536A"/>
    <w:lvl w:ilvl="0">
      <w:start w:val="1"/>
      <w:numFmt w:val="decimal"/>
      <w:lvlText w:val="%1."/>
      <w:lvlJc w:val="left"/>
      <w:pPr>
        <w:tabs>
          <w:tab w:val="num" w:pos="0"/>
        </w:tabs>
        <w:ind w:left="4500" w:hanging="360"/>
      </w:pPr>
    </w:lvl>
    <w:lvl w:ilvl="1">
      <w:start w:val="1"/>
      <w:numFmt w:val="decimal"/>
      <w:lvlText w:val="%2)"/>
      <w:lvlJc w:val="left"/>
      <w:pPr>
        <w:tabs>
          <w:tab w:val="num" w:pos="709"/>
        </w:tabs>
        <w:ind w:left="709" w:hanging="709"/>
      </w:pPr>
      <w:rPr>
        <w:b w:val="0"/>
      </w:rPr>
    </w:lvl>
    <w:lvl w:ilvl="2">
      <w:start w:val="1"/>
      <w:numFmt w:val="lowerLetter"/>
      <w:lvlText w:val="%3)"/>
      <w:lvlJc w:val="left"/>
      <w:pPr>
        <w:tabs>
          <w:tab w:val="num" w:pos="851"/>
        </w:tabs>
        <w:ind w:left="851" w:hanging="567"/>
      </w:pPr>
      <w:rPr>
        <w:rFonts w:ascii="Calibri" w:eastAsia="Times New Roman" w:hAnsi="Calibri" w:cs="Times New Roman"/>
        <w:b w:val="0"/>
        <w:i w:val="0"/>
        <w:iCs w:val="0"/>
        <w:sz w:val="22"/>
        <w:szCs w:val="22"/>
      </w:rPr>
    </w:lvl>
    <w:lvl w:ilvl="3">
      <w:start w:val="1"/>
      <w:numFmt w:val="decimal"/>
      <w:lvlText w:val="%2.%3.%4"/>
      <w:lvlJc w:val="left"/>
      <w:pPr>
        <w:tabs>
          <w:tab w:val="num" w:pos="1701"/>
        </w:tabs>
        <w:ind w:left="1701" w:hanging="567"/>
      </w:pPr>
      <w:rPr>
        <w:rFonts w:ascii="Times New Roman" w:eastAsia="Times New Roman" w:hAnsi="Times New Roman" w:cs="Times New Roman"/>
        <w:b w:val="0"/>
      </w:rPr>
    </w:lvl>
    <w:lvl w:ilvl="4">
      <w:start w:val="1"/>
      <w:numFmt w:val="lowerLetter"/>
      <w:lvlText w:val="%5)"/>
      <w:lvlJc w:val="left"/>
      <w:pPr>
        <w:tabs>
          <w:tab w:val="num" w:pos="2268"/>
        </w:tabs>
        <w:ind w:left="2268" w:hanging="567"/>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29" w15:restartNumberingAfterBreak="0">
    <w:nsid w:val="15825F03"/>
    <w:multiLevelType w:val="hybridMultilevel"/>
    <w:tmpl w:val="9ADEAC1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161D7A5F"/>
    <w:multiLevelType w:val="hybridMultilevel"/>
    <w:tmpl w:val="3F262972"/>
    <w:lvl w:ilvl="0" w:tplc="04150011">
      <w:start w:val="1"/>
      <w:numFmt w:val="decimal"/>
      <w:lvlText w:val="%1)"/>
      <w:lvlJc w:val="left"/>
      <w:pPr>
        <w:tabs>
          <w:tab w:val="num" w:pos="907"/>
        </w:tabs>
        <w:ind w:left="907" w:hanging="340"/>
      </w:pPr>
      <w:rPr>
        <w:rFonts w:hint="default"/>
        <w:b w:val="0"/>
        <w:i w:val="0"/>
        <w:sz w:val="20"/>
        <w:szCs w:val="20"/>
      </w:rPr>
    </w:lvl>
    <w:lvl w:ilvl="1" w:tplc="FFFFFFFF">
      <w:start w:val="1"/>
      <w:numFmt w:val="decimal"/>
      <w:lvlText w:val="%2."/>
      <w:lvlJc w:val="left"/>
      <w:pPr>
        <w:tabs>
          <w:tab w:val="num" w:pos="2007"/>
        </w:tabs>
        <w:ind w:left="2007" w:hanging="360"/>
      </w:pPr>
      <w:rPr>
        <w:rFonts w:hint="default"/>
      </w:rPr>
    </w:lvl>
    <w:lvl w:ilvl="2" w:tplc="FFFFFFFF">
      <w:start w:val="1"/>
      <w:numFmt w:val="lowerRoman"/>
      <w:lvlText w:val="%3."/>
      <w:lvlJc w:val="right"/>
      <w:pPr>
        <w:tabs>
          <w:tab w:val="num" w:pos="2727"/>
        </w:tabs>
        <w:ind w:left="2727" w:hanging="180"/>
      </w:pPr>
    </w:lvl>
    <w:lvl w:ilvl="3" w:tplc="5582EFC8">
      <w:start w:val="29"/>
      <w:numFmt w:val="lowerLetter"/>
      <w:lvlText w:val="%4)"/>
      <w:lvlJc w:val="left"/>
      <w:pPr>
        <w:ind w:left="3447" w:hanging="360"/>
      </w:pPr>
      <w:rPr>
        <w:rFonts w:hint="default"/>
      </w:r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31" w15:restartNumberingAfterBreak="0">
    <w:nsid w:val="16C36E7F"/>
    <w:multiLevelType w:val="multilevel"/>
    <w:tmpl w:val="977A9C88"/>
    <w:lvl w:ilvl="0">
      <w:start w:val="21"/>
      <w:numFmt w:val="decimal"/>
      <w:lvlText w:val="%1."/>
      <w:lvlJc w:val="left"/>
      <w:pPr>
        <w:tabs>
          <w:tab w:val="num" w:pos="570"/>
        </w:tabs>
        <w:ind w:left="570" w:hanging="570"/>
      </w:pPr>
      <w:rPr>
        <w:rFonts w:hint="default"/>
      </w:rPr>
    </w:lvl>
    <w:lvl w:ilvl="1">
      <w:start w:val="1"/>
      <w:numFmt w:val="decimal"/>
      <w:lvlText w:val="%2)"/>
      <w:lvlJc w:val="left"/>
      <w:pPr>
        <w:tabs>
          <w:tab w:val="num" w:pos="786"/>
        </w:tabs>
        <w:ind w:left="786" w:hanging="360"/>
      </w:pPr>
      <w:rPr>
        <w:rFonts w:hint="default"/>
        <w:b w:val="0"/>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16F67F1A"/>
    <w:multiLevelType w:val="hybridMultilevel"/>
    <w:tmpl w:val="2A127E58"/>
    <w:lvl w:ilvl="0" w:tplc="954E7544">
      <w:start w:val="1"/>
      <w:numFmt w:val="decimal"/>
      <w:lvlText w:val="%1."/>
      <w:lvlJc w:val="left"/>
      <w:pPr>
        <w:ind w:left="36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79F5184"/>
    <w:multiLevelType w:val="multilevel"/>
    <w:tmpl w:val="0000000C"/>
    <w:name w:val="WW8Num122"/>
    <w:lvl w:ilvl="0">
      <w:start w:val="1"/>
      <w:numFmt w:val="decimal"/>
      <w:suff w:val="nothing"/>
      <w:lvlText w:val="%1."/>
      <w:lvlJc w:val="left"/>
      <w:pPr>
        <w:ind w:left="360" w:hanging="360"/>
      </w:pPr>
      <w:rPr>
        <w:b/>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4" w15:restartNumberingAfterBreak="0">
    <w:nsid w:val="17D16AFA"/>
    <w:multiLevelType w:val="multilevel"/>
    <w:tmpl w:val="A8262DB4"/>
    <w:lvl w:ilvl="0">
      <w:start w:val="21"/>
      <w:numFmt w:val="decimal"/>
      <w:lvlText w:val="%1."/>
      <w:lvlJc w:val="left"/>
      <w:pPr>
        <w:tabs>
          <w:tab w:val="num" w:pos="570"/>
        </w:tabs>
        <w:ind w:left="570" w:hanging="570"/>
      </w:pPr>
      <w:rPr>
        <w:rFonts w:hint="default"/>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87452BD"/>
    <w:multiLevelType w:val="multilevel"/>
    <w:tmpl w:val="2B083894"/>
    <w:lvl w:ilvl="0">
      <w:start w:val="1"/>
      <w:numFmt w:val="decimal"/>
      <w:lvlText w:val="%1."/>
      <w:lvlJc w:val="left"/>
      <w:pPr>
        <w:tabs>
          <w:tab w:val="num" w:pos="340"/>
        </w:tabs>
        <w:ind w:left="340" w:hanging="340"/>
      </w:pPr>
      <w:rPr>
        <w:rFonts w:hint="default"/>
        <w:b w:val="0"/>
        <w:i w:val="0"/>
        <w:strike w:val="0"/>
      </w:rPr>
    </w:lvl>
    <w:lvl w:ilvl="1">
      <w:start w:val="1"/>
      <w:numFmt w:val="decimal"/>
      <w:lvlText w:val="%2)"/>
      <w:lvlJc w:val="left"/>
      <w:pPr>
        <w:tabs>
          <w:tab w:val="num" w:pos="360"/>
        </w:tabs>
        <w:ind w:left="567" w:hanging="227"/>
      </w:pPr>
      <w:rPr>
        <w:rFonts w:ascii="Arial" w:eastAsia="Times New Roman" w:hAnsi="Arial" w:cs="Arial"/>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18813637"/>
    <w:multiLevelType w:val="hybridMultilevel"/>
    <w:tmpl w:val="1BEE00DC"/>
    <w:lvl w:ilvl="0" w:tplc="FFFFFFFF">
      <w:start w:val="1"/>
      <w:numFmt w:val="decimal"/>
      <w:lvlText w:val="%1."/>
      <w:lvlJc w:val="left"/>
      <w:pPr>
        <w:tabs>
          <w:tab w:val="num" w:pos="397"/>
        </w:tabs>
        <w:ind w:left="397" w:hanging="397"/>
      </w:pPr>
      <w:rPr>
        <w:rFonts w:ascii="Arial" w:hAnsi="Arial" w:hint="default"/>
        <w:b w:val="0"/>
        <w:i w:val="0"/>
        <w:strike w:val="0"/>
      </w:rPr>
    </w:lvl>
    <w:lvl w:ilvl="1" w:tplc="1CAC5DBC">
      <w:start w:val="1"/>
      <w:numFmt w:val="decimal"/>
      <w:lvlText w:val="%2)"/>
      <w:lvlJc w:val="left"/>
      <w:pPr>
        <w:ind w:left="720" w:hanging="360"/>
      </w:pPr>
      <w:rPr>
        <w:sz w:val="20"/>
        <w:szCs w:val="20"/>
      </w:rPr>
    </w:lvl>
    <w:lvl w:ilvl="2" w:tplc="9476F7AE">
      <w:start w:val="1"/>
      <w:numFmt w:val="upp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95E7077"/>
    <w:multiLevelType w:val="hybridMultilevel"/>
    <w:tmpl w:val="A682464E"/>
    <w:lvl w:ilvl="0" w:tplc="1450A556">
      <w:start w:val="2"/>
      <w:numFmt w:val="decimal"/>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A15B9E"/>
    <w:multiLevelType w:val="hybridMultilevel"/>
    <w:tmpl w:val="59E28CF4"/>
    <w:lvl w:ilvl="0" w:tplc="43E64040">
      <w:start w:val="1"/>
      <w:numFmt w:val="decimal"/>
      <w:lvlText w:val="%1."/>
      <w:lvlJc w:val="left"/>
      <w:pPr>
        <w:tabs>
          <w:tab w:val="num" w:pos="567"/>
        </w:tabs>
        <w:ind w:left="567" w:hanging="567"/>
      </w:pPr>
      <w:rPr>
        <w:rFonts w:hint="default"/>
        <w:b w:val="0"/>
        <w:strike w:val="0"/>
      </w:rPr>
    </w:lvl>
    <w:lvl w:ilvl="1" w:tplc="0E8086D0">
      <w:start w:val="1"/>
      <w:numFmt w:val="decimal"/>
      <w:lvlText w:val="%2)"/>
      <w:lvlJc w:val="left"/>
      <w:pPr>
        <w:ind w:left="1778" w:hanging="360"/>
      </w:pPr>
      <w:rPr>
        <w:sz w:val="20"/>
        <w:szCs w:val="20"/>
      </w:rPr>
    </w:lvl>
    <w:lvl w:ilvl="2" w:tplc="D8F0FF4C">
      <w:start w:val="1"/>
      <w:numFmt w:val="lowerLetter"/>
      <w:lvlText w:val="%3)"/>
      <w:lvlJc w:val="left"/>
      <w:pPr>
        <w:ind w:left="2340" w:hanging="360"/>
      </w:pPr>
      <w:rPr>
        <w:rFonts w:cs="Times New Roman" w:hint="default"/>
        <w:color w:val="00000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B083D21"/>
    <w:multiLevelType w:val="multilevel"/>
    <w:tmpl w:val="06ECE23E"/>
    <w:lvl w:ilvl="0">
      <w:start w:val="1"/>
      <w:numFmt w:val="decimal"/>
      <w:lvlText w:val="%1."/>
      <w:lvlJc w:val="left"/>
      <w:pPr>
        <w:tabs>
          <w:tab w:val="num" w:pos="496"/>
        </w:tabs>
        <w:ind w:left="496" w:hanging="340"/>
      </w:pPr>
      <w:rPr>
        <w:rFonts w:ascii="Arial" w:hAnsi="Arial" w:cs="Arial" w:hint="default"/>
        <w:b w:val="0"/>
        <w:i w:val="0"/>
        <w:sz w:val="20"/>
        <w:szCs w:val="20"/>
      </w:rPr>
    </w:lvl>
    <w:lvl w:ilvl="1">
      <w:start w:val="1"/>
      <w:numFmt w:val="lowerLetter"/>
      <w:lvlText w:val="%2."/>
      <w:lvlJc w:val="left"/>
      <w:pPr>
        <w:tabs>
          <w:tab w:val="num" w:pos="360"/>
        </w:tabs>
        <w:ind w:left="567" w:hanging="227"/>
      </w:pPr>
      <w:rPr>
        <w:rFonts w:hint="default"/>
        <w:b w:val="0"/>
        <w:i w:val="0"/>
        <w:sz w:val="20"/>
        <w:szCs w:val="20"/>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1B3865B1"/>
    <w:multiLevelType w:val="hybridMultilevel"/>
    <w:tmpl w:val="0ACA68B0"/>
    <w:lvl w:ilvl="0" w:tplc="38628CA0">
      <w:start w:val="2"/>
      <w:numFmt w:val="decimal"/>
      <w:lvlText w:val="%1."/>
      <w:lvlJc w:val="left"/>
      <w:pPr>
        <w:tabs>
          <w:tab w:val="num" w:pos="993"/>
        </w:tabs>
        <w:ind w:left="993" w:hanging="567"/>
      </w:pPr>
      <w:rPr>
        <w:rFonts w:hint="default"/>
        <w:b w:val="0"/>
        <w:strike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1BA4075E"/>
    <w:multiLevelType w:val="multilevel"/>
    <w:tmpl w:val="E7203536"/>
    <w:lvl w:ilvl="0">
      <w:start w:val="1"/>
      <w:numFmt w:val="decimal"/>
      <w:lvlText w:val="%1."/>
      <w:lvlJc w:val="left"/>
      <w:pPr>
        <w:ind w:left="720" w:hanging="360"/>
      </w:pPr>
      <w:rPr>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1E5444AC"/>
    <w:multiLevelType w:val="hybridMultilevel"/>
    <w:tmpl w:val="6494F8D2"/>
    <w:lvl w:ilvl="0" w:tplc="04150011">
      <w:start w:val="1"/>
      <w:numFmt w:val="decimal"/>
      <w:lvlText w:val="%1)"/>
      <w:lvlJc w:val="left"/>
      <w:pPr>
        <w:tabs>
          <w:tab w:val="num" w:pos="907"/>
        </w:tabs>
        <w:ind w:left="907" w:hanging="340"/>
      </w:pPr>
      <w:rPr>
        <w:rFonts w:hint="default"/>
        <w:b w:val="0"/>
        <w:i w:val="0"/>
        <w:sz w:val="20"/>
        <w:szCs w:val="20"/>
      </w:rPr>
    </w:lvl>
    <w:lvl w:ilvl="1" w:tplc="FFFFFFFF">
      <w:start w:val="1"/>
      <w:numFmt w:val="decimal"/>
      <w:lvlText w:val="%2."/>
      <w:lvlJc w:val="left"/>
      <w:pPr>
        <w:tabs>
          <w:tab w:val="num" w:pos="2007"/>
        </w:tabs>
        <w:ind w:left="2007" w:hanging="360"/>
      </w:pPr>
      <w:rPr>
        <w:rFonts w:hint="default"/>
      </w:rPr>
    </w:lvl>
    <w:lvl w:ilvl="2" w:tplc="FFFFFFFF">
      <w:start w:val="1"/>
      <w:numFmt w:val="lowerRoman"/>
      <w:lvlText w:val="%3."/>
      <w:lvlJc w:val="right"/>
      <w:pPr>
        <w:tabs>
          <w:tab w:val="num" w:pos="2727"/>
        </w:tabs>
        <w:ind w:left="2727" w:hanging="180"/>
      </w:pPr>
    </w:lvl>
    <w:lvl w:ilvl="3" w:tplc="5582EFC8">
      <w:start w:val="29"/>
      <w:numFmt w:val="lowerLetter"/>
      <w:lvlText w:val="%4)"/>
      <w:lvlJc w:val="left"/>
      <w:pPr>
        <w:ind w:left="3447" w:hanging="360"/>
      </w:pPr>
      <w:rPr>
        <w:rFonts w:hint="default"/>
      </w:r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43" w15:restartNumberingAfterBreak="0">
    <w:nsid w:val="1EA9713D"/>
    <w:multiLevelType w:val="hybridMultilevel"/>
    <w:tmpl w:val="F872EB02"/>
    <w:lvl w:ilvl="0" w:tplc="36BA01A8">
      <w:start w:val="1"/>
      <w:numFmt w:val="lowerLetter"/>
      <w:lvlText w:val="%1)"/>
      <w:lvlJc w:val="left"/>
      <w:pPr>
        <w:ind w:left="720" w:hanging="360"/>
      </w:pPr>
    </w:lvl>
    <w:lvl w:ilvl="1" w:tplc="D0D40604">
      <w:start w:val="1"/>
      <w:numFmt w:val="lowerLetter"/>
      <w:lvlText w:val="%2)"/>
      <w:lvlJc w:val="left"/>
      <w:pPr>
        <w:ind w:left="720" w:hanging="360"/>
      </w:pPr>
    </w:lvl>
    <w:lvl w:ilvl="2" w:tplc="125CB446">
      <w:start w:val="1"/>
      <w:numFmt w:val="lowerLetter"/>
      <w:lvlText w:val="%3)"/>
      <w:lvlJc w:val="left"/>
      <w:pPr>
        <w:ind w:left="720" w:hanging="360"/>
      </w:pPr>
    </w:lvl>
    <w:lvl w:ilvl="3" w:tplc="56DEF2C8">
      <w:start w:val="1"/>
      <w:numFmt w:val="lowerLetter"/>
      <w:lvlText w:val="%4)"/>
      <w:lvlJc w:val="left"/>
      <w:pPr>
        <w:ind w:left="720" w:hanging="360"/>
      </w:pPr>
    </w:lvl>
    <w:lvl w:ilvl="4" w:tplc="733098D0">
      <w:start w:val="1"/>
      <w:numFmt w:val="lowerLetter"/>
      <w:lvlText w:val="%5)"/>
      <w:lvlJc w:val="left"/>
      <w:pPr>
        <w:ind w:left="720" w:hanging="360"/>
      </w:pPr>
    </w:lvl>
    <w:lvl w:ilvl="5" w:tplc="E2B01062">
      <w:start w:val="1"/>
      <w:numFmt w:val="lowerLetter"/>
      <w:lvlText w:val="%6)"/>
      <w:lvlJc w:val="left"/>
      <w:pPr>
        <w:ind w:left="720" w:hanging="360"/>
      </w:pPr>
    </w:lvl>
    <w:lvl w:ilvl="6" w:tplc="C4741D56">
      <w:start w:val="1"/>
      <w:numFmt w:val="lowerLetter"/>
      <w:lvlText w:val="%7)"/>
      <w:lvlJc w:val="left"/>
      <w:pPr>
        <w:ind w:left="720" w:hanging="360"/>
      </w:pPr>
    </w:lvl>
    <w:lvl w:ilvl="7" w:tplc="BDEA3F9A">
      <w:start w:val="1"/>
      <w:numFmt w:val="lowerLetter"/>
      <w:lvlText w:val="%8)"/>
      <w:lvlJc w:val="left"/>
      <w:pPr>
        <w:ind w:left="720" w:hanging="360"/>
      </w:pPr>
    </w:lvl>
    <w:lvl w:ilvl="8" w:tplc="696E1A5A">
      <w:start w:val="1"/>
      <w:numFmt w:val="lowerLetter"/>
      <w:lvlText w:val="%9)"/>
      <w:lvlJc w:val="left"/>
      <w:pPr>
        <w:ind w:left="720" w:hanging="360"/>
      </w:pPr>
    </w:lvl>
  </w:abstractNum>
  <w:abstractNum w:abstractNumId="44" w15:restartNumberingAfterBreak="0">
    <w:nsid w:val="1FAD65CA"/>
    <w:multiLevelType w:val="hybridMultilevel"/>
    <w:tmpl w:val="A424991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5" w15:restartNumberingAfterBreak="0">
    <w:nsid w:val="21671943"/>
    <w:multiLevelType w:val="hybridMultilevel"/>
    <w:tmpl w:val="971CA788"/>
    <w:lvl w:ilvl="0" w:tplc="827E7FF2">
      <w:start w:val="1"/>
      <w:numFmt w:val="decimal"/>
      <w:lvlText w:val="%1."/>
      <w:lvlJc w:val="left"/>
      <w:pPr>
        <w:ind w:left="1020" w:hanging="360"/>
      </w:pPr>
    </w:lvl>
    <w:lvl w:ilvl="1" w:tplc="E3F4BFF8">
      <w:start w:val="1"/>
      <w:numFmt w:val="decimal"/>
      <w:lvlText w:val="%2."/>
      <w:lvlJc w:val="left"/>
      <w:pPr>
        <w:ind w:left="1020" w:hanging="360"/>
      </w:pPr>
    </w:lvl>
    <w:lvl w:ilvl="2" w:tplc="41747140">
      <w:start w:val="1"/>
      <w:numFmt w:val="decimal"/>
      <w:lvlText w:val="%3."/>
      <w:lvlJc w:val="left"/>
      <w:pPr>
        <w:ind w:left="1020" w:hanging="360"/>
      </w:pPr>
    </w:lvl>
    <w:lvl w:ilvl="3" w:tplc="236EA098">
      <w:start w:val="1"/>
      <w:numFmt w:val="decimal"/>
      <w:lvlText w:val="%4."/>
      <w:lvlJc w:val="left"/>
      <w:pPr>
        <w:ind w:left="1020" w:hanging="360"/>
      </w:pPr>
    </w:lvl>
    <w:lvl w:ilvl="4" w:tplc="4F724A1E">
      <w:start w:val="1"/>
      <w:numFmt w:val="decimal"/>
      <w:lvlText w:val="%5."/>
      <w:lvlJc w:val="left"/>
      <w:pPr>
        <w:ind w:left="1020" w:hanging="360"/>
      </w:pPr>
    </w:lvl>
    <w:lvl w:ilvl="5" w:tplc="DE0C0336">
      <w:start w:val="1"/>
      <w:numFmt w:val="decimal"/>
      <w:lvlText w:val="%6."/>
      <w:lvlJc w:val="left"/>
      <w:pPr>
        <w:ind w:left="1020" w:hanging="360"/>
      </w:pPr>
    </w:lvl>
    <w:lvl w:ilvl="6" w:tplc="6DEC5C56">
      <w:start w:val="1"/>
      <w:numFmt w:val="decimal"/>
      <w:lvlText w:val="%7."/>
      <w:lvlJc w:val="left"/>
      <w:pPr>
        <w:ind w:left="1020" w:hanging="360"/>
      </w:pPr>
    </w:lvl>
    <w:lvl w:ilvl="7" w:tplc="C4627E6C">
      <w:start w:val="1"/>
      <w:numFmt w:val="decimal"/>
      <w:lvlText w:val="%8."/>
      <w:lvlJc w:val="left"/>
      <w:pPr>
        <w:ind w:left="1020" w:hanging="360"/>
      </w:pPr>
    </w:lvl>
    <w:lvl w:ilvl="8" w:tplc="97F4E5D8">
      <w:start w:val="1"/>
      <w:numFmt w:val="decimal"/>
      <w:lvlText w:val="%9."/>
      <w:lvlJc w:val="left"/>
      <w:pPr>
        <w:ind w:left="1020" w:hanging="360"/>
      </w:pPr>
    </w:lvl>
  </w:abstractNum>
  <w:abstractNum w:abstractNumId="46" w15:restartNumberingAfterBreak="0">
    <w:nsid w:val="23D97682"/>
    <w:multiLevelType w:val="hybridMultilevel"/>
    <w:tmpl w:val="50D44D26"/>
    <w:lvl w:ilvl="0" w:tplc="04150011">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4273125"/>
    <w:multiLevelType w:val="multilevel"/>
    <w:tmpl w:val="7C66D8E0"/>
    <w:lvl w:ilvl="0">
      <w:start w:val="8"/>
      <w:numFmt w:val="decimal"/>
      <w:lvlText w:val="%1."/>
      <w:lvlJc w:val="left"/>
      <w:pPr>
        <w:ind w:left="360" w:hanging="360"/>
      </w:pPr>
      <w:rPr>
        <w:rFonts w:hint="default"/>
        <w:b w:val="0"/>
        <w:color w:val="auto"/>
        <w:u w:val="none"/>
      </w:rPr>
    </w:lvl>
    <w:lvl w:ilvl="1">
      <w:start w:val="1"/>
      <w:numFmt w:val="decimal"/>
      <w:lvlText w:val="%2)"/>
      <w:lvlJc w:val="left"/>
      <w:pPr>
        <w:ind w:left="360" w:hanging="360"/>
      </w:pPr>
      <w:rPr>
        <w:rFonts w:hint="default"/>
        <w:b w:val="0"/>
        <w:color w:val="auto"/>
        <w:u w:val="none"/>
      </w:rPr>
    </w:lvl>
    <w:lvl w:ilvl="2">
      <w:start w:val="1"/>
      <w:numFmt w:val="decimal"/>
      <w:lvlText w:val="%1.%2.%3."/>
      <w:lvlJc w:val="left"/>
      <w:pPr>
        <w:ind w:left="720" w:hanging="720"/>
      </w:pPr>
      <w:rPr>
        <w:rFonts w:hint="default"/>
        <w:b w:val="0"/>
        <w:color w:val="auto"/>
        <w:u w:val="none"/>
      </w:rPr>
    </w:lvl>
    <w:lvl w:ilvl="3">
      <w:start w:val="1"/>
      <w:numFmt w:val="decimal"/>
      <w:lvlText w:val="%1.%2.%3.%4."/>
      <w:lvlJc w:val="left"/>
      <w:pPr>
        <w:ind w:left="720" w:hanging="720"/>
      </w:pPr>
      <w:rPr>
        <w:rFonts w:hint="default"/>
        <w:b w:val="0"/>
        <w:color w:val="auto"/>
        <w:u w:val="none"/>
      </w:rPr>
    </w:lvl>
    <w:lvl w:ilvl="4">
      <w:start w:val="1"/>
      <w:numFmt w:val="decimal"/>
      <w:lvlText w:val="%1.%2.%3.%4.%5."/>
      <w:lvlJc w:val="left"/>
      <w:pPr>
        <w:ind w:left="1080" w:hanging="1080"/>
      </w:pPr>
      <w:rPr>
        <w:rFonts w:hint="default"/>
        <w:b w:val="0"/>
        <w:color w:val="auto"/>
        <w:u w:val="none"/>
      </w:rPr>
    </w:lvl>
    <w:lvl w:ilvl="5">
      <w:start w:val="1"/>
      <w:numFmt w:val="decimal"/>
      <w:lvlText w:val="%1.%2.%3.%4.%5.%6."/>
      <w:lvlJc w:val="left"/>
      <w:pPr>
        <w:ind w:left="1080" w:hanging="1080"/>
      </w:pPr>
      <w:rPr>
        <w:rFonts w:hint="default"/>
        <w:b w:val="0"/>
        <w:color w:val="auto"/>
        <w:u w:val="none"/>
      </w:rPr>
    </w:lvl>
    <w:lvl w:ilvl="6">
      <w:start w:val="1"/>
      <w:numFmt w:val="decimal"/>
      <w:lvlText w:val="%1.%2.%3.%4.%5.%6.%7."/>
      <w:lvlJc w:val="left"/>
      <w:pPr>
        <w:ind w:left="1440" w:hanging="1440"/>
      </w:pPr>
      <w:rPr>
        <w:rFonts w:hint="default"/>
        <w:b w:val="0"/>
        <w:color w:val="auto"/>
        <w:u w:val="none"/>
      </w:rPr>
    </w:lvl>
    <w:lvl w:ilvl="7">
      <w:start w:val="1"/>
      <w:numFmt w:val="decimal"/>
      <w:lvlText w:val="%1.%2.%3.%4.%5.%6.%7.%8."/>
      <w:lvlJc w:val="left"/>
      <w:pPr>
        <w:ind w:left="1440" w:hanging="1440"/>
      </w:pPr>
      <w:rPr>
        <w:rFonts w:hint="default"/>
        <w:b w:val="0"/>
        <w:color w:val="auto"/>
        <w:u w:val="none"/>
      </w:rPr>
    </w:lvl>
    <w:lvl w:ilvl="8">
      <w:start w:val="1"/>
      <w:numFmt w:val="decimal"/>
      <w:lvlText w:val="%1.%2.%3.%4.%5.%6.%7.%8.%9."/>
      <w:lvlJc w:val="left"/>
      <w:pPr>
        <w:ind w:left="1800" w:hanging="1800"/>
      </w:pPr>
      <w:rPr>
        <w:rFonts w:hint="default"/>
        <w:b w:val="0"/>
        <w:color w:val="auto"/>
        <w:u w:val="none"/>
      </w:rPr>
    </w:lvl>
  </w:abstractNum>
  <w:abstractNum w:abstractNumId="48" w15:restartNumberingAfterBreak="0">
    <w:nsid w:val="242D0734"/>
    <w:multiLevelType w:val="multilevel"/>
    <w:tmpl w:val="E7203536"/>
    <w:lvl w:ilvl="0">
      <w:start w:val="1"/>
      <w:numFmt w:val="decimal"/>
      <w:lvlText w:val="%1."/>
      <w:lvlJc w:val="left"/>
      <w:pPr>
        <w:ind w:left="720" w:hanging="360"/>
      </w:pPr>
      <w:rPr>
        <w:b w:val="0"/>
        <w:i w:val="0"/>
      </w:rPr>
    </w:lvl>
    <w:lvl w:ilvl="1">
      <w:start w:val="1"/>
      <w:numFmt w:val="decimal"/>
      <w:lvlText w:val="%2)"/>
      <w:lvlJc w:val="left"/>
      <w:pPr>
        <w:ind w:left="92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25C65993"/>
    <w:multiLevelType w:val="hybridMultilevel"/>
    <w:tmpl w:val="EA2C5E40"/>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5E74D79"/>
    <w:multiLevelType w:val="hybridMultilevel"/>
    <w:tmpl w:val="DB980B64"/>
    <w:lvl w:ilvl="0" w:tplc="0E8086D0">
      <w:start w:val="1"/>
      <w:numFmt w:val="decimal"/>
      <w:lvlText w:val="%1)"/>
      <w:lvlJc w:val="left"/>
      <w:pPr>
        <w:ind w:left="1778"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65368D0"/>
    <w:multiLevelType w:val="multilevel"/>
    <w:tmpl w:val="208047F4"/>
    <w:lvl w:ilvl="0">
      <w:start w:val="1"/>
      <w:numFmt w:val="decimal"/>
      <w:lvlText w:val="%1."/>
      <w:lvlJc w:val="left"/>
      <w:pPr>
        <w:ind w:left="397" w:hanging="397"/>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styldrugi11"/>
      <w:lvlText w:val="%1.%2."/>
      <w:lvlJc w:val="left"/>
      <w:pPr>
        <w:ind w:left="851" w:hanging="567"/>
      </w:pPr>
      <w:rPr>
        <w:rFonts w:ascii="Times New Roman" w:hAnsi="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2">
      <w:start w:val="1"/>
      <w:numFmt w:val="decimal"/>
      <w:pStyle w:val="111"/>
      <w:lvlText w:val="%1.%2.%3."/>
      <w:lvlJc w:val="left"/>
      <w:pPr>
        <w:ind w:left="1986" w:hanging="851"/>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111"/>
      <w:lvlText w:val="%1.%2.%3.%4."/>
      <w:lvlJc w:val="left"/>
      <w:pPr>
        <w:ind w:left="2268" w:hanging="1134"/>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pity"/>
      <w:lvlText w:val="%1.%2.%3.%4.%5"/>
      <w:lvlJc w:val="left"/>
      <w:pPr>
        <w:ind w:left="3349" w:hanging="1080"/>
      </w:pPr>
      <w:rPr>
        <w:rFonts w:ascii="Times New Roman" w:hAnsi="Times New Roman" w:cs="Times New Roman" w:hint="default"/>
        <w:b w:val="0"/>
        <w:i w:val="0"/>
        <w:sz w:val="22"/>
      </w:rPr>
    </w:lvl>
    <w:lvl w:ilvl="5">
      <w:start w:val="1"/>
      <w:numFmt w:val="decimal"/>
      <w:lvlText w:val="%1.%2.%3.%4.%5.%6"/>
      <w:lvlJc w:val="left"/>
      <w:pPr>
        <w:tabs>
          <w:tab w:val="num" w:pos="4625"/>
        </w:tabs>
        <w:ind w:left="4625" w:hanging="1080"/>
      </w:pPr>
      <w:rPr>
        <w:rFonts w:cs="Times New Roman" w:hint="default"/>
        <w:b/>
      </w:rPr>
    </w:lvl>
    <w:lvl w:ilvl="6">
      <w:start w:val="1"/>
      <w:numFmt w:val="decimal"/>
      <w:lvlText w:val="%1.%2.%3.%4.%5.%6.%7"/>
      <w:lvlJc w:val="left"/>
      <w:pPr>
        <w:tabs>
          <w:tab w:val="num" w:pos="5694"/>
        </w:tabs>
        <w:ind w:left="5694" w:hanging="1440"/>
      </w:pPr>
      <w:rPr>
        <w:rFonts w:cs="Times New Roman" w:hint="default"/>
        <w:b/>
      </w:rPr>
    </w:lvl>
    <w:lvl w:ilvl="7">
      <w:start w:val="1"/>
      <w:numFmt w:val="decimal"/>
      <w:lvlText w:val="%1.%2.%3.%4.%5.%6.%7.%8"/>
      <w:lvlJc w:val="left"/>
      <w:pPr>
        <w:tabs>
          <w:tab w:val="num" w:pos="6403"/>
        </w:tabs>
        <w:ind w:left="6403" w:hanging="1440"/>
      </w:pPr>
      <w:rPr>
        <w:rFonts w:cs="Times New Roman" w:hint="default"/>
        <w:b/>
      </w:rPr>
    </w:lvl>
    <w:lvl w:ilvl="8">
      <w:start w:val="1"/>
      <w:numFmt w:val="decimal"/>
      <w:lvlText w:val="%1.%2.%3.%4.%5.%6.%7.%8.%9"/>
      <w:lvlJc w:val="left"/>
      <w:pPr>
        <w:tabs>
          <w:tab w:val="num" w:pos="7472"/>
        </w:tabs>
        <w:ind w:left="7472" w:hanging="1800"/>
      </w:pPr>
      <w:rPr>
        <w:rFonts w:cs="Times New Roman" w:hint="default"/>
        <w:b/>
      </w:rPr>
    </w:lvl>
  </w:abstractNum>
  <w:abstractNum w:abstractNumId="52" w15:restartNumberingAfterBreak="0">
    <w:nsid w:val="27005BFB"/>
    <w:multiLevelType w:val="hybridMultilevel"/>
    <w:tmpl w:val="F0D0243E"/>
    <w:lvl w:ilvl="0" w:tplc="04150017">
      <w:start w:val="1"/>
      <w:numFmt w:val="lowerLetter"/>
      <w:lvlText w:val="%1)"/>
      <w:lvlJc w:val="left"/>
      <w:pPr>
        <w:tabs>
          <w:tab w:val="num" w:pos="907"/>
        </w:tabs>
        <w:ind w:left="907" w:hanging="340"/>
      </w:pPr>
      <w:rPr>
        <w:rFonts w:hint="default"/>
        <w:b w:val="0"/>
        <w:i w:val="0"/>
        <w:sz w:val="20"/>
        <w:szCs w:val="20"/>
      </w:rPr>
    </w:lvl>
    <w:lvl w:ilvl="1" w:tplc="FFFFFFFF">
      <w:start w:val="1"/>
      <w:numFmt w:val="decimal"/>
      <w:lvlText w:val="%2."/>
      <w:lvlJc w:val="left"/>
      <w:pPr>
        <w:tabs>
          <w:tab w:val="num" w:pos="2007"/>
        </w:tabs>
        <w:ind w:left="2007" w:hanging="360"/>
      </w:pPr>
      <w:rPr>
        <w:rFonts w:hint="default"/>
      </w:rPr>
    </w:lvl>
    <w:lvl w:ilvl="2" w:tplc="FFFFFFFF">
      <w:start w:val="1"/>
      <w:numFmt w:val="lowerRoman"/>
      <w:lvlText w:val="%3."/>
      <w:lvlJc w:val="right"/>
      <w:pPr>
        <w:tabs>
          <w:tab w:val="num" w:pos="2727"/>
        </w:tabs>
        <w:ind w:left="2727" w:hanging="180"/>
      </w:pPr>
    </w:lvl>
    <w:lvl w:ilvl="3" w:tplc="5582EFC8">
      <w:start w:val="29"/>
      <w:numFmt w:val="lowerLetter"/>
      <w:lvlText w:val="%4)"/>
      <w:lvlJc w:val="left"/>
      <w:pPr>
        <w:ind w:left="3447" w:hanging="360"/>
      </w:pPr>
      <w:rPr>
        <w:rFonts w:hint="default"/>
      </w:r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3" w15:restartNumberingAfterBreak="0">
    <w:nsid w:val="278E359C"/>
    <w:multiLevelType w:val="hybridMultilevel"/>
    <w:tmpl w:val="62BA17EE"/>
    <w:lvl w:ilvl="0" w:tplc="FFFFFFFF">
      <w:start w:val="1"/>
      <w:numFmt w:val="decimal"/>
      <w:lvlText w:val="%1."/>
      <w:lvlJc w:val="left"/>
      <w:pPr>
        <w:ind w:left="720" w:hanging="360"/>
      </w:pPr>
      <w:rPr>
        <w:sz w:val="20"/>
        <w:szCs w:val="2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27F517A3"/>
    <w:multiLevelType w:val="multilevel"/>
    <w:tmpl w:val="B450E562"/>
    <w:lvl w:ilvl="0">
      <w:start w:val="1"/>
      <w:numFmt w:val="decimal"/>
      <w:lvlText w:val="%1."/>
      <w:lvlJc w:val="left"/>
      <w:pPr>
        <w:ind w:left="785" w:hanging="360"/>
      </w:pPr>
      <w:rPr>
        <w:rFonts w:ascii="Arial" w:hAnsi="Arial" w:cs="Arial" w:hint="default"/>
        <w:b w:val="0"/>
        <w:bCs w:val="0"/>
        <w:i w:val="0"/>
        <w:iCs w:val="0"/>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147" w:hanging="720"/>
      </w:pPr>
      <w:rPr>
        <w:rFonts w:hint="default"/>
        <w:color w:val="auto"/>
      </w:rPr>
    </w:lvl>
    <w:lvl w:ilvl="3">
      <w:start w:val="1"/>
      <w:numFmt w:val="decimal"/>
      <w:isLgl/>
      <w:lvlText w:val="%1.%2.%3.%4."/>
      <w:lvlJc w:val="left"/>
      <w:pPr>
        <w:ind w:left="1148" w:hanging="720"/>
      </w:pPr>
      <w:rPr>
        <w:rFonts w:hint="default"/>
      </w:rPr>
    </w:lvl>
    <w:lvl w:ilvl="4">
      <w:start w:val="1"/>
      <w:numFmt w:val="decimal"/>
      <w:isLgl/>
      <w:lvlText w:val="%1.%2.%3.%4.%5."/>
      <w:lvlJc w:val="left"/>
      <w:pPr>
        <w:ind w:left="1509"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871" w:hanging="144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2233" w:hanging="1800"/>
      </w:pPr>
      <w:rPr>
        <w:rFonts w:hint="default"/>
      </w:rPr>
    </w:lvl>
  </w:abstractNum>
  <w:abstractNum w:abstractNumId="55" w15:restartNumberingAfterBreak="0">
    <w:nsid w:val="28127B03"/>
    <w:multiLevelType w:val="multilevel"/>
    <w:tmpl w:val="0F604380"/>
    <w:lvl w:ilvl="0">
      <w:start w:val="25"/>
      <w:numFmt w:val="decimal"/>
      <w:lvlText w:val="%1"/>
      <w:lvlJc w:val="left"/>
      <w:pPr>
        <w:ind w:left="375" w:hanging="375"/>
      </w:pPr>
      <w:rPr>
        <w:rFonts w:hint="default"/>
      </w:rPr>
    </w:lvl>
    <w:lvl w:ilvl="1">
      <w:start w:val="1"/>
      <w:numFmt w:val="decimal"/>
      <w:lvlText w:val="%2)"/>
      <w:lvlJc w:val="left"/>
      <w:pPr>
        <w:ind w:left="1167" w:hanging="375"/>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6" w15:restartNumberingAfterBreak="0">
    <w:nsid w:val="28992E76"/>
    <w:multiLevelType w:val="hybridMultilevel"/>
    <w:tmpl w:val="727215E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7" w15:restartNumberingAfterBreak="0">
    <w:nsid w:val="293927E3"/>
    <w:multiLevelType w:val="hybridMultilevel"/>
    <w:tmpl w:val="B7944F24"/>
    <w:lvl w:ilvl="0" w:tplc="D9E49B4C">
      <w:start w:val="1"/>
      <w:numFmt w:val="lowerLetter"/>
      <w:lvlText w:val="%1)"/>
      <w:lvlJc w:val="left"/>
      <w:pPr>
        <w:ind w:left="1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A4F490C"/>
    <w:multiLevelType w:val="multilevel"/>
    <w:tmpl w:val="196A601C"/>
    <w:lvl w:ilvl="0">
      <w:start w:val="28"/>
      <w:numFmt w:val="decimal"/>
      <w:lvlText w:val="%1"/>
      <w:lvlJc w:val="left"/>
      <w:pPr>
        <w:ind w:left="375" w:hanging="375"/>
      </w:pPr>
      <w:rPr>
        <w:rFonts w:hint="default"/>
      </w:rPr>
    </w:lvl>
    <w:lvl w:ilvl="1">
      <w:start w:val="1"/>
      <w:numFmt w:val="decimal"/>
      <w:lvlText w:val="%2)"/>
      <w:lvlJc w:val="left"/>
      <w:pPr>
        <w:ind w:left="1167" w:hanging="375"/>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59" w15:restartNumberingAfterBreak="0">
    <w:nsid w:val="2AEE2B91"/>
    <w:multiLevelType w:val="hybridMultilevel"/>
    <w:tmpl w:val="4C722DAC"/>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BFB70A4"/>
    <w:multiLevelType w:val="hybridMultilevel"/>
    <w:tmpl w:val="3208AECE"/>
    <w:lvl w:ilvl="0" w:tplc="CD8042A4">
      <w:start w:val="1"/>
      <w:numFmt w:val="bullet"/>
      <w:lvlText w:val=""/>
      <w:lvlJc w:val="left"/>
      <w:pPr>
        <w:ind w:left="720" w:hanging="360"/>
      </w:pPr>
      <w:rPr>
        <w:rFonts w:ascii="Symbol" w:hAnsi="Symbol" w:hint="default"/>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2E732D26"/>
    <w:multiLevelType w:val="multilevel"/>
    <w:tmpl w:val="FD5C3544"/>
    <w:lvl w:ilvl="0">
      <w:start w:val="1"/>
      <w:numFmt w:val="decimal"/>
      <w:lvlText w:val="%1."/>
      <w:lvlJc w:val="left"/>
      <w:pPr>
        <w:ind w:left="785" w:hanging="360"/>
      </w:pPr>
      <w:rPr>
        <w:rFonts w:ascii="Arial" w:hAnsi="Arial" w:cs="Arial" w:hint="default"/>
        <w:b w:val="0"/>
        <w:bCs w:val="0"/>
        <w:i w:val="0"/>
        <w:iCs w:val="0"/>
        <w:color w:val="auto"/>
      </w:rPr>
    </w:lvl>
    <w:lvl w:ilvl="1">
      <w:start w:val="1"/>
      <w:numFmt w:val="lowerLetter"/>
      <w:lvlText w:val="%2)"/>
      <w:lvlJc w:val="left"/>
      <w:pPr>
        <w:ind w:left="786" w:hanging="360"/>
      </w:pPr>
    </w:lvl>
    <w:lvl w:ilvl="2">
      <w:start w:val="1"/>
      <w:numFmt w:val="decimal"/>
      <w:isLgl/>
      <w:lvlText w:val="%1.%2.%3."/>
      <w:lvlJc w:val="left"/>
      <w:pPr>
        <w:ind w:left="1147" w:hanging="720"/>
      </w:pPr>
      <w:rPr>
        <w:rFonts w:hint="default"/>
        <w:color w:val="auto"/>
      </w:rPr>
    </w:lvl>
    <w:lvl w:ilvl="3">
      <w:start w:val="1"/>
      <w:numFmt w:val="decimal"/>
      <w:isLgl/>
      <w:lvlText w:val="%1.%2.%3.%4."/>
      <w:lvlJc w:val="left"/>
      <w:pPr>
        <w:ind w:left="1148" w:hanging="720"/>
      </w:pPr>
      <w:rPr>
        <w:rFonts w:hint="default"/>
      </w:rPr>
    </w:lvl>
    <w:lvl w:ilvl="4">
      <w:start w:val="1"/>
      <w:numFmt w:val="decimal"/>
      <w:isLgl/>
      <w:lvlText w:val="%1.%2.%3.%4.%5."/>
      <w:lvlJc w:val="left"/>
      <w:pPr>
        <w:ind w:left="1509"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871" w:hanging="144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2233" w:hanging="1800"/>
      </w:pPr>
      <w:rPr>
        <w:rFonts w:hint="default"/>
      </w:rPr>
    </w:lvl>
  </w:abstractNum>
  <w:abstractNum w:abstractNumId="62" w15:restartNumberingAfterBreak="0">
    <w:nsid w:val="2EEB39AC"/>
    <w:multiLevelType w:val="hybridMultilevel"/>
    <w:tmpl w:val="90E048DC"/>
    <w:lvl w:ilvl="0" w:tplc="88CA231E">
      <w:start w:val="1"/>
      <w:numFmt w:val="decimal"/>
      <w:lvlText w:val="%1)"/>
      <w:lvlJc w:val="left"/>
      <w:pPr>
        <w:ind w:left="720" w:hanging="360"/>
      </w:pPr>
    </w:lvl>
    <w:lvl w:ilvl="1" w:tplc="7890C042">
      <w:start w:val="1"/>
      <w:numFmt w:val="decimal"/>
      <w:lvlText w:val="%2)"/>
      <w:lvlJc w:val="left"/>
      <w:pPr>
        <w:ind w:left="720" w:hanging="360"/>
      </w:pPr>
    </w:lvl>
    <w:lvl w:ilvl="2" w:tplc="41BE727E">
      <w:start w:val="1"/>
      <w:numFmt w:val="decimal"/>
      <w:lvlText w:val="%3)"/>
      <w:lvlJc w:val="left"/>
      <w:pPr>
        <w:ind w:left="720" w:hanging="360"/>
      </w:pPr>
    </w:lvl>
    <w:lvl w:ilvl="3" w:tplc="A99AFA50">
      <w:start w:val="1"/>
      <w:numFmt w:val="decimal"/>
      <w:lvlText w:val="%4)"/>
      <w:lvlJc w:val="left"/>
      <w:pPr>
        <w:ind w:left="720" w:hanging="360"/>
      </w:pPr>
    </w:lvl>
    <w:lvl w:ilvl="4" w:tplc="509CF774">
      <w:start w:val="1"/>
      <w:numFmt w:val="decimal"/>
      <w:lvlText w:val="%5)"/>
      <w:lvlJc w:val="left"/>
      <w:pPr>
        <w:ind w:left="720" w:hanging="360"/>
      </w:pPr>
    </w:lvl>
    <w:lvl w:ilvl="5" w:tplc="BBAE7E1C">
      <w:start w:val="1"/>
      <w:numFmt w:val="decimal"/>
      <w:lvlText w:val="%6)"/>
      <w:lvlJc w:val="left"/>
      <w:pPr>
        <w:ind w:left="720" w:hanging="360"/>
      </w:pPr>
    </w:lvl>
    <w:lvl w:ilvl="6" w:tplc="59744194">
      <w:start w:val="1"/>
      <w:numFmt w:val="decimal"/>
      <w:lvlText w:val="%7)"/>
      <w:lvlJc w:val="left"/>
      <w:pPr>
        <w:ind w:left="720" w:hanging="360"/>
      </w:pPr>
    </w:lvl>
    <w:lvl w:ilvl="7" w:tplc="152A385C">
      <w:start w:val="1"/>
      <w:numFmt w:val="decimal"/>
      <w:lvlText w:val="%8)"/>
      <w:lvlJc w:val="left"/>
      <w:pPr>
        <w:ind w:left="720" w:hanging="360"/>
      </w:pPr>
    </w:lvl>
    <w:lvl w:ilvl="8" w:tplc="9946809A">
      <w:start w:val="1"/>
      <w:numFmt w:val="decimal"/>
      <w:lvlText w:val="%9)"/>
      <w:lvlJc w:val="left"/>
      <w:pPr>
        <w:ind w:left="720" w:hanging="360"/>
      </w:pPr>
    </w:lvl>
  </w:abstractNum>
  <w:abstractNum w:abstractNumId="63" w15:restartNumberingAfterBreak="0">
    <w:nsid w:val="2FA32B37"/>
    <w:multiLevelType w:val="multilevel"/>
    <w:tmpl w:val="68F01B76"/>
    <w:lvl w:ilvl="0">
      <w:start w:val="1"/>
      <w:numFmt w:val="decimal"/>
      <w:suff w:val="space"/>
      <w:lvlText w:val="§ %1."/>
      <w:lvlJc w:val="left"/>
      <w:pPr>
        <w:ind w:left="142" w:firstLine="0"/>
      </w:pPr>
      <w:rPr>
        <w:rFonts w:hint="default"/>
      </w:rPr>
    </w:lvl>
    <w:lvl w:ilvl="1">
      <w:start w:val="1"/>
      <w:numFmt w:val="decimal"/>
      <w:lvlText w:val="%2."/>
      <w:lvlJc w:val="left"/>
      <w:pPr>
        <w:tabs>
          <w:tab w:val="num" w:pos="397"/>
        </w:tabs>
        <w:ind w:left="397" w:hanging="397"/>
      </w:pPr>
      <w:rPr>
        <w:rFonts w:ascii="Arial" w:hAnsi="Arial" w:hint="default"/>
        <w:b w:val="0"/>
        <w:i w:val="0"/>
        <w:sz w:val="20"/>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607"/>
        </w:tabs>
        <w:ind w:left="-113" w:firstLine="0"/>
      </w:pPr>
      <w:rPr>
        <w:rFonts w:hint="default"/>
      </w:rPr>
    </w:lvl>
    <w:lvl w:ilvl="4">
      <w:start w:val="1"/>
      <w:numFmt w:val="decimal"/>
      <w:lvlText w:val="%1.%2.%3.%4.%5"/>
      <w:lvlJc w:val="left"/>
      <w:pPr>
        <w:tabs>
          <w:tab w:val="num" w:pos="967"/>
        </w:tabs>
        <w:ind w:left="-113" w:firstLine="0"/>
      </w:pPr>
      <w:rPr>
        <w:rFonts w:hint="default"/>
      </w:rPr>
    </w:lvl>
    <w:lvl w:ilvl="5">
      <w:start w:val="1"/>
      <w:numFmt w:val="decimal"/>
      <w:lvlText w:val="%1.%2.%3.%4.%5.%6"/>
      <w:lvlJc w:val="left"/>
      <w:pPr>
        <w:tabs>
          <w:tab w:val="num" w:pos="-113"/>
        </w:tabs>
        <w:ind w:left="-113" w:firstLine="0"/>
      </w:pPr>
      <w:rPr>
        <w:rFonts w:hint="default"/>
      </w:rPr>
    </w:lvl>
    <w:lvl w:ilvl="6">
      <w:start w:val="1"/>
      <w:numFmt w:val="decimal"/>
      <w:lvlText w:val="%1.%2.%3.%4.%5.%6.%7"/>
      <w:lvlJc w:val="left"/>
      <w:pPr>
        <w:tabs>
          <w:tab w:val="num" w:pos="-113"/>
        </w:tabs>
        <w:ind w:left="-113" w:firstLine="0"/>
      </w:pPr>
      <w:rPr>
        <w:rFonts w:hint="default"/>
      </w:rPr>
    </w:lvl>
    <w:lvl w:ilvl="7">
      <w:start w:val="1"/>
      <w:numFmt w:val="decimal"/>
      <w:lvlText w:val="%1.%2.%3.%4.%5.%6.%7.%8"/>
      <w:lvlJc w:val="left"/>
      <w:pPr>
        <w:tabs>
          <w:tab w:val="num" w:pos="-113"/>
        </w:tabs>
        <w:ind w:left="-113" w:firstLine="0"/>
      </w:pPr>
      <w:rPr>
        <w:rFonts w:hint="default"/>
      </w:rPr>
    </w:lvl>
    <w:lvl w:ilvl="8">
      <w:start w:val="1"/>
      <w:numFmt w:val="decimal"/>
      <w:lvlText w:val="%1.%2.%3.%4.%5.%6.%7.%8.%9"/>
      <w:lvlJc w:val="left"/>
      <w:pPr>
        <w:tabs>
          <w:tab w:val="num" w:pos="-113"/>
        </w:tabs>
        <w:ind w:left="-113" w:firstLine="0"/>
      </w:pPr>
      <w:rPr>
        <w:rFonts w:hint="default"/>
      </w:rPr>
    </w:lvl>
  </w:abstractNum>
  <w:abstractNum w:abstractNumId="64" w15:restartNumberingAfterBreak="0">
    <w:nsid w:val="30D47DF5"/>
    <w:multiLevelType w:val="hybridMultilevel"/>
    <w:tmpl w:val="99D88FDE"/>
    <w:lvl w:ilvl="0" w:tplc="40F462CC">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5" w15:restartNumberingAfterBreak="0">
    <w:nsid w:val="30DE5E6D"/>
    <w:multiLevelType w:val="hybridMultilevel"/>
    <w:tmpl w:val="1F22A41C"/>
    <w:lvl w:ilvl="0" w:tplc="04150017">
      <w:start w:val="1"/>
      <w:numFmt w:val="lowerLetter"/>
      <w:lvlText w:val="%1)"/>
      <w:lvlJc w:val="left"/>
      <w:pPr>
        <w:ind w:left="1429" w:hanging="360"/>
      </w:pPr>
    </w:lvl>
    <w:lvl w:ilvl="1" w:tplc="04150017">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66" w15:restartNumberingAfterBreak="0">
    <w:nsid w:val="314F62C9"/>
    <w:multiLevelType w:val="hybridMultilevel"/>
    <w:tmpl w:val="096E05A8"/>
    <w:lvl w:ilvl="0" w:tplc="47F03C08">
      <w:start w:val="1"/>
      <w:numFmt w:val="decimal"/>
      <w:lvlText w:val="%1."/>
      <w:lvlJc w:val="left"/>
      <w:pPr>
        <w:tabs>
          <w:tab w:val="num" w:pos="567"/>
        </w:tabs>
        <w:ind w:left="567" w:hanging="567"/>
      </w:pPr>
      <w:rPr>
        <w:rFonts w:ascii="Arial" w:eastAsia="Times New Roman" w:hAnsi="Arial" w:cs="Arial"/>
        <w:b w:val="0"/>
        <w:strike w:val="0"/>
      </w:rPr>
    </w:lvl>
    <w:lvl w:ilvl="1" w:tplc="04150011">
      <w:start w:val="1"/>
      <w:numFmt w:val="decimal"/>
      <w:lvlText w:val="%2)"/>
      <w:lvlJc w:val="left"/>
      <w:pPr>
        <w:ind w:left="1778" w:hanging="360"/>
      </w:pPr>
    </w:lvl>
    <w:lvl w:ilvl="2" w:tplc="D8F0FF4C">
      <w:start w:val="1"/>
      <w:numFmt w:val="lowerLetter"/>
      <w:lvlText w:val="%3)"/>
      <w:lvlJc w:val="left"/>
      <w:pPr>
        <w:ind w:left="2340" w:hanging="360"/>
      </w:pPr>
      <w:rPr>
        <w:rFonts w:cs="Times New Roman" w:hint="default"/>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27C7709"/>
    <w:multiLevelType w:val="hybridMultilevel"/>
    <w:tmpl w:val="6494F8D2"/>
    <w:lvl w:ilvl="0" w:tplc="04150011">
      <w:start w:val="1"/>
      <w:numFmt w:val="decimal"/>
      <w:lvlText w:val="%1)"/>
      <w:lvlJc w:val="left"/>
      <w:pPr>
        <w:tabs>
          <w:tab w:val="num" w:pos="907"/>
        </w:tabs>
        <w:ind w:left="907" w:hanging="340"/>
      </w:pPr>
      <w:rPr>
        <w:rFonts w:hint="default"/>
        <w:b w:val="0"/>
        <w:i w:val="0"/>
        <w:sz w:val="20"/>
        <w:szCs w:val="20"/>
      </w:rPr>
    </w:lvl>
    <w:lvl w:ilvl="1" w:tplc="FFFFFFFF">
      <w:start w:val="1"/>
      <w:numFmt w:val="decimal"/>
      <w:lvlText w:val="%2."/>
      <w:lvlJc w:val="left"/>
      <w:pPr>
        <w:tabs>
          <w:tab w:val="num" w:pos="2007"/>
        </w:tabs>
        <w:ind w:left="2007" w:hanging="360"/>
      </w:pPr>
      <w:rPr>
        <w:rFonts w:hint="default"/>
      </w:rPr>
    </w:lvl>
    <w:lvl w:ilvl="2" w:tplc="FFFFFFFF">
      <w:start w:val="1"/>
      <w:numFmt w:val="lowerRoman"/>
      <w:lvlText w:val="%3."/>
      <w:lvlJc w:val="right"/>
      <w:pPr>
        <w:tabs>
          <w:tab w:val="num" w:pos="2727"/>
        </w:tabs>
        <w:ind w:left="2727" w:hanging="180"/>
      </w:pPr>
    </w:lvl>
    <w:lvl w:ilvl="3" w:tplc="5582EFC8">
      <w:start w:val="29"/>
      <w:numFmt w:val="lowerLetter"/>
      <w:lvlText w:val="%4)"/>
      <w:lvlJc w:val="left"/>
      <w:pPr>
        <w:ind w:left="3447" w:hanging="360"/>
      </w:pPr>
      <w:rPr>
        <w:rFonts w:hint="default"/>
      </w:r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68" w15:restartNumberingAfterBreak="0">
    <w:nsid w:val="36077ABB"/>
    <w:multiLevelType w:val="hybridMultilevel"/>
    <w:tmpl w:val="77600DB6"/>
    <w:lvl w:ilvl="0" w:tplc="0C207564">
      <w:start w:val="21"/>
      <w:numFmt w:val="decimal"/>
      <w:lvlText w:val="%1."/>
      <w:lvlJc w:val="left"/>
      <w:pPr>
        <w:tabs>
          <w:tab w:val="num" w:pos="567"/>
        </w:tabs>
        <w:ind w:left="567" w:hanging="567"/>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6D673E7"/>
    <w:multiLevelType w:val="multilevel"/>
    <w:tmpl w:val="E7203536"/>
    <w:lvl w:ilvl="0">
      <w:start w:val="1"/>
      <w:numFmt w:val="decimal"/>
      <w:lvlText w:val="%1."/>
      <w:lvlJc w:val="left"/>
      <w:pPr>
        <w:ind w:left="720" w:hanging="360"/>
      </w:pPr>
      <w:rPr>
        <w:b w:val="0"/>
        <w:i w:val="0"/>
      </w:rPr>
    </w:lvl>
    <w:lvl w:ilvl="1">
      <w:start w:val="1"/>
      <w:numFmt w:val="decimal"/>
      <w:lvlText w:val="%2)"/>
      <w:lvlJc w:val="left"/>
      <w:pPr>
        <w:ind w:left="928"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3768489B"/>
    <w:multiLevelType w:val="hybridMultilevel"/>
    <w:tmpl w:val="3A2C29A4"/>
    <w:lvl w:ilvl="0" w:tplc="F20C618C">
      <w:start w:val="1"/>
      <w:numFmt w:val="decimal"/>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7E21890"/>
    <w:multiLevelType w:val="multilevel"/>
    <w:tmpl w:val="80CA3716"/>
    <w:lvl w:ilvl="0">
      <w:start w:val="1"/>
      <w:numFmt w:val="decimal"/>
      <w:pStyle w:val="dashbullet5"/>
      <w:lvlText w:val="%1"/>
      <w:lvlJc w:val="left"/>
      <w:pPr>
        <w:tabs>
          <w:tab w:val="num" w:pos="567"/>
        </w:tabs>
        <w:ind w:left="567" w:hanging="567"/>
      </w:pPr>
      <w:rPr>
        <w:rFonts w:hint="default"/>
        <w:b/>
        <w:i w:val="0"/>
      </w:rPr>
    </w:lvl>
    <w:lvl w:ilvl="1">
      <w:start w:val="1"/>
      <w:numFmt w:val="lowerLetter"/>
      <w:pStyle w:val="dashbullet6"/>
      <w:lvlText w:val="(%2)"/>
      <w:lvlJc w:val="left"/>
      <w:pPr>
        <w:tabs>
          <w:tab w:val="num" w:pos="1247"/>
        </w:tabs>
        <w:ind w:left="1247" w:hanging="680"/>
      </w:pPr>
      <w:rPr>
        <w:rFonts w:hint="default"/>
        <w:b/>
        <w:i w:val="0"/>
      </w:rPr>
    </w:lvl>
    <w:lvl w:ilvl="2">
      <w:start w:val="1"/>
      <w:numFmt w:val="lowerRoman"/>
      <w:pStyle w:val="dashbullet5"/>
      <w:lvlText w:val="(%3)"/>
      <w:lvlJc w:val="left"/>
      <w:pPr>
        <w:tabs>
          <w:tab w:val="num" w:pos="2041"/>
        </w:tabs>
        <w:ind w:left="2041" w:hanging="794"/>
      </w:pPr>
      <w:rPr>
        <w:rFonts w:hint="default"/>
      </w:rPr>
    </w:lvl>
    <w:lvl w:ilvl="3">
      <w:start w:val="1"/>
      <w:numFmt w:val="upperLetter"/>
      <w:pStyle w:val="dashbullet6"/>
      <w:lvlText w:val="(%4)"/>
      <w:lvlJc w:val="left"/>
      <w:pPr>
        <w:tabs>
          <w:tab w:val="num" w:pos="2722"/>
        </w:tabs>
        <w:ind w:left="2722" w:hanging="681"/>
      </w:pPr>
      <w:rPr>
        <w:rFonts w:hint="default"/>
      </w:rPr>
    </w:lvl>
    <w:lvl w:ilvl="4">
      <w:start w:val="1"/>
      <w:numFmt w:val="none"/>
      <w:lvlText w:val=""/>
      <w:lvlJc w:val="left"/>
      <w:pPr>
        <w:tabs>
          <w:tab w:val="num" w:pos="4320"/>
        </w:tabs>
        <w:ind w:left="4320" w:hanging="720"/>
      </w:pPr>
      <w:rPr>
        <w:rFonts w:ascii="Arial" w:hAnsi="Arial" w:cs="Arial" w:hint="default"/>
        <w:b w:val="0"/>
        <w:i w:val="0"/>
        <w:sz w:val="20"/>
        <w:szCs w:val="20"/>
      </w:rPr>
    </w:lvl>
    <w:lvl w:ilvl="5">
      <w:start w:val="1"/>
      <w:numFmt w:val="none"/>
      <w:lvlText w:val=""/>
      <w:lvlJc w:val="left"/>
      <w:pPr>
        <w:tabs>
          <w:tab w:val="num" w:pos="5040"/>
        </w:tabs>
        <w:ind w:left="5040" w:hanging="720"/>
      </w:pPr>
      <w:rPr>
        <w:rFonts w:ascii="MS Mincho" w:eastAsia="MS Mincho" w:hAnsi="MS Mincho" w:hint="eastAsia"/>
        <w:b w:val="0"/>
        <w:i w:val="0"/>
        <w:sz w:val="20"/>
        <w:szCs w:val="20"/>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72" w15:restartNumberingAfterBreak="0">
    <w:nsid w:val="38CE6DD3"/>
    <w:multiLevelType w:val="hybridMultilevel"/>
    <w:tmpl w:val="0A666226"/>
    <w:lvl w:ilvl="0" w:tplc="04150017">
      <w:start w:val="1"/>
      <w:numFmt w:val="bullet"/>
      <w:pStyle w:val="Nagwek8odsp"/>
      <w:lvlText w:val=""/>
      <w:lvlJc w:val="left"/>
      <w:pPr>
        <w:tabs>
          <w:tab w:val="num" w:pos="644"/>
        </w:tabs>
        <w:ind w:left="641" w:hanging="357"/>
      </w:pPr>
      <w:rPr>
        <w:rFonts w:ascii="Symbol" w:hAnsi="Symbol" w:hint="default"/>
        <w:sz w:val="20"/>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39ED7E04"/>
    <w:multiLevelType w:val="hybridMultilevel"/>
    <w:tmpl w:val="93885048"/>
    <w:lvl w:ilvl="0" w:tplc="04150011">
      <w:start w:val="1"/>
      <w:numFmt w:val="decimal"/>
      <w:lvlText w:val="%1)"/>
      <w:lvlJc w:val="left"/>
      <w:pPr>
        <w:ind w:left="1800" w:hanging="360"/>
      </w:pPr>
    </w:lvl>
    <w:lvl w:ilvl="1" w:tplc="04150017">
      <w:start w:val="1"/>
      <w:numFmt w:val="lowerLetter"/>
      <w:lvlText w:val="%2)"/>
      <w:lvlJc w:val="left"/>
      <w:pPr>
        <w:ind w:left="1854"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4" w15:restartNumberingAfterBreak="0">
    <w:nsid w:val="3A551FDF"/>
    <w:multiLevelType w:val="multilevel"/>
    <w:tmpl w:val="B00AFF86"/>
    <w:lvl w:ilvl="0">
      <w:start w:val="1"/>
      <w:numFmt w:val="decimal"/>
      <w:lvlText w:val="%1"/>
      <w:lvlJc w:val="left"/>
      <w:pPr>
        <w:tabs>
          <w:tab w:val="num" w:pos="432"/>
        </w:tabs>
        <w:ind w:left="432" w:hanging="432"/>
      </w:pPr>
      <w:rPr>
        <w:b/>
        <w:i w:val="0"/>
        <w:sz w:val="20"/>
      </w:rPr>
    </w:lvl>
    <w:lvl w:ilvl="1">
      <w:start w:val="1"/>
      <w:numFmt w:val="decimal"/>
      <w:lvlText w:val="%2)"/>
      <w:lvlJc w:val="left"/>
      <w:pPr>
        <w:tabs>
          <w:tab w:val="num" w:pos="576"/>
        </w:tabs>
        <w:ind w:left="576" w:hanging="576"/>
      </w:pPr>
      <w:rPr>
        <w:b w:val="0"/>
        <w:i w:val="0"/>
        <w:sz w:val="20"/>
      </w:rPr>
    </w:lvl>
    <w:lvl w:ilvl="2">
      <w:start w:val="1"/>
      <w:numFmt w:val="decimal"/>
      <w:lvlText w:val="%1.%2.%3"/>
      <w:lvlJc w:val="left"/>
      <w:pPr>
        <w:tabs>
          <w:tab w:val="num" w:pos="720"/>
        </w:tabs>
        <w:ind w:left="720" w:hanging="720"/>
      </w:pPr>
      <w:rPr>
        <w:sz w:val="20"/>
      </w:rPr>
    </w:lvl>
    <w:lvl w:ilvl="3">
      <w:start w:val="1"/>
      <w:numFmt w:val="decimal"/>
      <w:lvlText w:val="%1.%2.%3.%4"/>
      <w:lvlJc w:val="left"/>
      <w:pPr>
        <w:tabs>
          <w:tab w:val="num" w:pos="864"/>
        </w:tabs>
        <w:ind w:left="864" w:hanging="864"/>
      </w:pPr>
      <w:rPr>
        <w:b w:val="0"/>
        <w:i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5" w15:restartNumberingAfterBreak="0">
    <w:nsid w:val="3D2E5CC8"/>
    <w:multiLevelType w:val="multilevel"/>
    <w:tmpl w:val="5AEA4DFC"/>
    <w:lvl w:ilvl="0">
      <w:start w:val="1"/>
      <w:numFmt w:val="decimal"/>
      <w:lvlText w:val="%1."/>
      <w:lvlJc w:val="left"/>
      <w:pPr>
        <w:tabs>
          <w:tab w:val="num" w:pos="496"/>
        </w:tabs>
        <w:ind w:left="496" w:hanging="340"/>
      </w:pPr>
      <w:rPr>
        <w:rFonts w:hint="default"/>
        <w:b w:val="0"/>
        <w:i w:val="0"/>
      </w:rPr>
    </w:lvl>
    <w:lvl w:ilvl="1">
      <w:start w:val="1"/>
      <w:numFmt w:val="lowerLetter"/>
      <w:lvlText w:val="%2."/>
      <w:lvlJc w:val="left"/>
      <w:pPr>
        <w:tabs>
          <w:tab w:val="num" w:pos="360"/>
        </w:tabs>
        <w:ind w:left="567" w:hanging="227"/>
      </w:pPr>
      <w:rPr>
        <w:rFonts w:hint="default"/>
        <w:b w:val="0"/>
        <w:i w:val="0"/>
        <w:sz w:val="20"/>
        <w:szCs w:val="20"/>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6" w15:restartNumberingAfterBreak="0">
    <w:nsid w:val="3D6F00D7"/>
    <w:multiLevelType w:val="multilevel"/>
    <w:tmpl w:val="5AEA4DFC"/>
    <w:lvl w:ilvl="0">
      <w:start w:val="1"/>
      <w:numFmt w:val="decimal"/>
      <w:lvlText w:val="%1."/>
      <w:lvlJc w:val="left"/>
      <w:pPr>
        <w:tabs>
          <w:tab w:val="num" w:pos="496"/>
        </w:tabs>
        <w:ind w:left="496" w:hanging="340"/>
      </w:pPr>
      <w:rPr>
        <w:b w:val="0"/>
        <w:i w:val="0"/>
      </w:rPr>
    </w:lvl>
    <w:lvl w:ilvl="1">
      <w:start w:val="1"/>
      <w:numFmt w:val="lowerLetter"/>
      <w:lvlText w:val="%2."/>
      <w:lvlJc w:val="left"/>
      <w:pPr>
        <w:tabs>
          <w:tab w:val="num" w:pos="360"/>
        </w:tabs>
        <w:ind w:left="567" w:hanging="227"/>
      </w:pPr>
      <w:rPr>
        <w:rFonts w:hint="default"/>
        <w:b w:val="0"/>
        <w:i w:val="0"/>
        <w:sz w:val="20"/>
        <w:szCs w:val="20"/>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7" w15:restartNumberingAfterBreak="0">
    <w:nsid w:val="3E964879"/>
    <w:multiLevelType w:val="multilevel"/>
    <w:tmpl w:val="9F340C46"/>
    <w:lvl w:ilvl="0">
      <w:start w:val="1"/>
      <w:numFmt w:val="decimal"/>
      <w:lvlText w:val="%1."/>
      <w:lvlJc w:val="left"/>
      <w:pPr>
        <w:tabs>
          <w:tab w:val="num" w:pos="0"/>
        </w:tabs>
        <w:ind w:left="4500" w:hanging="360"/>
      </w:pPr>
    </w:lvl>
    <w:lvl w:ilvl="1">
      <w:start w:val="1"/>
      <w:numFmt w:val="decimal"/>
      <w:lvlText w:val="%2."/>
      <w:lvlJc w:val="left"/>
      <w:pPr>
        <w:tabs>
          <w:tab w:val="num" w:pos="709"/>
        </w:tabs>
        <w:ind w:left="709" w:hanging="709"/>
      </w:pPr>
      <w:rPr>
        <w:rFonts w:cs="Times New Roman"/>
        <w:b w:val="0"/>
      </w:rPr>
    </w:lvl>
    <w:lvl w:ilvl="2">
      <w:start w:val="1"/>
      <w:numFmt w:val="lowerLetter"/>
      <w:lvlText w:val="%3)"/>
      <w:lvlJc w:val="left"/>
      <w:pPr>
        <w:tabs>
          <w:tab w:val="num" w:pos="851"/>
        </w:tabs>
        <w:ind w:left="851" w:hanging="567"/>
      </w:pPr>
      <w:rPr>
        <w:rFonts w:ascii="Calibri" w:eastAsia="Times New Roman" w:hAnsi="Calibri" w:cs="Times New Roman"/>
        <w:b w:val="0"/>
        <w:i w:val="0"/>
        <w:iCs w:val="0"/>
        <w:sz w:val="22"/>
        <w:szCs w:val="22"/>
      </w:rPr>
    </w:lvl>
    <w:lvl w:ilvl="3">
      <w:start w:val="1"/>
      <w:numFmt w:val="decimal"/>
      <w:lvlText w:val="%2.%3.%4"/>
      <w:lvlJc w:val="left"/>
      <w:pPr>
        <w:tabs>
          <w:tab w:val="num" w:pos="1701"/>
        </w:tabs>
        <w:ind w:left="1701" w:hanging="567"/>
      </w:pPr>
      <w:rPr>
        <w:rFonts w:ascii="Times New Roman" w:eastAsia="Times New Roman" w:hAnsi="Times New Roman" w:cs="Times New Roman"/>
        <w:b w:val="0"/>
      </w:rPr>
    </w:lvl>
    <w:lvl w:ilvl="4">
      <w:start w:val="1"/>
      <w:numFmt w:val="lowerLetter"/>
      <w:lvlText w:val="%5)"/>
      <w:lvlJc w:val="left"/>
      <w:pPr>
        <w:tabs>
          <w:tab w:val="num" w:pos="2268"/>
        </w:tabs>
        <w:ind w:left="2268" w:hanging="567"/>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78" w15:restartNumberingAfterBreak="0">
    <w:nsid w:val="3F2A5FA8"/>
    <w:multiLevelType w:val="hybridMultilevel"/>
    <w:tmpl w:val="E7D46A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40205921"/>
    <w:multiLevelType w:val="hybridMultilevel"/>
    <w:tmpl w:val="D674DB10"/>
    <w:lvl w:ilvl="0" w:tplc="E95E4B42">
      <w:start w:val="1"/>
      <w:numFmt w:val="decimal"/>
      <w:lvlText w:val="%1)"/>
      <w:lvlJc w:val="left"/>
      <w:pPr>
        <w:tabs>
          <w:tab w:val="num" w:pos="1637"/>
        </w:tabs>
        <w:ind w:left="1637"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42E04A82"/>
    <w:multiLevelType w:val="multilevel"/>
    <w:tmpl w:val="2028F6FC"/>
    <w:lvl w:ilvl="0">
      <w:start w:val="1"/>
      <w:numFmt w:val="decimal"/>
      <w:lvlText w:val="%1."/>
      <w:lvlJc w:val="left"/>
      <w:pPr>
        <w:ind w:left="360" w:hanging="360"/>
      </w:pPr>
    </w:lvl>
    <w:lvl w:ilvl="1">
      <w:start w:val="1"/>
      <w:numFmt w:val="decimal"/>
      <w:lvlText w:val="%2)"/>
      <w:lvlJc w:val="left"/>
      <w:pPr>
        <w:ind w:left="93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43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430" w:hanging="1440"/>
      </w:pPr>
      <w:rPr>
        <w:rFonts w:hint="default"/>
      </w:rPr>
    </w:lvl>
    <w:lvl w:ilvl="8">
      <w:start w:val="1"/>
      <w:numFmt w:val="decimal"/>
      <w:isLgl/>
      <w:lvlText w:val="%1.%2.%3.%4.%5.%6.%7.%8.%9."/>
      <w:lvlJc w:val="left"/>
      <w:pPr>
        <w:ind w:left="6000" w:hanging="1440"/>
      </w:pPr>
      <w:rPr>
        <w:rFonts w:hint="default"/>
      </w:rPr>
    </w:lvl>
  </w:abstractNum>
  <w:abstractNum w:abstractNumId="81" w15:restartNumberingAfterBreak="0">
    <w:nsid w:val="43F13F58"/>
    <w:multiLevelType w:val="multilevel"/>
    <w:tmpl w:val="1734AA0C"/>
    <w:lvl w:ilvl="0">
      <w:start w:val="1"/>
      <w:numFmt w:val="decimal"/>
      <w:lvlText w:val="§ %1."/>
      <w:lvlJc w:val="left"/>
      <w:pPr>
        <w:tabs>
          <w:tab w:val="num" w:pos="1851"/>
        </w:tabs>
        <w:ind w:left="1851" w:hanging="432"/>
      </w:pPr>
      <w:rPr>
        <w:rFonts w:hint="default"/>
        <w:b/>
        <w:i w:val="0"/>
        <w:color w:val="auto"/>
        <w:sz w:val="20"/>
      </w:rPr>
    </w:lvl>
    <w:lvl w:ilvl="1">
      <w:start w:val="1"/>
      <w:numFmt w:val="decimal"/>
      <w:lvlText w:val="%2."/>
      <w:lvlJc w:val="left"/>
      <w:pPr>
        <w:tabs>
          <w:tab w:val="num" w:pos="576"/>
        </w:tabs>
        <w:ind w:left="576" w:hanging="576"/>
      </w:pPr>
      <w:rPr>
        <w:rFonts w:hint="default"/>
        <w:b w:val="0"/>
        <w:i w:val="0"/>
        <w:sz w:val="20"/>
        <w:szCs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864"/>
        </w:tabs>
        <w:ind w:left="864" w:hanging="864"/>
      </w:pPr>
      <w:rPr>
        <w:rFonts w:hint="default"/>
        <w:b w:val="0"/>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2" w15:restartNumberingAfterBreak="0">
    <w:nsid w:val="44390CE0"/>
    <w:multiLevelType w:val="multilevel"/>
    <w:tmpl w:val="74B27428"/>
    <w:lvl w:ilvl="0">
      <w:start w:val="1"/>
      <w:numFmt w:val="decimal"/>
      <w:lvlText w:val="%1."/>
      <w:lvlJc w:val="left"/>
      <w:pPr>
        <w:tabs>
          <w:tab w:val="num" w:pos="0"/>
        </w:tabs>
        <w:ind w:left="4500" w:hanging="360"/>
      </w:pPr>
    </w:lvl>
    <w:lvl w:ilvl="1">
      <w:start w:val="1"/>
      <w:numFmt w:val="decimal"/>
      <w:lvlText w:val="%2."/>
      <w:lvlJc w:val="left"/>
      <w:pPr>
        <w:tabs>
          <w:tab w:val="num" w:pos="709"/>
        </w:tabs>
        <w:ind w:left="709" w:hanging="709"/>
      </w:pPr>
      <w:rPr>
        <w:rFonts w:cs="Times New Roman"/>
        <w:b w:val="0"/>
      </w:rPr>
    </w:lvl>
    <w:lvl w:ilvl="2">
      <w:start w:val="1"/>
      <w:numFmt w:val="decimal"/>
      <w:lvlText w:val="%3)"/>
      <w:lvlJc w:val="left"/>
      <w:pPr>
        <w:ind w:left="644" w:hanging="360"/>
      </w:pPr>
    </w:lvl>
    <w:lvl w:ilvl="3">
      <w:start w:val="1"/>
      <w:numFmt w:val="decimal"/>
      <w:lvlText w:val="%2.%3.%4"/>
      <w:lvlJc w:val="left"/>
      <w:pPr>
        <w:tabs>
          <w:tab w:val="num" w:pos="1701"/>
        </w:tabs>
        <w:ind w:left="1701" w:hanging="567"/>
      </w:pPr>
      <w:rPr>
        <w:rFonts w:ascii="Times New Roman" w:eastAsia="Times New Roman" w:hAnsi="Times New Roman" w:cs="Times New Roman"/>
        <w:b w:val="0"/>
      </w:rPr>
    </w:lvl>
    <w:lvl w:ilvl="4">
      <w:start w:val="1"/>
      <w:numFmt w:val="lowerLetter"/>
      <w:lvlText w:val="%5)"/>
      <w:lvlJc w:val="left"/>
      <w:pPr>
        <w:tabs>
          <w:tab w:val="num" w:pos="2268"/>
        </w:tabs>
        <w:ind w:left="2268" w:hanging="567"/>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83" w15:restartNumberingAfterBreak="0">
    <w:nsid w:val="44C62025"/>
    <w:multiLevelType w:val="multilevel"/>
    <w:tmpl w:val="AC3C2084"/>
    <w:lvl w:ilvl="0">
      <w:start w:val="1"/>
      <w:numFmt w:val="decimal"/>
      <w:lvlText w:val="%1)"/>
      <w:lvlJc w:val="left"/>
      <w:pPr>
        <w:tabs>
          <w:tab w:val="num" w:pos="720"/>
        </w:tabs>
        <w:ind w:left="720" w:hanging="360"/>
      </w:pPr>
      <w:rPr>
        <w:rFonts w:hint="default"/>
        <w:sz w:val="20"/>
      </w:rPr>
    </w:lvl>
    <w:lvl w:ilvl="1">
      <w:start w:val="4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58D7043"/>
    <w:multiLevelType w:val="hybridMultilevel"/>
    <w:tmpl w:val="6494F8D2"/>
    <w:lvl w:ilvl="0" w:tplc="FFFFFFFF">
      <w:start w:val="1"/>
      <w:numFmt w:val="decimal"/>
      <w:lvlText w:val="%1)"/>
      <w:lvlJc w:val="left"/>
      <w:pPr>
        <w:tabs>
          <w:tab w:val="num" w:pos="907"/>
        </w:tabs>
        <w:ind w:left="907" w:hanging="340"/>
      </w:pPr>
      <w:rPr>
        <w:rFonts w:hint="default"/>
        <w:b w:val="0"/>
        <w:i w:val="0"/>
        <w:sz w:val="20"/>
        <w:szCs w:val="20"/>
      </w:rPr>
    </w:lvl>
    <w:lvl w:ilvl="1" w:tplc="FFFFFFFF">
      <w:start w:val="1"/>
      <w:numFmt w:val="decimal"/>
      <w:lvlText w:val="%2."/>
      <w:lvlJc w:val="left"/>
      <w:pPr>
        <w:tabs>
          <w:tab w:val="num" w:pos="2007"/>
        </w:tabs>
        <w:ind w:left="2007" w:hanging="360"/>
      </w:pPr>
      <w:rPr>
        <w:rFonts w:hint="default"/>
      </w:rPr>
    </w:lvl>
    <w:lvl w:ilvl="2" w:tplc="FFFFFFFF">
      <w:start w:val="1"/>
      <w:numFmt w:val="lowerRoman"/>
      <w:lvlText w:val="%3."/>
      <w:lvlJc w:val="right"/>
      <w:pPr>
        <w:tabs>
          <w:tab w:val="num" w:pos="2727"/>
        </w:tabs>
        <w:ind w:left="2727" w:hanging="180"/>
      </w:pPr>
    </w:lvl>
    <w:lvl w:ilvl="3" w:tplc="FFFFFFFF">
      <w:start w:val="29"/>
      <w:numFmt w:val="lowerLetter"/>
      <w:lvlText w:val="%4)"/>
      <w:lvlJc w:val="left"/>
      <w:pPr>
        <w:ind w:left="3447" w:hanging="360"/>
      </w:pPr>
      <w:rPr>
        <w:rFonts w:hint="default"/>
      </w:r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85" w15:restartNumberingAfterBreak="0">
    <w:nsid w:val="45E06046"/>
    <w:multiLevelType w:val="hybridMultilevel"/>
    <w:tmpl w:val="E7D46AF2"/>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6" w15:restartNumberingAfterBreak="0">
    <w:nsid w:val="470F6042"/>
    <w:multiLevelType w:val="multilevel"/>
    <w:tmpl w:val="6712BD4E"/>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7" w15:restartNumberingAfterBreak="0">
    <w:nsid w:val="472E6F6E"/>
    <w:multiLevelType w:val="hybridMultilevel"/>
    <w:tmpl w:val="4BFC8E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74449E8"/>
    <w:multiLevelType w:val="multilevel"/>
    <w:tmpl w:val="A8262DB4"/>
    <w:lvl w:ilvl="0">
      <w:start w:val="21"/>
      <w:numFmt w:val="decimal"/>
      <w:lvlText w:val="%1."/>
      <w:lvlJc w:val="left"/>
      <w:pPr>
        <w:tabs>
          <w:tab w:val="num" w:pos="570"/>
        </w:tabs>
        <w:ind w:left="570" w:hanging="570"/>
      </w:pPr>
      <w:rPr>
        <w:rFonts w:hint="default"/>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49272540"/>
    <w:multiLevelType w:val="hybridMultilevel"/>
    <w:tmpl w:val="50D44D26"/>
    <w:lvl w:ilvl="0" w:tplc="04150011">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9AD43CB"/>
    <w:multiLevelType w:val="hybridMultilevel"/>
    <w:tmpl w:val="843C82A6"/>
    <w:lvl w:ilvl="0" w:tplc="04150011">
      <w:start w:val="1"/>
      <w:numFmt w:val="decimal"/>
      <w:lvlText w:val="%1)"/>
      <w:lvlJc w:val="left"/>
      <w:pPr>
        <w:ind w:left="1428" w:hanging="360"/>
      </w:p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1" w15:restartNumberingAfterBreak="0">
    <w:nsid w:val="4C2C664D"/>
    <w:multiLevelType w:val="multilevel"/>
    <w:tmpl w:val="3ACC1680"/>
    <w:lvl w:ilvl="0">
      <w:start w:val="1"/>
      <w:numFmt w:val="decimal"/>
      <w:pStyle w:val="Listanumerowana"/>
      <w:lvlText w:val="%1"/>
      <w:lvlJc w:val="left"/>
      <w:pPr>
        <w:tabs>
          <w:tab w:val="num" w:pos="360"/>
        </w:tabs>
        <w:ind w:left="0" w:firstLine="0"/>
      </w:pPr>
      <w:rPr>
        <w:rFonts w:ascii="Times New Roman" w:hAnsi="Times New Roman" w:hint="default"/>
        <w:b w:val="0"/>
        <w:i w:val="0"/>
        <w:caps w:val="0"/>
        <w:strike w:val="0"/>
        <w:dstrike w:val="0"/>
        <w:vanish w:val="0"/>
        <w:color w:val="auto"/>
        <w:sz w:val="24"/>
        <w:vertAlign w:val="baseline"/>
      </w:rPr>
    </w:lvl>
    <w:lvl w:ilvl="1">
      <w:start w:val="1"/>
      <w:numFmt w:val="decimal"/>
      <w:pStyle w:val="Listanumerowana2"/>
      <w:lvlText w:val="%1.%2"/>
      <w:lvlJc w:val="left"/>
      <w:pPr>
        <w:tabs>
          <w:tab w:val="num" w:pos="360"/>
        </w:tabs>
        <w:ind w:left="0" w:firstLine="0"/>
      </w:pPr>
      <w:rPr>
        <w:rFonts w:ascii="Arial" w:hAnsi="Arial" w:hint="default"/>
        <w:b w:val="0"/>
        <w:i w:val="0"/>
        <w:color w:val="auto"/>
        <w:sz w:val="24"/>
      </w:rPr>
    </w:lvl>
    <w:lvl w:ilvl="2">
      <w:start w:val="5"/>
      <w:numFmt w:val="decimal"/>
      <w:lvlRestart w:val="0"/>
      <w:suff w:val="space"/>
      <w:lvlText w:val="%1.%2.%3"/>
      <w:lvlJc w:val="left"/>
      <w:pPr>
        <w:ind w:left="0" w:firstLine="113"/>
      </w:pPr>
      <w:rPr>
        <w:rFonts w:hint="default"/>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2" w15:restartNumberingAfterBreak="0">
    <w:nsid w:val="4C6915CC"/>
    <w:multiLevelType w:val="hybridMultilevel"/>
    <w:tmpl w:val="9098B7DA"/>
    <w:lvl w:ilvl="0" w:tplc="AB546726">
      <w:start w:val="1"/>
      <w:numFmt w:val="decimal"/>
      <w:lvlText w:val="%1."/>
      <w:lvlJc w:val="left"/>
      <w:pPr>
        <w:ind w:left="720" w:hanging="360"/>
      </w:pPr>
      <w:rPr>
        <w:sz w:val="20"/>
        <w:szCs w:val="20"/>
      </w:rPr>
    </w:lvl>
    <w:lvl w:ilvl="1" w:tplc="0B7A9DFE">
      <w:start w:val="1"/>
      <w:numFmt w:val="decimal"/>
      <w:lvlText w:val="%2)"/>
      <w:lvlJc w:val="left"/>
      <w:pPr>
        <w:ind w:left="1785" w:hanging="705"/>
      </w:pPr>
    </w:lvl>
    <w:lvl w:ilvl="2" w:tplc="DC30AEBA">
      <w:start w:val="1"/>
      <w:numFmt w:val="lowerLetter"/>
      <w:lvlText w:val="%3)"/>
      <w:lvlJc w:val="left"/>
      <w:pPr>
        <w:ind w:left="2685" w:hanging="705"/>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3" w15:restartNumberingAfterBreak="0">
    <w:nsid w:val="4CDE162E"/>
    <w:multiLevelType w:val="multilevel"/>
    <w:tmpl w:val="25A0D30A"/>
    <w:lvl w:ilvl="0">
      <w:start w:val="7"/>
      <w:numFmt w:val="decimal"/>
      <w:lvlText w:val="%1."/>
      <w:lvlJc w:val="left"/>
      <w:pPr>
        <w:ind w:left="360" w:hanging="360"/>
      </w:pPr>
      <w:rPr>
        <w:rFonts w:hint="default"/>
        <w:b w:val="0"/>
        <w:u w:val="none"/>
      </w:rPr>
    </w:lvl>
    <w:lvl w:ilvl="1">
      <w:start w:val="1"/>
      <w:numFmt w:val="decimal"/>
      <w:lvlText w:val="%2)"/>
      <w:lvlJc w:val="left"/>
      <w:pPr>
        <w:ind w:left="360" w:hanging="360"/>
      </w:pPr>
      <w:rPr>
        <w:rFonts w:hint="default"/>
        <w:b w:val="0"/>
        <w:color w:val="auto"/>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94" w15:restartNumberingAfterBreak="0">
    <w:nsid w:val="4D1E383E"/>
    <w:multiLevelType w:val="hybridMultilevel"/>
    <w:tmpl w:val="346EACDC"/>
    <w:lvl w:ilvl="0" w:tplc="E9AC260C">
      <w:start w:val="1"/>
      <w:numFmt w:val="decimal"/>
      <w:lvlText w:val="%1."/>
      <w:lvlJc w:val="left"/>
      <w:pPr>
        <w:ind w:left="785"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4E7B00E5"/>
    <w:multiLevelType w:val="multilevel"/>
    <w:tmpl w:val="18FA9ADC"/>
    <w:lvl w:ilvl="0">
      <w:start w:val="1"/>
      <w:numFmt w:val="decimal"/>
      <w:lvlText w:val="%1."/>
      <w:lvlJc w:val="left"/>
      <w:pPr>
        <w:tabs>
          <w:tab w:val="num" w:pos="496"/>
        </w:tabs>
        <w:ind w:left="496" w:hanging="340"/>
      </w:pPr>
      <w:rPr>
        <w:rFonts w:hint="default"/>
        <w:b w:val="0"/>
        <w:i w:val="0"/>
      </w:rPr>
    </w:lvl>
    <w:lvl w:ilvl="1">
      <w:start w:val="1"/>
      <w:numFmt w:val="decimal"/>
      <w:lvlText w:val="%2)"/>
      <w:lvlJc w:val="left"/>
      <w:pPr>
        <w:ind w:left="700" w:hanging="360"/>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6" w15:restartNumberingAfterBreak="0">
    <w:nsid w:val="4F8F687E"/>
    <w:multiLevelType w:val="multilevel"/>
    <w:tmpl w:val="E878E1B2"/>
    <w:lvl w:ilvl="0">
      <w:start w:val="3"/>
      <w:numFmt w:val="decimal"/>
      <w:lvlText w:val="%1."/>
      <w:lvlJc w:val="left"/>
      <w:pPr>
        <w:ind w:left="502" w:hanging="360"/>
      </w:pPr>
      <w:rPr>
        <w:rFonts w:ascii="Arial" w:hAnsi="Arial" w:cs="Arial" w:hint="default"/>
        <w:b w:val="0"/>
        <w:bCs w:val="0"/>
        <w:i w:val="0"/>
        <w:iCs w:val="0"/>
        <w:color w:val="auto"/>
      </w:rPr>
    </w:lvl>
    <w:lvl w:ilvl="1">
      <w:start w:val="1"/>
      <w:numFmt w:val="lowerLetter"/>
      <w:lvlText w:val="%2)"/>
      <w:lvlJc w:val="left"/>
      <w:pPr>
        <w:ind w:left="1070" w:hanging="360"/>
      </w:pPr>
      <w:rPr>
        <w:rFonts w:hint="default"/>
      </w:rPr>
    </w:lvl>
    <w:lvl w:ilvl="2">
      <w:start w:val="1"/>
      <w:numFmt w:val="decimal"/>
      <w:isLgl/>
      <w:lvlText w:val="%1.%2.%3."/>
      <w:lvlJc w:val="left"/>
      <w:pPr>
        <w:ind w:left="1431" w:hanging="720"/>
      </w:pPr>
      <w:rPr>
        <w:rFonts w:hint="default"/>
        <w:color w:val="auto"/>
      </w:rPr>
    </w:lvl>
    <w:lvl w:ilvl="3">
      <w:start w:val="1"/>
      <w:numFmt w:val="decimal"/>
      <w:isLgl/>
      <w:lvlText w:val="%1.%2.%3.%4."/>
      <w:lvlJc w:val="left"/>
      <w:pPr>
        <w:ind w:left="1432" w:hanging="720"/>
      </w:pPr>
      <w:rPr>
        <w:rFonts w:hint="default"/>
      </w:rPr>
    </w:lvl>
    <w:lvl w:ilvl="4">
      <w:start w:val="1"/>
      <w:numFmt w:val="decimal"/>
      <w:isLgl/>
      <w:lvlText w:val="%1.%2.%3.%4.%5."/>
      <w:lvlJc w:val="left"/>
      <w:pPr>
        <w:ind w:left="1793" w:hanging="1080"/>
      </w:pPr>
      <w:rPr>
        <w:rFonts w:hint="default"/>
      </w:rPr>
    </w:lvl>
    <w:lvl w:ilvl="5">
      <w:start w:val="1"/>
      <w:numFmt w:val="decimal"/>
      <w:isLgl/>
      <w:lvlText w:val="%1.%2.%3.%4.%5.%6."/>
      <w:lvlJc w:val="left"/>
      <w:pPr>
        <w:ind w:left="1794" w:hanging="1080"/>
      </w:pPr>
      <w:rPr>
        <w:rFonts w:hint="default"/>
      </w:rPr>
    </w:lvl>
    <w:lvl w:ilvl="6">
      <w:start w:val="1"/>
      <w:numFmt w:val="decimal"/>
      <w:isLgl/>
      <w:lvlText w:val="%1.%2.%3.%4.%5.%6.%7."/>
      <w:lvlJc w:val="left"/>
      <w:pPr>
        <w:ind w:left="2155" w:hanging="1440"/>
      </w:pPr>
      <w:rPr>
        <w:rFonts w:hint="default"/>
      </w:rPr>
    </w:lvl>
    <w:lvl w:ilvl="7">
      <w:start w:val="1"/>
      <w:numFmt w:val="decimal"/>
      <w:isLgl/>
      <w:lvlText w:val="%1.%2.%3.%4.%5.%6.%7.%8."/>
      <w:lvlJc w:val="left"/>
      <w:pPr>
        <w:ind w:left="2156" w:hanging="1440"/>
      </w:pPr>
      <w:rPr>
        <w:rFonts w:hint="default"/>
      </w:rPr>
    </w:lvl>
    <w:lvl w:ilvl="8">
      <w:start w:val="1"/>
      <w:numFmt w:val="decimal"/>
      <w:isLgl/>
      <w:lvlText w:val="%1.%2.%3.%4.%5.%6.%7.%8.%9."/>
      <w:lvlJc w:val="left"/>
      <w:pPr>
        <w:ind w:left="2517" w:hanging="1800"/>
      </w:pPr>
      <w:rPr>
        <w:rFonts w:hint="default"/>
      </w:rPr>
    </w:lvl>
  </w:abstractNum>
  <w:abstractNum w:abstractNumId="97" w15:restartNumberingAfterBreak="0">
    <w:nsid w:val="50C4447C"/>
    <w:multiLevelType w:val="hybridMultilevel"/>
    <w:tmpl w:val="50D44D26"/>
    <w:lvl w:ilvl="0" w:tplc="04150011">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1346B94"/>
    <w:multiLevelType w:val="multilevel"/>
    <w:tmpl w:val="C1C43122"/>
    <w:lvl w:ilvl="0">
      <w:start w:val="3"/>
      <w:numFmt w:val="lowerLetter"/>
      <w:pStyle w:val="Listalpha1Salans"/>
      <w:lvlText w:val="(%1)"/>
      <w:lvlJc w:val="left"/>
      <w:pPr>
        <w:tabs>
          <w:tab w:val="num" w:pos="709"/>
        </w:tabs>
        <w:ind w:left="709" w:hanging="709"/>
      </w:pPr>
      <w:rPr>
        <w:rFonts w:cs="Times New Roman" w:hint="default"/>
      </w:rPr>
    </w:lvl>
    <w:lvl w:ilvl="1">
      <w:start w:val="5"/>
      <w:numFmt w:val="lowerLetter"/>
      <w:lvlText w:val="(%2)"/>
      <w:lvlJc w:val="left"/>
      <w:pPr>
        <w:tabs>
          <w:tab w:val="num" w:pos="1418"/>
        </w:tabs>
        <w:ind w:left="1418" w:hanging="709"/>
      </w:pPr>
      <w:rPr>
        <w:rFonts w:cs="Times New Roman" w:hint="default"/>
        <w:sz w:val="21"/>
        <w:szCs w:val="21"/>
        <w:lang w:val="pl-PL"/>
      </w:rPr>
    </w:lvl>
    <w:lvl w:ilvl="2">
      <w:start w:val="1"/>
      <w:numFmt w:val="lowerLetter"/>
      <w:lvlText w:val="%3)"/>
      <w:lvlJc w:val="left"/>
      <w:pPr>
        <w:tabs>
          <w:tab w:val="num" w:pos="2268"/>
        </w:tabs>
        <w:ind w:left="2268" w:hanging="708"/>
      </w:pPr>
      <w:rPr>
        <w:rFonts w:hint="default"/>
      </w:rPr>
    </w:lvl>
    <w:lvl w:ilvl="3">
      <w:start w:val="1"/>
      <w:numFmt w:val="lowerLetter"/>
      <w:lvlText w:val="%4)"/>
      <w:lvlJc w:val="left"/>
      <w:pPr>
        <w:ind w:left="1069" w:hanging="360"/>
      </w:pPr>
      <w:rPr>
        <w:rFonts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9" w15:restartNumberingAfterBreak="0">
    <w:nsid w:val="52DF70F4"/>
    <w:multiLevelType w:val="multilevel"/>
    <w:tmpl w:val="D49C0F0A"/>
    <w:lvl w:ilvl="0">
      <w:start w:val="10"/>
      <w:numFmt w:val="decimal"/>
      <w:lvlText w:val="%1."/>
      <w:lvlJc w:val="left"/>
      <w:pPr>
        <w:ind w:left="435" w:hanging="435"/>
      </w:pPr>
    </w:lvl>
    <w:lvl w:ilvl="1">
      <w:start w:val="1"/>
      <w:numFmt w:val="decimal"/>
      <w:lvlText w:val="%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0" w15:restartNumberingAfterBreak="0">
    <w:nsid w:val="53371C71"/>
    <w:multiLevelType w:val="hybridMultilevel"/>
    <w:tmpl w:val="A2869542"/>
    <w:lvl w:ilvl="0" w:tplc="04150011">
      <w:start w:val="1"/>
      <w:numFmt w:val="decimal"/>
      <w:lvlText w:val="%1)"/>
      <w:lvlJc w:val="left"/>
      <w:pPr>
        <w:ind w:left="720" w:hanging="360"/>
      </w:pPr>
      <w:rPr>
        <w:rFonts w:hint="default"/>
        <w:b w:val="0"/>
        <w:i w:val="0"/>
        <w:sz w:val="20"/>
        <w:szCs w:val="20"/>
      </w:rPr>
    </w:lvl>
    <w:lvl w:ilvl="1" w:tplc="04150017">
      <w:start w:val="1"/>
      <w:numFmt w:val="lowerLetter"/>
      <w:lvlText w:val="%2)"/>
      <w:lvlJc w:val="left"/>
      <w:pPr>
        <w:ind w:left="138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34660E7"/>
    <w:multiLevelType w:val="hybridMultilevel"/>
    <w:tmpl w:val="8286CF66"/>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2" w15:restartNumberingAfterBreak="0">
    <w:nsid w:val="538B4232"/>
    <w:multiLevelType w:val="hybridMultilevel"/>
    <w:tmpl w:val="727215E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53BE6D90"/>
    <w:multiLevelType w:val="hybridMultilevel"/>
    <w:tmpl w:val="FB523342"/>
    <w:lvl w:ilvl="0" w:tplc="DCF65DA0">
      <w:start w:val="1"/>
      <w:numFmt w:val="decimal"/>
      <w:lvlText w:val="%1."/>
      <w:lvlJc w:val="left"/>
      <w:pPr>
        <w:ind w:left="1020" w:hanging="360"/>
      </w:pPr>
    </w:lvl>
    <w:lvl w:ilvl="1" w:tplc="320C40C4">
      <w:start w:val="1"/>
      <w:numFmt w:val="decimal"/>
      <w:lvlText w:val="%2."/>
      <w:lvlJc w:val="left"/>
      <w:pPr>
        <w:ind w:left="1020" w:hanging="360"/>
      </w:pPr>
    </w:lvl>
    <w:lvl w:ilvl="2" w:tplc="FB0ECCF4">
      <w:start w:val="1"/>
      <w:numFmt w:val="decimal"/>
      <w:lvlText w:val="%3."/>
      <w:lvlJc w:val="left"/>
      <w:pPr>
        <w:ind w:left="1020" w:hanging="360"/>
      </w:pPr>
    </w:lvl>
    <w:lvl w:ilvl="3" w:tplc="35B6146A">
      <w:start w:val="1"/>
      <w:numFmt w:val="decimal"/>
      <w:lvlText w:val="%4."/>
      <w:lvlJc w:val="left"/>
      <w:pPr>
        <w:ind w:left="1020" w:hanging="360"/>
      </w:pPr>
    </w:lvl>
    <w:lvl w:ilvl="4" w:tplc="892E4B52">
      <w:start w:val="1"/>
      <w:numFmt w:val="decimal"/>
      <w:lvlText w:val="%5."/>
      <w:lvlJc w:val="left"/>
      <w:pPr>
        <w:ind w:left="1020" w:hanging="360"/>
      </w:pPr>
    </w:lvl>
    <w:lvl w:ilvl="5" w:tplc="166EDDDC">
      <w:start w:val="1"/>
      <w:numFmt w:val="decimal"/>
      <w:lvlText w:val="%6."/>
      <w:lvlJc w:val="left"/>
      <w:pPr>
        <w:ind w:left="1020" w:hanging="360"/>
      </w:pPr>
    </w:lvl>
    <w:lvl w:ilvl="6" w:tplc="DB225FF6">
      <w:start w:val="1"/>
      <w:numFmt w:val="decimal"/>
      <w:lvlText w:val="%7."/>
      <w:lvlJc w:val="left"/>
      <w:pPr>
        <w:ind w:left="1020" w:hanging="360"/>
      </w:pPr>
    </w:lvl>
    <w:lvl w:ilvl="7" w:tplc="E4F6750E">
      <w:start w:val="1"/>
      <w:numFmt w:val="decimal"/>
      <w:lvlText w:val="%8."/>
      <w:lvlJc w:val="left"/>
      <w:pPr>
        <w:ind w:left="1020" w:hanging="360"/>
      </w:pPr>
    </w:lvl>
    <w:lvl w:ilvl="8" w:tplc="FE6E56C2">
      <w:start w:val="1"/>
      <w:numFmt w:val="decimal"/>
      <w:lvlText w:val="%9."/>
      <w:lvlJc w:val="left"/>
      <w:pPr>
        <w:ind w:left="1020" w:hanging="360"/>
      </w:pPr>
    </w:lvl>
  </w:abstractNum>
  <w:abstractNum w:abstractNumId="104" w15:restartNumberingAfterBreak="0">
    <w:nsid w:val="54EC3BB1"/>
    <w:multiLevelType w:val="multilevel"/>
    <w:tmpl w:val="E9F64112"/>
    <w:lvl w:ilvl="0">
      <w:start w:val="1"/>
      <w:numFmt w:val="decimal"/>
      <w:lvlText w:val="%1."/>
      <w:lvlJc w:val="left"/>
      <w:pPr>
        <w:tabs>
          <w:tab w:val="num" w:pos="340"/>
        </w:tabs>
        <w:ind w:left="340" w:hanging="340"/>
      </w:pPr>
      <w:rPr>
        <w:b w:val="0"/>
        <w:bCs w:val="0"/>
        <w:i w:val="0"/>
        <w:iCs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cs="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5" w15:restartNumberingAfterBreak="0">
    <w:nsid w:val="57981DCF"/>
    <w:multiLevelType w:val="hybridMultilevel"/>
    <w:tmpl w:val="50D44D26"/>
    <w:lvl w:ilvl="0" w:tplc="04150011">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9B2405D"/>
    <w:multiLevelType w:val="multilevel"/>
    <w:tmpl w:val="6CCAFA92"/>
    <w:lvl w:ilvl="0">
      <w:start w:val="1"/>
      <w:numFmt w:val="decimal"/>
      <w:lvlText w:val="%1."/>
      <w:lvlJc w:val="left"/>
      <w:pPr>
        <w:ind w:left="360" w:hanging="360"/>
      </w:pPr>
      <w:rPr>
        <w:rFonts w:hint="default"/>
      </w:rPr>
    </w:lvl>
    <w:lvl w:ilvl="1">
      <w:start w:val="1"/>
      <w:numFmt w:val="decimal"/>
      <w:lvlText w:val="%2."/>
      <w:lvlJc w:val="left"/>
      <w:pPr>
        <w:ind w:left="720" w:hanging="360"/>
      </w:p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07" w15:restartNumberingAfterBreak="0">
    <w:nsid w:val="5B1B6AFF"/>
    <w:multiLevelType w:val="multilevel"/>
    <w:tmpl w:val="2E40B27C"/>
    <w:lvl w:ilvl="0">
      <w:start w:val="4"/>
      <w:numFmt w:val="decimal"/>
      <w:lvlText w:val="%1"/>
      <w:lvlJc w:val="left"/>
      <w:pPr>
        <w:ind w:left="360" w:hanging="360"/>
      </w:pPr>
      <w:rPr>
        <w:rFonts w:hint="default"/>
      </w:rPr>
    </w:lvl>
    <w:lvl w:ilvl="1">
      <w:start w:val="1"/>
      <w:numFmt w:val="decimal"/>
      <w:lvlText w:val="%2)"/>
      <w:lvlJc w:val="left"/>
      <w:pPr>
        <w:ind w:left="1352" w:hanging="360"/>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108" w15:restartNumberingAfterBreak="0">
    <w:nsid w:val="5C446F57"/>
    <w:multiLevelType w:val="multilevel"/>
    <w:tmpl w:val="BC022830"/>
    <w:lvl w:ilvl="0">
      <w:start w:val="1"/>
      <w:numFmt w:val="decimal"/>
      <w:lvlText w:val="%1."/>
      <w:lvlJc w:val="left"/>
      <w:pPr>
        <w:tabs>
          <w:tab w:val="num" w:pos="340"/>
        </w:tabs>
        <w:ind w:left="340" w:hanging="340"/>
      </w:pPr>
      <w:rPr>
        <w:rFonts w:hint="default"/>
        <w:b w:val="0"/>
        <w:i w:val="0"/>
        <w:sz w:val="20"/>
        <w:szCs w:val="2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9" w15:restartNumberingAfterBreak="0">
    <w:nsid w:val="5E2451C8"/>
    <w:multiLevelType w:val="hybridMultilevel"/>
    <w:tmpl w:val="50D44D26"/>
    <w:lvl w:ilvl="0" w:tplc="04150011">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EDC70DB"/>
    <w:multiLevelType w:val="hybridMultilevel"/>
    <w:tmpl w:val="598A92F8"/>
    <w:lvl w:ilvl="0" w:tplc="1F8811CA">
      <w:start w:val="1"/>
      <w:numFmt w:val="decimal"/>
      <w:lvlText w:val="%1)"/>
      <w:lvlJc w:val="left"/>
      <w:pPr>
        <w:ind w:left="1004" w:hanging="360"/>
      </w:pPr>
      <w:rPr>
        <w:rFonts w:hint="default"/>
      </w:rPr>
    </w:lvl>
    <w:lvl w:ilvl="1" w:tplc="D9E49B4C">
      <w:start w:val="1"/>
      <w:numFmt w:val="lowerLetter"/>
      <w:lvlText w:val="%2)"/>
      <w:lvlJc w:val="left"/>
      <w:pPr>
        <w:ind w:left="1724" w:hanging="360"/>
      </w:pPr>
      <w:rPr>
        <w:rFonts w:hint="default"/>
      </w:rPr>
    </w:lvl>
    <w:lvl w:ilvl="2" w:tplc="E1A8949A">
      <w:start w:val="13"/>
      <w:numFmt w:val="decimal"/>
      <w:lvlText w:val="%3."/>
      <w:lvlJc w:val="left"/>
      <w:pPr>
        <w:ind w:left="2624" w:hanging="360"/>
      </w:pPr>
      <w:rPr>
        <w:rFonts w:cs="Arial"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1" w15:restartNumberingAfterBreak="0">
    <w:nsid w:val="5F5D34BC"/>
    <w:multiLevelType w:val="hybridMultilevel"/>
    <w:tmpl w:val="AF72371E"/>
    <w:lvl w:ilvl="0" w:tplc="04150011">
      <w:start w:val="1"/>
      <w:numFmt w:val="decimal"/>
      <w:lvlText w:val="%1)"/>
      <w:lvlJc w:val="left"/>
      <w:pPr>
        <w:ind w:left="2160" w:hanging="360"/>
      </w:pPr>
    </w:lvl>
    <w:lvl w:ilvl="1" w:tplc="04150011">
      <w:start w:val="1"/>
      <w:numFmt w:val="decimal"/>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2" w15:restartNumberingAfterBreak="0">
    <w:nsid w:val="613E5748"/>
    <w:multiLevelType w:val="multilevel"/>
    <w:tmpl w:val="4E68521A"/>
    <w:lvl w:ilvl="0">
      <w:start w:val="5"/>
      <w:numFmt w:val="decimal"/>
      <w:lvlText w:val="%1."/>
      <w:lvlJc w:val="left"/>
      <w:pPr>
        <w:ind w:left="360" w:hanging="360"/>
      </w:pPr>
    </w:lvl>
    <w:lvl w:ilvl="1">
      <w:start w:val="1"/>
      <w:numFmt w:val="decimal"/>
      <w:lvlText w:val="%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113" w15:restartNumberingAfterBreak="0">
    <w:nsid w:val="627F6E8E"/>
    <w:multiLevelType w:val="hybridMultilevel"/>
    <w:tmpl w:val="10B40630"/>
    <w:lvl w:ilvl="0" w:tplc="04150017">
      <w:start w:val="1"/>
      <w:numFmt w:val="lowerLetter"/>
      <w:lvlText w:val="%1)"/>
      <w:lvlJc w:val="left"/>
      <w:pPr>
        <w:ind w:left="1494" w:hanging="360"/>
      </w:pPr>
    </w:lvl>
    <w:lvl w:ilvl="1" w:tplc="04150019">
      <w:start w:val="1"/>
      <w:numFmt w:val="lowerLetter"/>
      <w:lvlText w:val="%2."/>
      <w:lvlJc w:val="left"/>
      <w:pPr>
        <w:ind w:left="2869" w:hanging="360"/>
      </w:pPr>
    </w:lvl>
    <w:lvl w:ilvl="2" w:tplc="0415001B">
      <w:start w:val="1"/>
      <w:numFmt w:val="lowerRoman"/>
      <w:lvlText w:val="%3."/>
      <w:lvlJc w:val="right"/>
      <w:pPr>
        <w:ind w:left="3589" w:hanging="180"/>
      </w:pPr>
    </w:lvl>
    <w:lvl w:ilvl="3" w:tplc="0415000F">
      <w:start w:val="1"/>
      <w:numFmt w:val="decimal"/>
      <w:lvlText w:val="%4."/>
      <w:lvlJc w:val="left"/>
      <w:pPr>
        <w:ind w:left="4309" w:hanging="360"/>
      </w:pPr>
    </w:lvl>
    <w:lvl w:ilvl="4" w:tplc="04150019">
      <w:start w:val="1"/>
      <w:numFmt w:val="lowerLetter"/>
      <w:lvlText w:val="%5."/>
      <w:lvlJc w:val="left"/>
      <w:pPr>
        <w:ind w:left="5029" w:hanging="360"/>
      </w:pPr>
    </w:lvl>
    <w:lvl w:ilvl="5" w:tplc="0415001B">
      <w:start w:val="1"/>
      <w:numFmt w:val="lowerRoman"/>
      <w:lvlText w:val="%6."/>
      <w:lvlJc w:val="right"/>
      <w:pPr>
        <w:ind w:left="5749" w:hanging="180"/>
      </w:pPr>
    </w:lvl>
    <w:lvl w:ilvl="6" w:tplc="0415000F">
      <w:start w:val="1"/>
      <w:numFmt w:val="decimal"/>
      <w:lvlText w:val="%7."/>
      <w:lvlJc w:val="left"/>
      <w:pPr>
        <w:ind w:left="6469" w:hanging="360"/>
      </w:pPr>
    </w:lvl>
    <w:lvl w:ilvl="7" w:tplc="04150019">
      <w:start w:val="1"/>
      <w:numFmt w:val="lowerLetter"/>
      <w:lvlText w:val="%8."/>
      <w:lvlJc w:val="left"/>
      <w:pPr>
        <w:ind w:left="7189" w:hanging="360"/>
      </w:pPr>
    </w:lvl>
    <w:lvl w:ilvl="8" w:tplc="0415001B">
      <w:start w:val="1"/>
      <w:numFmt w:val="lowerRoman"/>
      <w:lvlText w:val="%9."/>
      <w:lvlJc w:val="right"/>
      <w:pPr>
        <w:ind w:left="7909" w:hanging="180"/>
      </w:pPr>
    </w:lvl>
  </w:abstractNum>
  <w:abstractNum w:abstractNumId="114" w15:restartNumberingAfterBreak="0">
    <w:nsid w:val="63D76BD4"/>
    <w:multiLevelType w:val="multilevel"/>
    <w:tmpl w:val="C4E65038"/>
    <w:lvl w:ilvl="0">
      <w:start w:val="1"/>
      <w:numFmt w:val="decimal"/>
      <w:lvlText w:val="%1."/>
      <w:lvlJc w:val="left"/>
      <w:pPr>
        <w:ind w:left="785" w:hanging="360"/>
      </w:pPr>
      <w:rPr>
        <w:rFonts w:ascii="Arial" w:hAnsi="Arial" w:cs="Arial" w:hint="default"/>
        <w:b w:val="0"/>
        <w:bCs w:val="0"/>
        <w:i w:val="0"/>
        <w:iCs w:val="0"/>
        <w:color w:val="auto"/>
      </w:rPr>
    </w:lvl>
    <w:lvl w:ilvl="1">
      <w:start w:val="1"/>
      <w:numFmt w:val="decimal"/>
      <w:lvlText w:val="%2)"/>
      <w:lvlJc w:val="left"/>
      <w:pPr>
        <w:ind w:left="786" w:hanging="360"/>
      </w:pPr>
      <w:rPr>
        <w:rFonts w:hint="default"/>
      </w:rPr>
    </w:lvl>
    <w:lvl w:ilvl="2">
      <w:start w:val="1"/>
      <w:numFmt w:val="decimal"/>
      <w:isLgl/>
      <w:lvlText w:val="%1.%2.%3."/>
      <w:lvlJc w:val="left"/>
      <w:pPr>
        <w:ind w:left="1147" w:hanging="720"/>
      </w:pPr>
      <w:rPr>
        <w:rFonts w:hint="default"/>
        <w:color w:val="auto"/>
      </w:rPr>
    </w:lvl>
    <w:lvl w:ilvl="3">
      <w:start w:val="1"/>
      <w:numFmt w:val="decimal"/>
      <w:isLgl/>
      <w:lvlText w:val="%1.%2.%3.%4."/>
      <w:lvlJc w:val="left"/>
      <w:pPr>
        <w:ind w:left="1148" w:hanging="720"/>
      </w:pPr>
      <w:rPr>
        <w:rFonts w:hint="default"/>
      </w:rPr>
    </w:lvl>
    <w:lvl w:ilvl="4">
      <w:start w:val="1"/>
      <w:numFmt w:val="decimal"/>
      <w:isLgl/>
      <w:lvlText w:val="%1.%2.%3.%4.%5."/>
      <w:lvlJc w:val="left"/>
      <w:pPr>
        <w:ind w:left="1509" w:hanging="1080"/>
      </w:pPr>
      <w:rPr>
        <w:rFonts w:hint="default"/>
      </w:rPr>
    </w:lvl>
    <w:lvl w:ilvl="5">
      <w:start w:val="1"/>
      <w:numFmt w:val="decimal"/>
      <w:isLgl/>
      <w:lvlText w:val="%1.%2.%3.%4.%5.%6."/>
      <w:lvlJc w:val="left"/>
      <w:pPr>
        <w:ind w:left="1510" w:hanging="1080"/>
      </w:pPr>
      <w:rPr>
        <w:rFonts w:hint="default"/>
      </w:rPr>
    </w:lvl>
    <w:lvl w:ilvl="6">
      <w:start w:val="1"/>
      <w:numFmt w:val="decimal"/>
      <w:isLgl/>
      <w:lvlText w:val="%1.%2.%3.%4.%5.%6.%7."/>
      <w:lvlJc w:val="left"/>
      <w:pPr>
        <w:ind w:left="1871" w:hanging="1440"/>
      </w:pPr>
      <w:rPr>
        <w:rFonts w:hint="default"/>
      </w:rPr>
    </w:lvl>
    <w:lvl w:ilvl="7">
      <w:start w:val="1"/>
      <w:numFmt w:val="decimal"/>
      <w:isLgl/>
      <w:lvlText w:val="%1.%2.%3.%4.%5.%6.%7.%8."/>
      <w:lvlJc w:val="left"/>
      <w:pPr>
        <w:ind w:left="1872" w:hanging="1440"/>
      </w:pPr>
      <w:rPr>
        <w:rFonts w:hint="default"/>
      </w:rPr>
    </w:lvl>
    <w:lvl w:ilvl="8">
      <w:start w:val="1"/>
      <w:numFmt w:val="decimal"/>
      <w:isLgl/>
      <w:lvlText w:val="%1.%2.%3.%4.%5.%6.%7.%8.%9."/>
      <w:lvlJc w:val="left"/>
      <w:pPr>
        <w:ind w:left="2233" w:hanging="1800"/>
      </w:pPr>
      <w:rPr>
        <w:rFonts w:hint="default"/>
      </w:rPr>
    </w:lvl>
  </w:abstractNum>
  <w:abstractNum w:abstractNumId="115" w15:restartNumberingAfterBreak="0">
    <w:nsid w:val="63E75A86"/>
    <w:multiLevelType w:val="multilevel"/>
    <w:tmpl w:val="4546EDF2"/>
    <w:lvl w:ilvl="0">
      <w:start w:val="7"/>
      <w:numFmt w:val="decimal"/>
      <w:lvlText w:val="%1."/>
      <w:lvlJc w:val="left"/>
      <w:pPr>
        <w:ind w:left="360" w:hanging="360"/>
      </w:pPr>
      <w:rPr>
        <w:b w:val="0"/>
        <w:strike w:val="0"/>
        <w:dstrike w:val="0"/>
        <w:u w:val="none"/>
        <w:effect w:val="none"/>
      </w:rPr>
    </w:lvl>
    <w:lvl w:ilvl="1">
      <w:start w:val="1"/>
      <w:numFmt w:val="decimal"/>
      <w:lvlText w:val="%2)"/>
      <w:lvlJc w:val="left"/>
      <w:pPr>
        <w:ind w:left="360" w:hanging="360"/>
      </w:pPr>
      <w:rPr>
        <w:b w:val="0"/>
        <w:strike w:val="0"/>
        <w:dstrike w:val="0"/>
        <w:color w:val="auto"/>
        <w:u w:val="none"/>
        <w:effect w:val="none"/>
      </w:rPr>
    </w:lvl>
    <w:lvl w:ilvl="2">
      <w:start w:val="1"/>
      <w:numFmt w:val="decimal"/>
      <w:lvlText w:val="%1.%2.%3."/>
      <w:lvlJc w:val="left"/>
      <w:pPr>
        <w:ind w:left="720" w:hanging="720"/>
      </w:pPr>
      <w:rPr>
        <w:b w:val="0"/>
        <w:strike w:val="0"/>
        <w:dstrike w:val="0"/>
        <w:u w:val="none"/>
        <w:effect w:val="none"/>
      </w:rPr>
    </w:lvl>
    <w:lvl w:ilvl="3">
      <w:start w:val="1"/>
      <w:numFmt w:val="decimal"/>
      <w:lvlText w:val="%1.%2.%3.%4."/>
      <w:lvlJc w:val="left"/>
      <w:pPr>
        <w:ind w:left="720" w:hanging="720"/>
      </w:pPr>
      <w:rPr>
        <w:b w:val="0"/>
        <w:strike w:val="0"/>
        <w:dstrike w:val="0"/>
        <w:u w:val="none"/>
        <w:effect w:val="none"/>
      </w:rPr>
    </w:lvl>
    <w:lvl w:ilvl="4">
      <w:start w:val="1"/>
      <w:numFmt w:val="decimal"/>
      <w:lvlText w:val="%1.%2.%3.%4.%5."/>
      <w:lvlJc w:val="left"/>
      <w:pPr>
        <w:ind w:left="1080" w:hanging="1080"/>
      </w:pPr>
      <w:rPr>
        <w:b w:val="0"/>
        <w:strike w:val="0"/>
        <w:dstrike w:val="0"/>
        <w:u w:val="none"/>
        <w:effect w:val="none"/>
      </w:rPr>
    </w:lvl>
    <w:lvl w:ilvl="5">
      <w:start w:val="1"/>
      <w:numFmt w:val="decimal"/>
      <w:lvlText w:val="%1.%2.%3.%4.%5.%6."/>
      <w:lvlJc w:val="left"/>
      <w:pPr>
        <w:ind w:left="1080" w:hanging="1080"/>
      </w:pPr>
      <w:rPr>
        <w:b w:val="0"/>
        <w:strike w:val="0"/>
        <w:dstrike w:val="0"/>
        <w:u w:val="none"/>
        <w:effect w:val="none"/>
      </w:rPr>
    </w:lvl>
    <w:lvl w:ilvl="6">
      <w:start w:val="1"/>
      <w:numFmt w:val="decimal"/>
      <w:lvlText w:val="%1.%2.%3.%4.%5.%6.%7."/>
      <w:lvlJc w:val="left"/>
      <w:pPr>
        <w:ind w:left="1440" w:hanging="1440"/>
      </w:pPr>
      <w:rPr>
        <w:b w:val="0"/>
        <w:strike w:val="0"/>
        <w:dstrike w:val="0"/>
        <w:u w:val="none"/>
        <w:effect w:val="none"/>
      </w:rPr>
    </w:lvl>
    <w:lvl w:ilvl="7">
      <w:start w:val="1"/>
      <w:numFmt w:val="decimal"/>
      <w:lvlText w:val="%1.%2.%3.%4.%5.%6.%7.%8."/>
      <w:lvlJc w:val="left"/>
      <w:pPr>
        <w:ind w:left="1440" w:hanging="1440"/>
      </w:pPr>
      <w:rPr>
        <w:b w:val="0"/>
        <w:strike w:val="0"/>
        <w:dstrike w:val="0"/>
        <w:u w:val="none"/>
        <w:effect w:val="none"/>
      </w:rPr>
    </w:lvl>
    <w:lvl w:ilvl="8">
      <w:start w:val="1"/>
      <w:numFmt w:val="decimal"/>
      <w:lvlText w:val="%1.%2.%3.%4.%5.%6.%7.%8.%9."/>
      <w:lvlJc w:val="left"/>
      <w:pPr>
        <w:ind w:left="1800" w:hanging="1800"/>
      </w:pPr>
      <w:rPr>
        <w:b w:val="0"/>
        <w:strike w:val="0"/>
        <w:dstrike w:val="0"/>
        <w:u w:val="none"/>
        <w:effect w:val="none"/>
      </w:rPr>
    </w:lvl>
  </w:abstractNum>
  <w:abstractNum w:abstractNumId="116" w15:restartNumberingAfterBreak="0">
    <w:nsid w:val="651D6429"/>
    <w:multiLevelType w:val="multilevel"/>
    <w:tmpl w:val="F7D2B5D2"/>
    <w:lvl w:ilvl="0">
      <w:start w:val="1"/>
      <w:numFmt w:val="decimal"/>
      <w:lvlText w:val="%1."/>
      <w:lvlJc w:val="left"/>
      <w:pPr>
        <w:tabs>
          <w:tab w:val="num" w:pos="624"/>
        </w:tabs>
        <w:ind w:left="624"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7" w15:restartNumberingAfterBreak="0">
    <w:nsid w:val="65472205"/>
    <w:multiLevelType w:val="hybridMultilevel"/>
    <w:tmpl w:val="9C0883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956634A"/>
    <w:multiLevelType w:val="multilevel"/>
    <w:tmpl w:val="A1AE3CE6"/>
    <w:lvl w:ilvl="0">
      <w:start w:val="1"/>
      <w:numFmt w:val="decimal"/>
      <w:pStyle w:val="1Rozdzia"/>
      <w:lvlText w:val="%1."/>
      <w:lvlJc w:val="left"/>
      <w:pPr>
        <w:ind w:left="36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11UmowaEPC"/>
      <w:lvlText w:val="%1.%2."/>
      <w:lvlJc w:val="left"/>
      <w:pPr>
        <w:ind w:left="1709"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11UmowaEPC"/>
      <w:lvlText w:val="%1.%2.%3"/>
      <w:lvlJc w:val="left"/>
      <w:pPr>
        <w:ind w:left="1355" w:hanging="50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1111UmowaEPC"/>
      <w:lvlText w:val="%1.%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pStyle w:val="11111-UmowaEPC"/>
      <w:lvlText w:val="%1.%2.%3.%4.%5."/>
      <w:lvlJc w:val="left"/>
      <w:pPr>
        <w:ind w:left="2232" w:hanging="79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6A297FAB"/>
    <w:multiLevelType w:val="hybridMultilevel"/>
    <w:tmpl w:val="66184478"/>
    <w:lvl w:ilvl="0" w:tplc="FFFFFFFF">
      <w:start w:val="1"/>
      <w:numFmt w:val="decimal"/>
      <w:lvlText w:val="%1)"/>
      <w:lvlJc w:val="left"/>
      <w:pPr>
        <w:ind w:left="1800" w:hanging="360"/>
      </w:pPr>
    </w:lvl>
    <w:lvl w:ilvl="1" w:tplc="FFFFFFFF">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0" w15:restartNumberingAfterBreak="0">
    <w:nsid w:val="6A882F27"/>
    <w:multiLevelType w:val="hybridMultilevel"/>
    <w:tmpl w:val="E9AAC2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B612B31"/>
    <w:multiLevelType w:val="hybridMultilevel"/>
    <w:tmpl w:val="7D6AC8C4"/>
    <w:lvl w:ilvl="0" w:tplc="82F43E8C">
      <w:start w:val="1"/>
      <w:numFmt w:val="decimal"/>
      <w:lvlText w:val="%1)"/>
      <w:lvlJc w:val="left"/>
      <w:pPr>
        <w:ind w:left="720" w:hanging="360"/>
      </w:pPr>
    </w:lvl>
    <w:lvl w:ilvl="1" w:tplc="14E05A34">
      <w:start w:val="1"/>
      <w:numFmt w:val="decimal"/>
      <w:lvlText w:val="%2)"/>
      <w:lvlJc w:val="left"/>
      <w:pPr>
        <w:ind w:left="720" w:hanging="360"/>
      </w:pPr>
    </w:lvl>
    <w:lvl w:ilvl="2" w:tplc="E504610A">
      <w:start w:val="1"/>
      <w:numFmt w:val="decimal"/>
      <w:lvlText w:val="%3)"/>
      <w:lvlJc w:val="left"/>
      <w:pPr>
        <w:ind w:left="720" w:hanging="360"/>
      </w:pPr>
    </w:lvl>
    <w:lvl w:ilvl="3" w:tplc="242AD550">
      <w:start w:val="1"/>
      <w:numFmt w:val="decimal"/>
      <w:lvlText w:val="%4)"/>
      <w:lvlJc w:val="left"/>
      <w:pPr>
        <w:ind w:left="720" w:hanging="360"/>
      </w:pPr>
    </w:lvl>
    <w:lvl w:ilvl="4" w:tplc="F806A6DE">
      <w:start w:val="1"/>
      <w:numFmt w:val="decimal"/>
      <w:lvlText w:val="%5)"/>
      <w:lvlJc w:val="left"/>
      <w:pPr>
        <w:ind w:left="720" w:hanging="360"/>
      </w:pPr>
    </w:lvl>
    <w:lvl w:ilvl="5" w:tplc="447EF498">
      <w:start w:val="1"/>
      <w:numFmt w:val="decimal"/>
      <w:lvlText w:val="%6)"/>
      <w:lvlJc w:val="left"/>
      <w:pPr>
        <w:ind w:left="720" w:hanging="360"/>
      </w:pPr>
    </w:lvl>
    <w:lvl w:ilvl="6" w:tplc="2070C46E">
      <w:start w:val="1"/>
      <w:numFmt w:val="decimal"/>
      <w:lvlText w:val="%7)"/>
      <w:lvlJc w:val="left"/>
      <w:pPr>
        <w:ind w:left="720" w:hanging="360"/>
      </w:pPr>
    </w:lvl>
    <w:lvl w:ilvl="7" w:tplc="2702D882">
      <w:start w:val="1"/>
      <w:numFmt w:val="decimal"/>
      <w:lvlText w:val="%8)"/>
      <w:lvlJc w:val="left"/>
      <w:pPr>
        <w:ind w:left="720" w:hanging="360"/>
      </w:pPr>
    </w:lvl>
    <w:lvl w:ilvl="8" w:tplc="8F401CFE">
      <w:start w:val="1"/>
      <w:numFmt w:val="decimal"/>
      <w:lvlText w:val="%9)"/>
      <w:lvlJc w:val="left"/>
      <w:pPr>
        <w:ind w:left="720" w:hanging="360"/>
      </w:pPr>
    </w:lvl>
  </w:abstractNum>
  <w:abstractNum w:abstractNumId="122" w15:restartNumberingAfterBreak="0">
    <w:nsid w:val="6C030EDD"/>
    <w:multiLevelType w:val="multilevel"/>
    <w:tmpl w:val="C0AE7844"/>
    <w:lvl w:ilvl="0">
      <w:start w:val="7"/>
      <w:numFmt w:val="decimal"/>
      <w:lvlText w:val="%1."/>
      <w:lvlJc w:val="left"/>
      <w:pPr>
        <w:ind w:left="360" w:hanging="360"/>
      </w:pPr>
      <w:rPr>
        <w:rFonts w:hint="default"/>
        <w:b w:val="0"/>
        <w:u w:val="none"/>
      </w:rPr>
    </w:lvl>
    <w:lvl w:ilvl="1">
      <w:start w:val="1"/>
      <w:numFmt w:val="decimal"/>
      <w:lvlText w:val="%2)"/>
      <w:lvlJc w:val="left"/>
      <w:pPr>
        <w:ind w:left="360" w:hanging="360"/>
      </w:pPr>
      <w:rPr>
        <w:rFonts w:hint="default"/>
        <w:b w:val="0"/>
        <w:color w:val="auto"/>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23" w15:restartNumberingAfterBreak="0">
    <w:nsid w:val="6C2D59A6"/>
    <w:multiLevelType w:val="hybridMultilevel"/>
    <w:tmpl w:val="FAC04538"/>
    <w:lvl w:ilvl="0" w:tplc="FFFFFFFF">
      <w:start w:val="1"/>
      <w:numFmt w:val="decimal"/>
      <w:lvlText w:val="%1."/>
      <w:lvlJc w:val="left"/>
      <w:pPr>
        <w:tabs>
          <w:tab w:val="num" w:pos="2007"/>
        </w:tabs>
        <w:ind w:left="2007"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6C3A4D29"/>
    <w:multiLevelType w:val="multilevel"/>
    <w:tmpl w:val="E1446888"/>
    <w:lvl w:ilvl="0">
      <w:start w:val="1"/>
      <w:numFmt w:val="decimal"/>
      <w:lvlText w:val="%1."/>
      <w:lvlJc w:val="left"/>
      <w:pPr>
        <w:tabs>
          <w:tab w:val="num" w:pos="496"/>
        </w:tabs>
        <w:ind w:left="496" w:hanging="340"/>
      </w:pPr>
      <w:rPr>
        <w:rFonts w:hint="default"/>
        <w:b w:val="0"/>
        <w:i w:val="0"/>
      </w:rPr>
    </w:lvl>
    <w:lvl w:ilvl="1">
      <w:start w:val="1"/>
      <w:numFmt w:val="decimal"/>
      <w:lvlText w:val="%2)"/>
      <w:lvlJc w:val="left"/>
      <w:pPr>
        <w:ind w:left="700" w:hanging="360"/>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5" w15:restartNumberingAfterBreak="0">
    <w:nsid w:val="6DED7DDC"/>
    <w:multiLevelType w:val="hybridMultilevel"/>
    <w:tmpl w:val="40FED2A6"/>
    <w:lvl w:ilvl="0" w:tplc="4D1EDF90">
      <w:start w:val="1"/>
      <w:numFmt w:val="bullet"/>
      <w:pStyle w:val="wypunktowanie"/>
      <w:lvlText w:val=""/>
      <w:lvlJc w:val="left"/>
      <w:pPr>
        <w:tabs>
          <w:tab w:val="num" w:pos="360"/>
        </w:tabs>
        <w:ind w:left="357" w:hanging="357"/>
      </w:pPr>
      <w:rPr>
        <w:rFonts w:ascii="Symbol" w:hAnsi="Symbol" w:hint="default"/>
        <w:color w:val="C0C0C0"/>
      </w:rPr>
    </w:lvl>
    <w:lvl w:ilvl="1" w:tplc="5AEEEFC6" w:tentative="1">
      <w:start w:val="1"/>
      <w:numFmt w:val="bullet"/>
      <w:lvlText w:val="o"/>
      <w:lvlJc w:val="left"/>
      <w:pPr>
        <w:tabs>
          <w:tab w:val="num" w:pos="1440"/>
        </w:tabs>
        <w:ind w:left="1440" w:hanging="360"/>
      </w:pPr>
      <w:rPr>
        <w:rFonts w:ascii="Courier New" w:hAnsi="Courier New" w:hint="default"/>
      </w:rPr>
    </w:lvl>
    <w:lvl w:ilvl="2" w:tplc="FEDCC88C" w:tentative="1">
      <w:start w:val="1"/>
      <w:numFmt w:val="bullet"/>
      <w:lvlText w:val=""/>
      <w:lvlJc w:val="left"/>
      <w:pPr>
        <w:tabs>
          <w:tab w:val="num" w:pos="2160"/>
        </w:tabs>
        <w:ind w:left="2160" w:hanging="360"/>
      </w:pPr>
      <w:rPr>
        <w:rFonts w:ascii="Wingdings" w:hAnsi="Wingdings" w:hint="default"/>
      </w:rPr>
    </w:lvl>
    <w:lvl w:ilvl="3" w:tplc="59F0B590" w:tentative="1">
      <w:start w:val="1"/>
      <w:numFmt w:val="bullet"/>
      <w:lvlText w:val=""/>
      <w:lvlJc w:val="left"/>
      <w:pPr>
        <w:tabs>
          <w:tab w:val="num" w:pos="2880"/>
        </w:tabs>
        <w:ind w:left="2880" w:hanging="360"/>
      </w:pPr>
      <w:rPr>
        <w:rFonts w:ascii="Symbol" w:hAnsi="Symbol" w:hint="default"/>
      </w:rPr>
    </w:lvl>
    <w:lvl w:ilvl="4" w:tplc="D854CEBA" w:tentative="1">
      <w:start w:val="1"/>
      <w:numFmt w:val="bullet"/>
      <w:lvlText w:val="o"/>
      <w:lvlJc w:val="left"/>
      <w:pPr>
        <w:tabs>
          <w:tab w:val="num" w:pos="3600"/>
        </w:tabs>
        <w:ind w:left="3600" w:hanging="360"/>
      </w:pPr>
      <w:rPr>
        <w:rFonts w:ascii="Courier New" w:hAnsi="Courier New" w:hint="default"/>
      </w:rPr>
    </w:lvl>
    <w:lvl w:ilvl="5" w:tplc="2B826F84" w:tentative="1">
      <w:start w:val="1"/>
      <w:numFmt w:val="bullet"/>
      <w:lvlText w:val=""/>
      <w:lvlJc w:val="left"/>
      <w:pPr>
        <w:tabs>
          <w:tab w:val="num" w:pos="4320"/>
        </w:tabs>
        <w:ind w:left="4320" w:hanging="360"/>
      </w:pPr>
      <w:rPr>
        <w:rFonts w:ascii="Wingdings" w:hAnsi="Wingdings" w:hint="default"/>
      </w:rPr>
    </w:lvl>
    <w:lvl w:ilvl="6" w:tplc="B50C285A" w:tentative="1">
      <w:start w:val="1"/>
      <w:numFmt w:val="bullet"/>
      <w:lvlText w:val=""/>
      <w:lvlJc w:val="left"/>
      <w:pPr>
        <w:tabs>
          <w:tab w:val="num" w:pos="5040"/>
        </w:tabs>
        <w:ind w:left="5040" w:hanging="360"/>
      </w:pPr>
      <w:rPr>
        <w:rFonts w:ascii="Symbol" w:hAnsi="Symbol" w:hint="default"/>
      </w:rPr>
    </w:lvl>
    <w:lvl w:ilvl="7" w:tplc="673A9DB8" w:tentative="1">
      <w:start w:val="1"/>
      <w:numFmt w:val="bullet"/>
      <w:lvlText w:val="o"/>
      <w:lvlJc w:val="left"/>
      <w:pPr>
        <w:tabs>
          <w:tab w:val="num" w:pos="5760"/>
        </w:tabs>
        <w:ind w:left="5760" w:hanging="360"/>
      </w:pPr>
      <w:rPr>
        <w:rFonts w:ascii="Courier New" w:hAnsi="Courier New" w:hint="default"/>
      </w:rPr>
    </w:lvl>
    <w:lvl w:ilvl="8" w:tplc="2C506EDA"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6E0510E4"/>
    <w:multiLevelType w:val="hybridMultilevel"/>
    <w:tmpl w:val="8286CF66"/>
    <w:lvl w:ilvl="0" w:tplc="04150011">
      <w:start w:val="1"/>
      <w:numFmt w:val="decimal"/>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127" w15:restartNumberingAfterBreak="0">
    <w:nsid w:val="6EB90B82"/>
    <w:multiLevelType w:val="multilevel"/>
    <w:tmpl w:val="6712BD4E"/>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8" w15:restartNumberingAfterBreak="0">
    <w:nsid w:val="6ED062EC"/>
    <w:multiLevelType w:val="hybridMultilevel"/>
    <w:tmpl w:val="9710B810"/>
    <w:lvl w:ilvl="0" w:tplc="C950BDC8">
      <w:start w:val="1"/>
      <w:numFmt w:val="decimal"/>
      <w:lvlText w:val="%1."/>
      <w:lvlJc w:val="left"/>
      <w:pPr>
        <w:ind w:left="720" w:hanging="360"/>
      </w:pPr>
    </w:lvl>
    <w:lvl w:ilvl="1" w:tplc="24A42F08">
      <w:start w:val="1"/>
      <w:numFmt w:val="decimal"/>
      <w:lvlText w:val="%2."/>
      <w:lvlJc w:val="left"/>
      <w:pPr>
        <w:ind w:left="720" w:hanging="360"/>
      </w:pPr>
    </w:lvl>
    <w:lvl w:ilvl="2" w:tplc="902C6A6A">
      <w:start w:val="1"/>
      <w:numFmt w:val="decimal"/>
      <w:lvlText w:val="%3."/>
      <w:lvlJc w:val="left"/>
      <w:pPr>
        <w:ind w:left="720" w:hanging="360"/>
      </w:pPr>
    </w:lvl>
    <w:lvl w:ilvl="3" w:tplc="DBF4CC28">
      <w:start w:val="1"/>
      <w:numFmt w:val="decimal"/>
      <w:lvlText w:val="%4."/>
      <w:lvlJc w:val="left"/>
      <w:pPr>
        <w:ind w:left="720" w:hanging="360"/>
      </w:pPr>
    </w:lvl>
    <w:lvl w:ilvl="4" w:tplc="AE8C9DCA">
      <w:start w:val="1"/>
      <w:numFmt w:val="decimal"/>
      <w:lvlText w:val="%5."/>
      <w:lvlJc w:val="left"/>
      <w:pPr>
        <w:ind w:left="720" w:hanging="360"/>
      </w:pPr>
    </w:lvl>
    <w:lvl w:ilvl="5" w:tplc="DFC0570A">
      <w:start w:val="1"/>
      <w:numFmt w:val="decimal"/>
      <w:lvlText w:val="%6."/>
      <w:lvlJc w:val="left"/>
      <w:pPr>
        <w:ind w:left="720" w:hanging="360"/>
      </w:pPr>
    </w:lvl>
    <w:lvl w:ilvl="6" w:tplc="B4989780">
      <w:start w:val="1"/>
      <w:numFmt w:val="decimal"/>
      <w:lvlText w:val="%7."/>
      <w:lvlJc w:val="left"/>
      <w:pPr>
        <w:ind w:left="720" w:hanging="360"/>
      </w:pPr>
    </w:lvl>
    <w:lvl w:ilvl="7" w:tplc="9D5663AE">
      <w:start w:val="1"/>
      <w:numFmt w:val="decimal"/>
      <w:lvlText w:val="%8."/>
      <w:lvlJc w:val="left"/>
      <w:pPr>
        <w:ind w:left="720" w:hanging="360"/>
      </w:pPr>
    </w:lvl>
    <w:lvl w:ilvl="8" w:tplc="85720A82">
      <w:start w:val="1"/>
      <w:numFmt w:val="decimal"/>
      <w:lvlText w:val="%9."/>
      <w:lvlJc w:val="left"/>
      <w:pPr>
        <w:ind w:left="720" w:hanging="360"/>
      </w:pPr>
    </w:lvl>
  </w:abstractNum>
  <w:abstractNum w:abstractNumId="129" w15:restartNumberingAfterBreak="0">
    <w:nsid w:val="6EDB1A91"/>
    <w:multiLevelType w:val="hybridMultilevel"/>
    <w:tmpl w:val="E53E288E"/>
    <w:lvl w:ilvl="0" w:tplc="54EC5B3E">
      <w:start w:val="1"/>
      <w:numFmt w:val="decimal"/>
      <w:lvlText w:val="%1."/>
      <w:lvlJc w:val="left"/>
      <w:pPr>
        <w:ind w:left="1020" w:hanging="360"/>
      </w:pPr>
    </w:lvl>
    <w:lvl w:ilvl="1" w:tplc="E05255A4">
      <w:start w:val="1"/>
      <w:numFmt w:val="decimal"/>
      <w:lvlText w:val="%2."/>
      <w:lvlJc w:val="left"/>
      <w:pPr>
        <w:ind w:left="1020" w:hanging="360"/>
      </w:pPr>
    </w:lvl>
    <w:lvl w:ilvl="2" w:tplc="F05C8D08">
      <w:start w:val="1"/>
      <w:numFmt w:val="decimal"/>
      <w:lvlText w:val="%3."/>
      <w:lvlJc w:val="left"/>
      <w:pPr>
        <w:ind w:left="1020" w:hanging="360"/>
      </w:pPr>
    </w:lvl>
    <w:lvl w:ilvl="3" w:tplc="E3C0FE96">
      <w:start w:val="1"/>
      <w:numFmt w:val="decimal"/>
      <w:lvlText w:val="%4."/>
      <w:lvlJc w:val="left"/>
      <w:pPr>
        <w:ind w:left="1020" w:hanging="360"/>
      </w:pPr>
    </w:lvl>
    <w:lvl w:ilvl="4" w:tplc="54189E38">
      <w:start w:val="1"/>
      <w:numFmt w:val="decimal"/>
      <w:lvlText w:val="%5."/>
      <w:lvlJc w:val="left"/>
      <w:pPr>
        <w:ind w:left="1020" w:hanging="360"/>
      </w:pPr>
    </w:lvl>
    <w:lvl w:ilvl="5" w:tplc="3688740E">
      <w:start w:val="1"/>
      <w:numFmt w:val="decimal"/>
      <w:lvlText w:val="%6."/>
      <w:lvlJc w:val="left"/>
      <w:pPr>
        <w:ind w:left="1020" w:hanging="360"/>
      </w:pPr>
    </w:lvl>
    <w:lvl w:ilvl="6" w:tplc="ADE47174">
      <w:start w:val="1"/>
      <w:numFmt w:val="decimal"/>
      <w:lvlText w:val="%7."/>
      <w:lvlJc w:val="left"/>
      <w:pPr>
        <w:ind w:left="1020" w:hanging="360"/>
      </w:pPr>
    </w:lvl>
    <w:lvl w:ilvl="7" w:tplc="D408D94A">
      <w:start w:val="1"/>
      <w:numFmt w:val="decimal"/>
      <w:lvlText w:val="%8."/>
      <w:lvlJc w:val="left"/>
      <w:pPr>
        <w:ind w:left="1020" w:hanging="360"/>
      </w:pPr>
    </w:lvl>
    <w:lvl w:ilvl="8" w:tplc="86F03EC4">
      <w:start w:val="1"/>
      <w:numFmt w:val="decimal"/>
      <w:lvlText w:val="%9."/>
      <w:lvlJc w:val="left"/>
      <w:pPr>
        <w:ind w:left="1020" w:hanging="360"/>
      </w:pPr>
    </w:lvl>
  </w:abstractNum>
  <w:abstractNum w:abstractNumId="130" w15:restartNumberingAfterBreak="0">
    <w:nsid w:val="6F2774E2"/>
    <w:multiLevelType w:val="multilevel"/>
    <w:tmpl w:val="CB90F020"/>
    <w:lvl w:ilvl="0">
      <w:start w:val="1"/>
      <w:numFmt w:val="decimal"/>
      <w:lvlText w:val="%1."/>
      <w:lvlJc w:val="left"/>
      <w:pPr>
        <w:tabs>
          <w:tab w:val="num" w:pos="496"/>
        </w:tabs>
        <w:ind w:left="496" w:hanging="340"/>
      </w:pPr>
      <w:rPr>
        <w:rFonts w:ascii="Arial" w:hAnsi="Arial" w:cs="Arial" w:hint="default"/>
        <w:b w:val="0"/>
        <w:i w:val="0"/>
        <w:sz w:val="20"/>
        <w:szCs w:val="20"/>
      </w:rPr>
    </w:lvl>
    <w:lvl w:ilvl="1">
      <w:start w:val="1"/>
      <w:numFmt w:val="lowerLetter"/>
      <w:lvlText w:val="%2."/>
      <w:lvlJc w:val="left"/>
      <w:pPr>
        <w:tabs>
          <w:tab w:val="num" w:pos="360"/>
        </w:tabs>
        <w:ind w:left="567" w:hanging="227"/>
      </w:pPr>
      <w:rPr>
        <w:rFonts w:hint="default"/>
        <w:b w:val="0"/>
        <w:i w:val="0"/>
        <w:sz w:val="20"/>
        <w:szCs w:val="20"/>
      </w:rPr>
    </w:lvl>
    <w:lvl w:ilvl="2">
      <w:start w:val="1"/>
      <w:numFmt w:val="decimal"/>
      <w:lvlText w:val="%3)"/>
      <w:lvlJc w:val="left"/>
      <w:pPr>
        <w:tabs>
          <w:tab w:val="num" w:pos="851"/>
        </w:tabs>
        <w:ind w:left="851" w:hanging="171"/>
      </w:pPr>
      <w:rPr>
        <w:rFonts w:ascii="Arial" w:eastAsia="Calibri" w:hAnsi="Arial" w:cs="Arial"/>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1" w15:restartNumberingAfterBreak="0">
    <w:nsid w:val="714D7869"/>
    <w:multiLevelType w:val="hybridMultilevel"/>
    <w:tmpl w:val="DC949602"/>
    <w:lvl w:ilvl="0" w:tplc="04150017">
      <w:start w:val="1"/>
      <w:numFmt w:val="decimal"/>
      <w:lvlText w:val="§ %1."/>
      <w:lvlJc w:val="left"/>
      <w:pPr>
        <w:tabs>
          <w:tab w:val="num" w:pos="420"/>
        </w:tabs>
        <w:ind w:left="420" w:hanging="360"/>
      </w:pPr>
      <w:rPr>
        <w:rFonts w:hint="default"/>
      </w:rPr>
    </w:lvl>
    <w:lvl w:ilvl="1" w:tplc="673A961C">
      <w:start w:val="1"/>
      <w:numFmt w:val="decimal"/>
      <w:lvlText w:val="%2)"/>
      <w:lvlJc w:val="left"/>
      <w:pPr>
        <w:ind w:left="1500" w:hanging="360"/>
      </w:pPr>
      <w:rPr>
        <w:rFonts w:hint="default"/>
      </w:rPr>
    </w:lvl>
    <w:lvl w:ilvl="2" w:tplc="04150011">
      <w:start w:val="1"/>
      <w:numFmt w:val="decimal"/>
      <w:lvlText w:val="%3)"/>
      <w:lvlJc w:val="left"/>
      <w:pPr>
        <w:tabs>
          <w:tab w:val="num" w:pos="2400"/>
        </w:tabs>
        <w:ind w:left="2400" w:hanging="360"/>
      </w:pPr>
      <w:rPr>
        <w:rFonts w:hint="default"/>
      </w:rPr>
    </w:lvl>
    <w:lvl w:ilvl="3" w:tplc="0415000F">
      <w:start w:val="1"/>
      <w:numFmt w:val="decimal"/>
      <w:lvlText w:val="%4."/>
      <w:lvlJc w:val="left"/>
      <w:pPr>
        <w:tabs>
          <w:tab w:val="num" w:pos="2977"/>
        </w:tabs>
        <w:ind w:left="2977" w:hanging="397"/>
      </w:pPr>
      <w:rPr>
        <w:rFonts w:hint="default"/>
      </w:r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32" w15:restartNumberingAfterBreak="0">
    <w:nsid w:val="71A63FE3"/>
    <w:multiLevelType w:val="multilevel"/>
    <w:tmpl w:val="97BEE2B4"/>
    <w:lvl w:ilvl="0">
      <w:start w:val="1"/>
      <w:numFmt w:val="decimal"/>
      <w:lvlText w:val="%1."/>
      <w:lvlJc w:val="left"/>
      <w:pPr>
        <w:tabs>
          <w:tab w:val="num" w:pos="340"/>
        </w:tabs>
        <w:ind w:left="340" w:hanging="340"/>
      </w:pPr>
      <w:rPr>
        <w:rFonts w:ascii="Arial" w:hAnsi="Arial" w:hint="default"/>
        <w:b w:val="0"/>
        <w:i w:val="0"/>
      </w:rPr>
    </w:lvl>
    <w:lvl w:ilvl="1">
      <w:start w:val="1"/>
      <w:numFmt w:val="decimal"/>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3" w15:restartNumberingAfterBreak="0">
    <w:nsid w:val="72F26F08"/>
    <w:multiLevelType w:val="multilevel"/>
    <w:tmpl w:val="6926344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15:restartNumberingAfterBreak="0">
    <w:nsid w:val="73A41BA3"/>
    <w:multiLevelType w:val="hybridMultilevel"/>
    <w:tmpl w:val="8286CF66"/>
    <w:lvl w:ilvl="0" w:tplc="FFFFFFFF">
      <w:start w:val="1"/>
      <w:numFmt w:val="decimal"/>
      <w:lvlText w:val="%1)"/>
      <w:lvlJc w:val="left"/>
      <w:pPr>
        <w:ind w:left="1637" w:hanging="360"/>
      </w:pPr>
    </w:lvl>
    <w:lvl w:ilvl="1" w:tplc="FFFFFFFF" w:tentative="1">
      <w:start w:val="1"/>
      <w:numFmt w:val="lowerLetter"/>
      <w:lvlText w:val="%2."/>
      <w:lvlJc w:val="left"/>
      <w:pPr>
        <w:ind w:left="2357" w:hanging="360"/>
      </w:pPr>
    </w:lvl>
    <w:lvl w:ilvl="2" w:tplc="FFFFFFFF" w:tentative="1">
      <w:start w:val="1"/>
      <w:numFmt w:val="lowerRoman"/>
      <w:lvlText w:val="%3."/>
      <w:lvlJc w:val="right"/>
      <w:pPr>
        <w:ind w:left="3077" w:hanging="180"/>
      </w:pPr>
    </w:lvl>
    <w:lvl w:ilvl="3" w:tplc="FFFFFFFF" w:tentative="1">
      <w:start w:val="1"/>
      <w:numFmt w:val="decimal"/>
      <w:lvlText w:val="%4."/>
      <w:lvlJc w:val="left"/>
      <w:pPr>
        <w:ind w:left="3797" w:hanging="360"/>
      </w:pPr>
    </w:lvl>
    <w:lvl w:ilvl="4" w:tplc="FFFFFFFF" w:tentative="1">
      <w:start w:val="1"/>
      <w:numFmt w:val="lowerLetter"/>
      <w:lvlText w:val="%5."/>
      <w:lvlJc w:val="left"/>
      <w:pPr>
        <w:ind w:left="4517" w:hanging="360"/>
      </w:pPr>
    </w:lvl>
    <w:lvl w:ilvl="5" w:tplc="FFFFFFFF" w:tentative="1">
      <w:start w:val="1"/>
      <w:numFmt w:val="lowerRoman"/>
      <w:lvlText w:val="%6."/>
      <w:lvlJc w:val="right"/>
      <w:pPr>
        <w:ind w:left="5237" w:hanging="180"/>
      </w:pPr>
    </w:lvl>
    <w:lvl w:ilvl="6" w:tplc="FFFFFFFF" w:tentative="1">
      <w:start w:val="1"/>
      <w:numFmt w:val="decimal"/>
      <w:lvlText w:val="%7."/>
      <w:lvlJc w:val="left"/>
      <w:pPr>
        <w:ind w:left="5957" w:hanging="360"/>
      </w:pPr>
    </w:lvl>
    <w:lvl w:ilvl="7" w:tplc="FFFFFFFF" w:tentative="1">
      <w:start w:val="1"/>
      <w:numFmt w:val="lowerLetter"/>
      <w:lvlText w:val="%8."/>
      <w:lvlJc w:val="left"/>
      <w:pPr>
        <w:ind w:left="6677" w:hanging="360"/>
      </w:pPr>
    </w:lvl>
    <w:lvl w:ilvl="8" w:tplc="FFFFFFFF" w:tentative="1">
      <w:start w:val="1"/>
      <w:numFmt w:val="lowerRoman"/>
      <w:lvlText w:val="%9."/>
      <w:lvlJc w:val="right"/>
      <w:pPr>
        <w:ind w:left="7397" w:hanging="180"/>
      </w:pPr>
    </w:lvl>
  </w:abstractNum>
  <w:abstractNum w:abstractNumId="135" w15:restartNumberingAfterBreak="0">
    <w:nsid w:val="73E445AE"/>
    <w:multiLevelType w:val="multilevel"/>
    <w:tmpl w:val="5AEA4DFC"/>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b w:val="0"/>
        <w:i w:val="0"/>
        <w:sz w:val="20"/>
        <w:szCs w:val="20"/>
      </w:r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6" w15:restartNumberingAfterBreak="0">
    <w:nsid w:val="752857B2"/>
    <w:multiLevelType w:val="multilevel"/>
    <w:tmpl w:val="A9467A14"/>
    <w:lvl w:ilvl="0">
      <w:start w:val="21"/>
      <w:numFmt w:val="decimal"/>
      <w:lvlText w:val="%1."/>
      <w:lvlJc w:val="left"/>
      <w:pPr>
        <w:tabs>
          <w:tab w:val="num" w:pos="570"/>
        </w:tabs>
        <w:ind w:left="570" w:hanging="570"/>
      </w:pPr>
      <w:rPr>
        <w:rFonts w:hint="default"/>
      </w:rPr>
    </w:lvl>
    <w:lvl w:ilvl="1">
      <w:start w:val="1"/>
      <w:numFmt w:val="decimal"/>
      <w:lvlText w:val="%2."/>
      <w:lvlJc w:val="left"/>
      <w:pPr>
        <w:tabs>
          <w:tab w:val="num" w:pos="360"/>
        </w:tabs>
        <w:ind w:left="360" w:hanging="360"/>
      </w:pPr>
      <w:rPr>
        <w:rFonts w:ascii="Arial" w:hAnsi="Arial" w:cs="Arial" w:hint="default"/>
        <w:b w:val="0"/>
        <w:sz w:val="20"/>
        <w:szCs w:val="20"/>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75E949A3"/>
    <w:multiLevelType w:val="multilevel"/>
    <w:tmpl w:val="CBF4E4A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17"/>
        </w:tabs>
        <w:ind w:left="617" w:hanging="227"/>
      </w:pPr>
      <w:rPr>
        <w:rFonts w:hint="default"/>
        <w:b w:val="0"/>
        <w:color w:val="auto"/>
      </w:rPr>
    </w:lvl>
    <w:lvl w:ilvl="2">
      <w:start w:val="1"/>
      <w:numFmt w:val="decimal"/>
      <w:lvlText w:val="1.%2.%3."/>
      <w:lvlJc w:val="left"/>
      <w:pPr>
        <w:tabs>
          <w:tab w:val="num" w:pos="1440"/>
        </w:tabs>
        <w:ind w:left="1440" w:hanging="504"/>
      </w:pPr>
      <w:rPr>
        <w:rFonts w:hint="default"/>
        <w:b w:val="0"/>
        <w:color w:val="auto"/>
      </w:rPr>
    </w:lvl>
    <w:lvl w:ilvl="3">
      <w:start w:val="1"/>
      <w:numFmt w:val="decimal"/>
      <w:lvlText w:val="%1.%2.%3.%4."/>
      <w:lvlJc w:val="left"/>
      <w:pPr>
        <w:tabs>
          <w:tab w:val="num" w:pos="1800"/>
        </w:tabs>
        <w:ind w:left="1728" w:hanging="648"/>
      </w:pPr>
      <w:rPr>
        <w:rFonts w:hint="default"/>
        <w:b w:val="0"/>
        <w:color w:val="auto"/>
      </w:rPr>
    </w:lvl>
    <w:lvl w:ilvl="4">
      <w:start w:val="1"/>
      <w:numFmt w:val="decimal"/>
      <w:lvlText w:val="%1.%2.%3.%4.%5."/>
      <w:lvlJc w:val="left"/>
      <w:pPr>
        <w:tabs>
          <w:tab w:val="num" w:pos="2520"/>
        </w:tabs>
        <w:ind w:left="2232" w:hanging="792"/>
      </w:pPr>
      <w:rPr>
        <w:rFonts w:hint="default"/>
        <w:b w:val="0"/>
        <w:color w:val="auto"/>
      </w:rPr>
    </w:lvl>
    <w:lvl w:ilvl="5">
      <w:start w:val="1"/>
      <w:numFmt w:val="decimal"/>
      <w:lvlText w:val="%1.%2.%3.%4.%5.%6."/>
      <w:lvlJc w:val="left"/>
      <w:pPr>
        <w:tabs>
          <w:tab w:val="num" w:pos="2880"/>
        </w:tabs>
        <w:ind w:left="2736" w:hanging="936"/>
      </w:pPr>
      <w:rPr>
        <w:rFonts w:hint="default"/>
        <w:b w:val="0"/>
        <w:color w:val="auto"/>
      </w:rPr>
    </w:lvl>
    <w:lvl w:ilvl="6">
      <w:start w:val="1"/>
      <w:numFmt w:val="decimal"/>
      <w:lvlText w:val="%1.%2.%3.%4.%5.%6.%7."/>
      <w:lvlJc w:val="left"/>
      <w:pPr>
        <w:tabs>
          <w:tab w:val="num" w:pos="3600"/>
        </w:tabs>
        <w:ind w:left="3240" w:hanging="1080"/>
      </w:pPr>
      <w:rPr>
        <w:rFonts w:hint="default"/>
        <w:b w:val="0"/>
        <w:color w:val="auto"/>
      </w:rPr>
    </w:lvl>
    <w:lvl w:ilvl="7">
      <w:start w:val="1"/>
      <w:numFmt w:val="decimal"/>
      <w:lvlText w:val="%1.%2.%3.%4.%5.%6.%7.%8."/>
      <w:lvlJc w:val="left"/>
      <w:pPr>
        <w:tabs>
          <w:tab w:val="num" w:pos="3960"/>
        </w:tabs>
        <w:ind w:left="3744" w:hanging="1224"/>
      </w:pPr>
      <w:rPr>
        <w:rFonts w:hint="default"/>
        <w:b w:val="0"/>
        <w:color w:val="auto"/>
      </w:rPr>
    </w:lvl>
    <w:lvl w:ilvl="8">
      <w:start w:val="1"/>
      <w:numFmt w:val="decimal"/>
      <w:lvlText w:val="%1.%2.%3.%4.%5.%6.%7.%8.%9."/>
      <w:lvlJc w:val="left"/>
      <w:pPr>
        <w:tabs>
          <w:tab w:val="num" w:pos="4680"/>
        </w:tabs>
        <w:ind w:left="4320" w:hanging="1440"/>
      </w:pPr>
      <w:rPr>
        <w:rFonts w:hint="default"/>
        <w:b w:val="0"/>
        <w:color w:val="auto"/>
      </w:rPr>
    </w:lvl>
  </w:abstractNum>
  <w:abstractNum w:abstractNumId="138" w15:restartNumberingAfterBreak="0">
    <w:nsid w:val="77985F6A"/>
    <w:multiLevelType w:val="hybridMultilevel"/>
    <w:tmpl w:val="33ACDF2E"/>
    <w:lvl w:ilvl="0" w:tplc="AB546726">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9" w15:restartNumberingAfterBreak="0">
    <w:nsid w:val="792B2D32"/>
    <w:multiLevelType w:val="multilevel"/>
    <w:tmpl w:val="5B5A11B2"/>
    <w:lvl w:ilvl="0">
      <w:start w:val="4"/>
      <w:numFmt w:val="decimal"/>
      <w:lvlText w:val="%1."/>
      <w:lvlJc w:val="left"/>
      <w:pPr>
        <w:tabs>
          <w:tab w:val="num" w:pos="340"/>
        </w:tabs>
        <w:ind w:left="340" w:hanging="340"/>
      </w:pPr>
      <w:rPr>
        <w:rFonts w:hint="default"/>
        <w:b w:val="0"/>
        <w:i w:val="0"/>
        <w:strike w:val="0"/>
      </w:rPr>
    </w:lvl>
    <w:lvl w:ilvl="1">
      <w:start w:val="1"/>
      <w:numFmt w:val="decimal"/>
      <w:lvlText w:val="%2)"/>
      <w:lvlJc w:val="left"/>
      <w:pPr>
        <w:ind w:left="720" w:hanging="360"/>
      </w:pPr>
    </w:lvl>
    <w:lvl w:ilvl="2">
      <w:start w:val="1"/>
      <w:numFmt w:val="bullet"/>
      <w:lvlText w:val=""/>
      <w:lvlJc w:val="left"/>
      <w:pPr>
        <w:tabs>
          <w:tab w:val="num" w:pos="851"/>
        </w:tabs>
        <w:ind w:left="851" w:hanging="171"/>
      </w:pPr>
      <w:rPr>
        <w:rFonts w:ascii="Symbol" w:hAnsi="Symbol"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0" w15:restartNumberingAfterBreak="0">
    <w:nsid w:val="797B339C"/>
    <w:multiLevelType w:val="hybridMultilevel"/>
    <w:tmpl w:val="90EAD44C"/>
    <w:lvl w:ilvl="0" w:tplc="04150011">
      <w:start w:val="1"/>
      <w:numFmt w:val="decimal"/>
      <w:lvlText w:val="%1)"/>
      <w:lvlJc w:val="left"/>
      <w:pPr>
        <w:ind w:left="502" w:hanging="360"/>
      </w:pPr>
    </w:lvl>
    <w:lvl w:ilvl="1" w:tplc="9F589394" w:tentative="1">
      <w:start w:val="1"/>
      <w:numFmt w:val="lowerLetter"/>
      <w:lvlText w:val="%2."/>
      <w:lvlJc w:val="left"/>
      <w:pPr>
        <w:ind w:left="3576" w:hanging="360"/>
      </w:pPr>
      <w:rPr>
        <w:rFonts w:cs="Times New Roman"/>
      </w:rPr>
    </w:lvl>
    <w:lvl w:ilvl="2" w:tplc="3612E33C">
      <w:start w:val="1"/>
      <w:numFmt w:val="lowerRoman"/>
      <w:lvlText w:val="%3."/>
      <w:lvlJc w:val="right"/>
      <w:pPr>
        <w:ind w:left="4296" w:hanging="180"/>
      </w:pPr>
      <w:rPr>
        <w:rFonts w:cs="Times New Roman"/>
      </w:rPr>
    </w:lvl>
    <w:lvl w:ilvl="3" w:tplc="2196E304" w:tentative="1">
      <w:start w:val="1"/>
      <w:numFmt w:val="decimal"/>
      <w:lvlText w:val="%4."/>
      <w:lvlJc w:val="left"/>
      <w:pPr>
        <w:ind w:left="5016" w:hanging="360"/>
      </w:pPr>
      <w:rPr>
        <w:rFonts w:cs="Times New Roman"/>
      </w:rPr>
    </w:lvl>
    <w:lvl w:ilvl="4" w:tplc="909AC764" w:tentative="1">
      <w:start w:val="1"/>
      <w:numFmt w:val="lowerLetter"/>
      <w:lvlText w:val="%5."/>
      <w:lvlJc w:val="left"/>
      <w:pPr>
        <w:ind w:left="5736" w:hanging="360"/>
      </w:pPr>
      <w:rPr>
        <w:rFonts w:cs="Times New Roman"/>
      </w:rPr>
    </w:lvl>
    <w:lvl w:ilvl="5" w:tplc="DC26380A" w:tentative="1">
      <w:start w:val="1"/>
      <w:numFmt w:val="lowerRoman"/>
      <w:lvlText w:val="%6."/>
      <w:lvlJc w:val="right"/>
      <w:pPr>
        <w:ind w:left="6456" w:hanging="180"/>
      </w:pPr>
      <w:rPr>
        <w:rFonts w:cs="Times New Roman"/>
      </w:rPr>
    </w:lvl>
    <w:lvl w:ilvl="6" w:tplc="357A037A" w:tentative="1">
      <w:start w:val="1"/>
      <w:numFmt w:val="decimal"/>
      <w:lvlText w:val="%7."/>
      <w:lvlJc w:val="left"/>
      <w:pPr>
        <w:ind w:left="7176" w:hanging="360"/>
      </w:pPr>
      <w:rPr>
        <w:rFonts w:cs="Times New Roman"/>
      </w:rPr>
    </w:lvl>
    <w:lvl w:ilvl="7" w:tplc="CAA25D32" w:tentative="1">
      <w:start w:val="1"/>
      <w:numFmt w:val="lowerLetter"/>
      <w:lvlText w:val="%8."/>
      <w:lvlJc w:val="left"/>
      <w:pPr>
        <w:ind w:left="7896" w:hanging="360"/>
      </w:pPr>
      <w:rPr>
        <w:rFonts w:cs="Times New Roman"/>
      </w:rPr>
    </w:lvl>
    <w:lvl w:ilvl="8" w:tplc="A51005AC" w:tentative="1">
      <w:start w:val="1"/>
      <w:numFmt w:val="lowerRoman"/>
      <w:lvlText w:val="%9."/>
      <w:lvlJc w:val="right"/>
      <w:pPr>
        <w:ind w:left="8616" w:hanging="180"/>
      </w:pPr>
      <w:rPr>
        <w:rFonts w:cs="Times New Roman"/>
      </w:rPr>
    </w:lvl>
  </w:abstractNum>
  <w:abstractNum w:abstractNumId="141" w15:restartNumberingAfterBreak="0">
    <w:nsid w:val="7A322931"/>
    <w:multiLevelType w:val="hybridMultilevel"/>
    <w:tmpl w:val="8738ED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7A5F6859"/>
    <w:multiLevelType w:val="multilevel"/>
    <w:tmpl w:val="F7D2B5D2"/>
    <w:lvl w:ilvl="0">
      <w:start w:val="1"/>
      <w:numFmt w:val="decimal"/>
      <w:lvlText w:val="%1."/>
      <w:lvlJc w:val="left"/>
      <w:pPr>
        <w:tabs>
          <w:tab w:val="num" w:pos="340"/>
        </w:tabs>
        <w:ind w:left="340" w:hanging="340"/>
      </w:pPr>
      <w:rPr>
        <w:rFonts w:hint="default"/>
        <w:b w:val="0"/>
        <w:i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3" w15:restartNumberingAfterBreak="0">
    <w:nsid w:val="7B703DC4"/>
    <w:multiLevelType w:val="hybridMultilevel"/>
    <w:tmpl w:val="6CDA7672"/>
    <w:lvl w:ilvl="0" w:tplc="7A94E8E0">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44" w15:restartNumberingAfterBreak="0">
    <w:nsid w:val="7E09673F"/>
    <w:multiLevelType w:val="multilevel"/>
    <w:tmpl w:val="044E5EF8"/>
    <w:lvl w:ilvl="0">
      <w:start w:val="1"/>
      <w:numFmt w:val="decimal"/>
      <w:lvlText w:val="%1."/>
      <w:lvlJc w:val="left"/>
      <w:pPr>
        <w:ind w:left="915" w:hanging="555"/>
      </w:pPr>
      <w:rPr>
        <w:rFonts w:ascii="Arial" w:hAnsi="Arial" w:cs="Arial" w:hint="default"/>
        <w:sz w:val="20"/>
        <w:szCs w:val="20"/>
      </w:rPr>
    </w:lvl>
    <w:lvl w:ilvl="1">
      <w:start w:val="1"/>
      <w:numFmt w:val="decimal"/>
      <w:lvlText w:val="%2)"/>
      <w:lvlJc w:val="left"/>
      <w:pPr>
        <w:ind w:left="825" w:hanging="465"/>
      </w:pPr>
      <w:rPr>
        <w:rFonts w:hint="default"/>
        <w:sz w:val="20"/>
        <w:szCs w:val="20"/>
      </w:rPr>
    </w:lvl>
    <w:lvl w:ilvl="2">
      <w:start w:val="1"/>
      <w:numFmt w:val="lowerLetter"/>
      <w:lvlText w:val="%3)"/>
      <w:lvlJc w:val="left"/>
      <w:pPr>
        <w:ind w:left="1080" w:hanging="720"/>
      </w:pPr>
      <w:rPr>
        <w:rFonts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abstractNum w:abstractNumId="145" w15:restartNumberingAfterBreak="0">
    <w:nsid w:val="7ED758F9"/>
    <w:multiLevelType w:val="hybridMultilevel"/>
    <w:tmpl w:val="E3D632B2"/>
    <w:lvl w:ilvl="0" w:tplc="FFFFFFFF">
      <w:start w:val="1"/>
      <w:numFmt w:val="decimal"/>
      <w:lvlText w:val="%1."/>
      <w:lvlJc w:val="left"/>
      <w:pPr>
        <w:tabs>
          <w:tab w:val="num" w:pos="786"/>
        </w:tabs>
        <w:ind w:left="786"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6" w15:restartNumberingAfterBreak="0">
    <w:nsid w:val="7F330EB5"/>
    <w:multiLevelType w:val="hybridMultilevel"/>
    <w:tmpl w:val="ACE20660"/>
    <w:lvl w:ilvl="0" w:tplc="04150011">
      <w:start w:val="1"/>
      <w:numFmt w:val="decimal"/>
      <w:lvlText w:val="%1)"/>
      <w:lvlJc w:val="left"/>
      <w:pPr>
        <w:ind w:left="876" w:hanging="360"/>
      </w:pPr>
    </w:lvl>
    <w:lvl w:ilvl="1" w:tplc="04150019" w:tentative="1">
      <w:start w:val="1"/>
      <w:numFmt w:val="lowerLetter"/>
      <w:lvlText w:val="%2."/>
      <w:lvlJc w:val="left"/>
      <w:pPr>
        <w:ind w:left="1596" w:hanging="360"/>
      </w:pPr>
    </w:lvl>
    <w:lvl w:ilvl="2" w:tplc="0415001B" w:tentative="1">
      <w:start w:val="1"/>
      <w:numFmt w:val="lowerRoman"/>
      <w:lvlText w:val="%3."/>
      <w:lvlJc w:val="right"/>
      <w:pPr>
        <w:ind w:left="2316" w:hanging="180"/>
      </w:pPr>
    </w:lvl>
    <w:lvl w:ilvl="3" w:tplc="0415000F" w:tentative="1">
      <w:start w:val="1"/>
      <w:numFmt w:val="decimal"/>
      <w:lvlText w:val="%4."/>
      <w:lvlJc w:val="left"/>
      <w:pPr>
        <w:ind w:left="3036" w:hanging="360"/>
      </w:pPr>
    </w:lvl>
    <w:lvl w:ilvl="4" w:tplc="04150019" w:tentative="1">
      <w:start w:val="1"/>
      <w:numFmt w:val="lowerLetter"/>
      <w:lvlText w:val="%5."/>
      <w:lvlJc w:val="left"/>
      <w:pPr>
        <w:ind w:left="3756" w:hanging="360"/>
      </w:pPr>
    </w:lvl>
    <w:lvl w:ilvl="5" w:tplc="0415001B" w:tentative="1">
      <w:start w:val="1"/>
      <w:numFmt w:val="lowerRoman"/>
      <w:lvlText w:val="%6."/>
      <w:lvlJc w:val="right"/>
      <w:pPr>
        <w:ind w:left="4476" w:hanging="180"/>
      </w:pPr>
    </w:lvl>
    <w:lvl w:ilvl="6" w:tplc="0415000F" w:tentative="1">
      <w:start w:val="1"/>
      <w:numFmt w:val="decimal"/>
      <w:lvlText w:val="%7."/>
      <w:lvlJc w:val="left"/>
      <w:pPr>
        <w:ind w:left="5196" w:hanging="360"/>
      </w:pPr>
    </w:lvl>
    <w:lvl w:ilvl="7" w:tplc="04150019" w:tentative="1">
      <w:start w:val="1"/>
      <w:numFmt w:val="lowerLetter"/>
      <w:lvlText w:val="%8."/>
      <w:lvlJc w:val="left"/>
      <w:pPr>
        <w:ind w:left="5916" w:hanging="360"/>
      </w:pPr>
    </w:lvl>
    <w:lvl w:ilvl="8" w:tplc="0415001B" w:tentative="1">
      <w:start w:val="1"/>
      <w:numFmt w:val="lowerRoman"/>
      <w:lvlText w:val="%9."/>
      <w:lvlJc w:val="right"/>
      <w:pPr>
        <w:ind w:left="6636" w:hanging="180"/>
      </w:pPr>
    </w:lvl>
  </w:abstractNum>
  <w:num w:numId="1" w16cid:durableId="90667390">
    <w:abstractNumId w:val="72"/>
  </w:num>
  <w:num w:numId="2" w16cid:durableId="13191725">
    <w:abstractNumId w:val="91"/>
  </w:num>
  <w:num w:numId="3" w16cid:durableId="1908148237">
    <w:abstractNumId w:val="75"/>
  </w:num>
  <w:num w:numId="4" w16cid:durableId="1914315259">
    <w:abstractNumId w:val="19"/>
  </w:num>
  <w:num w:numId="5" w16cid:durableId="648168887">
    <w:abstractNumId w:val="67"/>
  </w:num>
  <w:num w:numId="6" w16cid:durableId="713774135">
    <w:abstractNumId w:val="86"/>
  </w:num>
  <w:num w:numId="7" w16cid:durableId="199171158">
    <w:abstractNumId w:val="116"/>
  </w:num>
  <w:num w:numId="8" w16cid:durableId="1016034243">
    <w:abstractNumId w:val="66"/>
  </w:num>
  <w:num w:numId="9" w16cid:durableId="646780958">
    <w:abstractNumId w:val="14"/>
  </w:num>
  <w:num w:numId="10" w16cid:durableId="1970436190">
    <w:abstractNumId w:val="54"/>
  </w:num>
  <w:num w:numId="11" w16cid:durableId="1105346044">
    <w:abstractNumId w:val="145"/>
  </w:num>
  <w:num w:numId="12" w16cid:durableId="165756508">
    <w:abstractNumId w:val="137"/>
  </w:num>
  <w:num w:numId="13" w16cid:durableId="986977363">
    <w:abstractNumId w:val="77"/>
  </w:num>
  <w:num w:numId="14" w16cid:durableId="1480228836">
    <w:abstractNumId w:val="88"/>
  </w:num>
  <w:num w:numId="15" w16cid:durableId="101194145">
    <w:abstractNumId w:val="136"/>
  </w:num>
  <w:num w:numId="16" w16cid:durableId="1267345798">
    <w:abstractNumId w:val="63"/>
  </w:num>
  <w:num w:numId="17" w16cid:durableId="1585459341">
    <w:abstractNumId w:val="81"/>
  </w:num>
  <w:num w:numId="18" w16cid:durableId="1293436087">
    <w:abstractNumId w:val="142"/>
  </w:num>
  <w:num w:numId="19" w16cid:durableId="435057453">
    <w:abstractNumId w:val="38"/>
  </w:num>
  <w:num w:numId="20" w16cid:durableId="980311528">
    <w:abstractNumId w:val="1"/>
  </w:num>
  <w:num w:numId="21" w16cid:durableId="1716541422">
    <w:abstractNumId w:val="46"/>
  </w:num>
  <w:num w:numId="22" w16cid:durableId="1487087353">
    <w:abstractNumId w:val="97"/>
  </w:num>
  <w:num w:numId="23" w16cid:durableId="1349797020">
    <w:abstractNumId w:val="27"/>
  </w:num>
  <w:num w:numId="24" w16cid:durableId="400368625">
    <w:abstractNumId w:val="5"/>
  </w:num>
  <w:num w:numId="25" w16cid:durableId="2129926534">
    <w:abstractNumId w:val="133"/>
  </w:num>
  <w:num w:numId="26" w16cid:durableId="1857307636">
    <w:abstractNumId w:val="94"/>
  </w:num>
  <w:num w:numId="27" w16cid:durableId="787163105">
    <w:abstractNumId w:val="20"/>
  </w:num>
  <w:num w:numId="28" w16cid:durableId="375010745">
    <w:abstractNumId w:val="104"/>
  </w:num>
  <w:num w:numId="29" w16cid:durableId="469127805">
    <w:abstractNumId w:val="52"/>
  </w:num>
  <w:num w:numId="30" w16cid:durableId="327565313">
    <w:abstractNumId w:val="7"/>
  </w:num>
  <w:num w:numId="31" w16cid:durableId="504706577">
    <w:abstractNumId w:val="127"/>
  </w:num>
  <w:num w:numId="32" w16cid:durableId="1477600588">
    <w:abstractNumId w:val="13"/>
  </w:num>
  <w:num w:numId="33" w16cid:durableId="1055200160">
    <w:abstractNumId w:val="105"/>
  </w:num>
  <w:num w:numId="34" w16cid:durableId="1990398991">
    <w:abstractNumId w:val="89"/>
  </w:num>
  <w:num w:numId="35" w16cid:durableId="872810148">
    <w:abstractNumId w:val="111"/>
  </w:num>
  <w:num w:numId="36" w16cid:durableId="106438885">
    <w:abstractNumId w:val="10"/>
  </w:num>
  <w:num w:numId="37" w16cid:durableId="311639953">
    <w:abstractNumId w:val="32"/>
  </w:num>
  <w:num w:numId="38" w16cid:durableId="1066609713">
    <w:abstractNumId w:val="87"/>
  </w:num>
  <w:num w:numId="39" w16cid:durableId="1457943102">
    <w:abstractNumId w:val="117"/>
  </w:num>
  <w:num w:numId="40" w16cid:durableId="1032609186">
    <w:abstractNumId w:val="83"/>
  </w:num>
  <w:num w:numId="41" w16cid:durableId="159779991">
    <w:abstractNumId w:val="4"/>
  </w:num>
  <w:num w:numId="42" w16cid:durableId="749039227">
    <w:abstractNumId w:val="80"/>
  </w:num>
  <w:num w:numId="43" w16cid:durableId="634608736">
    <w:abstractNumId w:val="12"/>
  </w:num>
  <w:num w:numId="44" w16cid:durableId="232743298">
    <w:abstractNumId w:val="42"/>
  </w:num>
  <w:num w:numId="45" w16cid:durableId="1129863704">
    <w:abstractNumId w:val="47"/>
  </w:num>
  <w:num w:numId="46" w16cid:durableId="687177087">
    <w:abstractNumId w:val="76"/>
  </w:num>
  <w:num w:numId="47" w16cid:durableId="346059568">
    <w:abstractNumId w:val="130"/>
  </w:num>
  <w:num w:numId="48" w16cid:durableId="2090761921">
    <w:abstractNumId w:val="108"/>
  </w:num>
  <w:num w:numId="49" w16cid:durableId="178549847">
    <w:abstractNumId w:val="109"/>
  </w:num>
  <w:num w:numId="50" w16cid:durableId="1760369549">
    <w:abstractNumId w:val="141"/>
  </w:num>
  <w:num w:numId="51" w16cid:durableId="287246089">
    <w:abstractNumId w:val="131"/>
  </w:num>
  <w:num w:numId="52" w16cid:durableId="1680933799">
    <w:abstractNumId w:val="123"/>
  </w:num>
  <w:num w:numId="53" w16cid:durableId="618297831">
    <w:abstractNumId w:val="35"/>
  </w:num>
  <w:num w:numId="54" w16cid:durableId="1802839221">
    <w:abstractNumId w:val="110"/>
  </w:num>
  <w:num w:numId="55" w16cid:durableId="441457964">
    <w:abstractNumId w:val="59"/>
  </w:num>
  <w:num w:numId="56" w16cid:durableId="653875432">
    <w:abstractNumId w:val="30"/>
  </w:num>
  <w:num w:numId="57" w16cid:durableId="1351569475">
    <w:abstractNumId w:val="25"/>
  </w:num>
  <w:num w:numId="58" w16cid:durableId="1091049544">
    <w:abstractNumId w:val="135"/>
  </w:num>
  <w:num w:numId="59" w16cid:durableId="1523084976">
    <w:abstractNumId w:val="122"/>
  </w:num>
  <w:num w:numId="60" w16cid:durableId="746153181">
    <w:abstractNumId w:val="11"/>
  </w:num>
  <w:num w:numId="61" w16cid:durableId="694310888">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8164600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01229316">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8726628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5296899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5296880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750599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57127848">
    <w:abstractNumId w:val="99"/>
  </w:num>
  <w:num w:numId="69" w16cid:durableId="620961465">
    <w:abstractNumId w:val="65"/>
  </w:num>
  <w:num w:numId="70" w16cid:durableId="1617063287">
    <w:abstractNumId w:val="34"/>
  </w:num>
  <w:num w:numId="71" w16cid:durableId="949510715">
    <w:abstractNumId w:val="22"/>
  </w:num>
  <w:num w:numId="72" w16cid:durableId="471557413">
    <w:abstractNumId w:val="23"/>
  </w:num>
  <w:num w:numId="73" w16cid:durableId="114057118">
    <w:abstractNumId w:val="113"/>
  </w:num>
  <w:num w:numId="74" w16cid:durableId="1868248829">
    <w:abstractNumId w:val="82"/>
  </w:num>
  <w:num w:numId="75" w16cid:durableId="1068653662">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976880064">
    <w:abstractNumId w:val="79"/>
  </w:num>
  <w:num w:numId="77" w16cid:durableId="532039818">
    <w:abstractNumId w:val="61"/>
  </w:num>
  <w:num w:numId="78" w16cid:durableId="709181648">
    <w:abstractNumId w:val="114"/>
  </w:num>
  <w:num w:numId="79" w16cid:durableId="374502927">
    <w:abstractNumId w:val="100"/>
  </w:num>
  <w:num w:numId="80" w16cid:durableId="1143886671">
    <w:abstractNumId w:val="28"/>
  </w:num>
  <w:num w:numId="81" w16cid:durableId="1687900184">
    <w:abstractNumId w:val="9"/>
  </w:num>
  <w:num w:numId="82" w16cid:durableId="857045926">
    <w:abstractNumId w:val="112"/>
  </w:num>
  <w:num w:numId="83" w16cid:durableId="1849831769">
    <w:abstractNumId w:val="55"/>
  </w:num>
  <w:num w:numId="84" w16cid:durableId="1631281442">
    <w:abstractNumId w:val="58"/>
  </w:num>
  <w:num w:numId="85" w16cid:durableId="2079281966">
    <w:abstractNumId w:val="107"/>
  </w:num>
  <w:num w:numId="86" w16cid:durableId="1539126177">
    <w:abstractNumId w:val="124"/>
  </w:num>
  <w:num w:numId="87" w16cid:durableId="2054111059">
    <w:abstractNumId w:val="95"/>
  </w:num>
  <w:num w:numId="88" w16cid:durableId="1230767837">
    <w:abstractNumId w:val="146"/>
  </w:num>
  <w:num w:numId="89" w16cid:durableId="425688245">
    <w:abstractNumId w:val="9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293052954">
    <w:abstractNumId w:val="1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276719762">
    <w:abstractNumId w:val="36"/>
  </w:num>
  <w:num w:numId="92" w16cid:durableId="1549340890">
    <w:abstractNumId w:val="39"/>
  </w:num>
  <w:num w:numId="93" w16cid:durableId="1838300428">
    <w:abstractNumId w:val="138"/>
  </w:num>
  <w:num w:numId="94" w16cid:durableId="221403398">
    <w:abstractNumId w:val="49"/>
  </w:num>
  <w:num w:numId="95" w16cid:durableId="1043290921">
    <w:abstractNumId w:val="3"/>
  </w:num>
  <w:num w:numId="96" w16cid:durableId="1082333921">
    <w:abstractNumId w:val="144"/>
  </w:num>
  <w:num w:numId="97" w16cid:durableId="919100846">
    <w:abstractNumId w:val="21"/>
  </w:num>
  <w:num w:numId="98" w16cid:durableId="63264100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94406448">
    <w:abstractNumId w:val="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46225056">
    <w:abstractNumId w:val="51"/>
  </w:num>
  <w:num w:numId="101" w16cid:durableId="2007976522">
    <w:abstractNumId w:val="140"/>
  </w:num>
  <w:num w:numId="102" w16cid:durableId="780801034">
    <w:abstractNumId w:val="26"/>
  </w:num>
  <w:num w:numId="103" w16cid:durableId="1154418927">
    <w:abstractNumId w:val="139"/>
  </w:num>
  <w:num w:numId="104" w16cid:durableId="672730430">
    <w:abstractNumId w:val="31"/>
  </w:num>
  <w:num w:numId="105" w16cid:durableId="488251871">
    <w:abstractNumId w:val="118"/>
  </w:num>
  <w:num w:numId="106" w16cid:durableId="301010966">
    <w:abstractNumId w:val="24"/>
  </w:num>
  <w:num w:numId="107" w16cid:durableId="944536037">
    <w:abstractNumId w:val="44"/>
  </w:num>
  <w:num w:numId="108" w16cid:durableId="1364599532">
    <w:abstractNumId w:val="53"/>
  </w:num>
  <w:num w:numId="109" w16cid:durableId="20669951">
    <w:abstractNumId w:val="73"/>
  </w:num>
  <w:num w:numId="110" w16cid:durableId="468985365">
    <w:abstractNumId w:val="119"/>
  </w:num>
  <w:num w:numId="111" w16cid:durableId="95828315">
    <w:abstractNumId w:val="17"/>
  </w:num>
  <w:num w:numId="112" w16cid:durableId="1081759909">
    <w:abstractNumId w:val="90"/>
  </w:num>
  <w:num w:numId="113" w16cid:durableId="1576815144">
    <w:abstractNumId w:val="71"/>
  </w:num>
  <w:num w:numId="114" w16cid:durableId="235363835">
    <w:abstractNumId w:val="68"/>
  </w:num>
  <w:num w:numId="115" w16cid:durableId="1221790401">
    <w:abstractNumId w:val="29"/>
  </w:num>
  <w:num w:numId="116" w16cid:durableId="2044791509">
    <w:abstractNumId w:val="78"/>
  </w:num>
  <w:num w:numId="117" w16cid:durableId="982731616">
    <w:abstractNumId w:val="85"/>
  </w:num>
  <w:num w:numId="118" w16cid:durableId="1975982980">
    <w:abstractNumId w:val="103"/>
  </w:num>
  <w:num w:numId="119" w16cid:durableId="2065787162">
    <w:abstractNumId w:val="84"/>
  </w:num>
  <w:num w:numId="120" w16cid:durableId="909923674">
    <w:abstractNumId w:val="57"/>
  </w:num>
  <w:num w:numId="121" w16cid:durableId="438451518">
    <w:abstractNumId w:val="45"/>
  </w:num>
  <w:num w:numId="122" w16cid:durableId="833032458">
    <w:abstractNumId w:val="129"/>
  </w:num>
  <w:num w:numId="123" w16cid:durableId="714933923">
    <w:abstractNumId w:val="43"/>
  </w:num>
  <w:num w:numId="124" w16cid:durableId="1868709924">
    <w:abstractNumId w:val="120"/>
  </w:num>
  <w:num w:numId="125" w16cid:durableId="1961374410">
    <w:abstractNumId w:val="125"/>
  </w:num>
  <w:num w:numId="126" w16cid:durableId="1011644301">
    <w:abstractNumId w:val="40"/>
  </w:num>
  <w:num w:numId="127" w16cid:durableId="1304778515">
    <w:abstractNumId w:val="98"/>
  </w:num>
  <w:num w:numId="128" w16cid:durableId="369454689">
    <w:abstractNumId w:val="96"/>
  </w:num>
  <w:num w:numId="129" w16cid:durableId="1446852141">
    <w:abstractNumId w:val="64"/>
  </w:num>
  <w:num w:numId="130" w16cid:durableId="2007706720">
    <w:abstractNumId w:val="8"/>
  </w:num>
  <w:num w:numId="131" w16cid:durableId="1628969228">
    <w:abstractNumId w:val="18"/>
  </w:num>
  <w:num w:numId="132" w16cid:durableId="1486817093">
    <w:abstractNumId w:val="121"/>
  </w:num>
  <w:num w:numId="133" w16cid:durableId="190917059">
    <w:abstractNumId w:val="62"/>
  </w:num>
  <w:num w:numId="134" w16cid:durableId="893663863">
    <w:abstractNumId w:val="37"/>
  </w:num>
  <w:num w:numId="135" w16cid:durableId="781341705">
    <w:abstractNumId w:val="70"/>
  </w:num>
  <w:num w:numId="136" w16cid:durableId="1217594945">
    <w:abstractNumId w:val="128"/>
  </w:num>
  <w:num w:numId="137" w16cid:durableId="1052735714">
    <w:abstractNumId w:val="2"/>
  </w:num>
  <w:num w:numId="138" w16cid:durableId="143081728">
    <w:abstractNumId w:val="126"/>
  </w:num>
  <w:num w:numId="139" w16cid:durableId="2050061997">
    <w:abstractNumId w:val="106"/>
  </w:num>
  <w:num w:numId="140" w16cid:durableId="1427076786">
    <w:abstractNumId w:val="101"/>
  </w:num>
  <w:num w:numId="141" w16cid:durableId="1174108100">
    <w:abstractNumId w:val="69"/>
  </w:num>
  <w:num w:numId="142" w16cid:durableId="1639803956">
    <w:abstractNumId w:val="134"/>
  </w:num>
  <w:num w:numId="143" w16cid:durableId="109474533">
    <w:abstractNumId w:val="143"/>
  </w:num>
  <w:num w:numId="144" w16cid:durableId="1152790046">
    <w:abstractNumId w:val="132"/>
  </w:num>
  <w:num w:numId="145" w16cid:durableId="1142187705">
    <w:abstractNumId w:val="50"/>
  </w:num>
  <w:num w:numId="146" w16cid:durableId="798500324">
    <w:abstractNumId w:val="56"/>
  </w:num>
  <w:num w:numId="147" w16cid:durableId="137766110">
    <w:abstractNumId w:val="16"/>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ocumentProtection w:edit="trackedChanges" w:enforcement="0"/>
  <w:defaultTabStop w:val="284"/>
  <w:hyphenationZone w:val="142"/>
  <w:doNotHyphenateCaps/>
  <w:drawingGridHorizontalSpacing w:val="78"/>
  <w:drawingGridVerticalSpacing w:val="106"/>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2E5"/>
    <w:rsid w:val="0000007E"/>
    <w:rsid w:val="000001B4"/>
    <w:rsid w:val="00000930"/>
    <w:rsid w:val="000009F6"/>
    <w:rsid w:val="00000F06"/>
    <w:rsid w:val="00000F8E"/>
    <w:rsid w:val="00001393"/>
    <w:rsid w:val="00001A5E"/>
    <w:rsid w:val="00001B70"/>
    <w:rsid w:val="00001CBA"/>
    <w:rsid w:val="00001F16"/>
    <w:rsid w:val="00001F72"/>
    <w:rsid w:val="000023F0"/>
    <w:rsid w:val="00002996"/>
    <w:rsid w:val="000029EF"/>
    <w:rsid w:val="00002D6C"/>
    <w:rsid w:val="00002F6C"/>
    <w:rsid w:val="00003278"/>
    <w:rsid w:val="000035E5"/>
    <w:rsid w:val="000038C0"/>
    <w:rsid w:val="000039EE"/>
    <w:rsid w:val="00003BD6"/>
    <w:rsid w:val="00003D17"/>
    <w:rsid w:val="00003D9E"/>
    <w:rsid w:val="00003F40"/>
    <w:rsid w:val="00003FB1"/>
    <w:rsid w:val="00004068"/>
    <w:rsid w:val="0000427B"/>
    <w:rsid w:val="0000433D"/>
    <w:rsid w:val="0000458E"/>
    <w:rsid w:val="000046EC"/>
    <w:rsid w:val="000048BE"/>
    <w:rsid w:val="000049A2"/>
    <w:rsid w:val="00004A9F"/>
    <w:rsid w:val="00004BF3"/>
    <w:rsid w:val="00004ED3"/>
    <w:rsid w:val="00004FA7"/>
    <w:rsid w:val="000054C0"/>
    <w:rsid w:val="000055FB"/>
    <w:rsid w:val="00005678"/>
    <w:rsid w:val="00005B63"/>
    <w:rsid w:val="00005C06"/>
    <w:rsid w:val="00006602"/>
    <w:rsid w:val="000068F9"/>
    <w:rsid w:val="00006B74"/>
    <w:rsid w:val="0000745F"/>
    <w:rsid w:val="00007472"/>
    <w:rsid w:val="000074D2"/>
    <w:rsid w:val="00007835"/>
    <w:rsid w:val="00007900"/>
    <w:rsid w:val="00007A9E"/>
    <w:rsid w:val="00007D57"/>
    <w:rsid w:val="00007F02"/>
    <w:rsid w:val="00007FAE"/>
    <w:rsid w:val="000103ED"/>
    <w:rsid w:val="00010512"/>
    <w:rsid w:val="0001071E"/>
    <w:rsid w:val="00010B60"/>
    <w:rsid w:val="00010D07"/>
    <w:rsid w:val="000112EC"/>
    <w:rsid w:val="00011405"/>
    <w:rsid w:val="000123BC"/>
    <w:rsid w:val="0001254E"/>
    <w:rsid w:val="00012BFC"/>
    <w:rsid w:val="00012CCB"/>
    <w:rsid w:val="000133A6"/>
    <w:rsid w:val="00013707"/>
    <w:rsid w:val="0001386B"/>
    <w:rsid w:val="00013986"/>
    <w:rsid w:val="00013CC3"/>
    <w:rsid w:val="00014008"/>
    <w:rsid w:val="000141C3"/>
    <w:rsid w:val="0001428D"/>
    <w:rsid w:val="000143E0"/>
    <w:rsid w:val="00014816"/>
    <w:rsid w:val="00014B5D"/>
    <w:rsid w:val="00014D95"/>
    <w:rsid w:val="00014E95"/>
    <w:rsid w:val="00014F4E"/>
    <w:rsid w:val="000151D1"/>
    <w:rsid w:val="000152CD"/>
    <w:rsid w:val="00015456"/>
    <w:rsid w:val="000154DF"/>
    <w:rsid w:val="00015695"/>
    <w:rsid w:val="000156BF"/>
    <w:rsid w:val="00015D57"/>
    <w:rsid w:val="000161B6"/>
    <w:rsid w:val="0001633C"/>
    <w:rsid w:val="00016371"/>
    <w:rsid w:val="000163D4"/>
    <w:rsid w:val="00016786"/>
    <w:rsid w:val="00016B1F"/>
    <w:rsid w:val="00016BE2"/>
    <w:rsid w:val="00016E23"/>
    <w:rsid w:val="000171F5"/>
    <w:rsid w:val="000174FD"/>
    <w:rsid w:val="0001775B"/>
    <w:rsid w:val="00017B63"/>
    <w:rsid w:val="00017BD0"/>
    <w:rsid w:val="00017F75"/>
    <w:rsid w:val="00017F7F"/>
    <w:rsid w:val="00020258"/>
    <w:rsid w:val="000202E9"/>
    <w:rsid w:val="00020363"/>
    <w:rsid w:val="00020820"/>
    <w:rsid w:val="00020A51"/>
    <w:rsid w:val="00020B37"/>
    <w:rsid w:val="00020C47"/>
    <w:rsid w:val="00020D22"/>
    <w:rsid w:val="00020D41"/>
    <w:rsid w:val="00020F31"/>
    <w:rsid w:val="00021094"/>
    <w:rsid w:val="000217F1"/>
    <w:rsid w:val="00021B71"/>
    <w:rsid w:val="00021C09"/>
    <w:rsid w:val="00021D16"/>
    <w:rsid w:val="00021D7E"/>
    <w:rsid w:val="000236A7"/>
    <w:rsid w:val="000238FD"/>
    <w:rsid w:val="000239B5"/>
    <w:rsid w:val="00023CB4"/>
    <w:rsid w:val="00023E68"/>
    <w:rsid w:val="00023FA6"/>
    <w:rsid w:val="00024893"/>
    <w:rsid w:val="000249DE"/>
    <w:rsid w:val="00024AE2"/>
    <w:rsid w:val="00024B20"/>
    <w:rsid w:val="00024E05"/>
    <w:rsid w:val="0002545D"/>
    <w:rsid w:val="00025721"/>
    <w:rsid w:val="00025D0F"/>
    <w:rsid w:val="00025F32"/>
    <w:rsid w:val="0002661D"/>
    <w:rsid w:val="000266DC"/>
    <w:rsid w:val="00026872"/>
    <w:rsid w:val="00027323"/>
    <w:rsid w:val="0002732B"/>
    <w:rsid w:val="00027355"/>
    <w:rsid w:val="00027797"/>
    <w:rsid w:val="00027A14"/>
    <w:rsid w:val="00027B5B"/>
    <w:rsid w:val="00030103"/>
    <w:rsid w:val="0003035A"/>
    <w:rsid w:val="00030670"/>
    <w:rsid w:val="00030CFC"/>
    <w:rsid w:val="000315BF"/>
    <w:rsid w:val="0003174B"/>
    <w:rsid w:val="00031F9C"/>
    <w:rsid w:val="0003208F"/>
    <w:rsid w:val="000323E7"/>
    <w:rsid w:val="00032454"/>
    <w:rsid w:val="00032620"/>
    <w:rsid w:val="000329C8"/>
    <w:rsid w:val="000329DE"/>
    <w:rsid w:val="00032BD5"/>
    <w:rsid w:val="00032FC7"/>
    <w:rsid w:val="00033311"/>
    <w:rsid w:val="00033795"/>
    <w:rsid w:val="000339FD"/>
    <w:rsid w:val="00033A44"/>
    <w:rsid w:val="00033C4E"/>
    <w:rsid w:val="00033D9C"/>
    <w:rsid w:val="00033DF4"/>
    <w:rsid w:val="00034130"/>
    <w:rsid w:val="0003440D"/>
    <w:rsid w:val="00034473"/>
    <w:rsid w:val="000345F9"/>
    <w:rsid w:val="00034750"/>
    <w:rsid w:val="000348D3"/>
    <w:rsid w:val="000349D6"/>
    <w:rsid w:val="00034BE6"/>
    <w:rsid w:val="00034E00"/>
    <w:rsid w:val="00034E2F"/>
    <w:rsid w:val="0003509C"/>
    <w:rsid w:val="00036047"/>
    <w:rsid w:val="0003638A"/>
    <w:rsid w:val="00036482"/>
    <w:rsid w:val="0003662C"/>
    <w:rsid w:val="00036CC3"/>
    <w:rsid w:val="0003707F"/>
    <w:rsid w:val="0004011D"/>
    <w:rsid w:val="000402A0"/>
    <w:rsid w:val="00040629"/>
    <w:rsid w:val="0004073B"/>
    <w:rsid w:val="00040A21"/>
    <w:rsid w:val="00040CF9"/>
    <w:rsid w:val="00040E21"/>
    <w:rsid w:val="00041209"/>
    <w:rsid w:val="000413A1"/>
    <w:rsid w:val="00041581"/>
    <w:rsid w:val="0004182A"/>
    <w:rsid w:val="00041859"/>
    <w:rsid w:val="00041E39"/>
    <w:rsid w:val="00041F08"/>
    <w:rsid w:val="000422CB"/>
    <w:rsid w:val="000426AA"/>
    <w:rsid w:val="00042C13"/>
    <w:rsid w:val="00042C4E"/>
    <w:rsid w:val="00042C99"/>
    <w:rsid w:val="00043047"/>
    <w:rsid w:val="0004323E"/>
    <w:rsid w:val="000435BF"/>
    <w:rsid w:val="000435E4"/>
    <w:rsid w:val="00043929"/>
    <w:rsid w:val="0004399F"/>
    <w:rsid w:val="00043A33"/>
    <w:rsid w:val="00043A46"/>
    <w:rsid w:val="00043F3B"/>
    <w:rsid w:val="00043F52"/>
    <w:rsid w:val="00044818"/>
    <w:rsid w:val="00044D22"/>
    <w:rsid w:val="00044EDB"/>
    <w:rsid w:val="00044EF2"/>
    <w:rsid w:val="000452B0"/>
    <w:rsid w:val="000458CF"/>
    <w:rsid w:val="00045BB9"/>
    <w:rsid w:val="000466F7"/>
    <w:rsid w:val="000468D6"/>
    <w:rsid w:val="00046927"/>
    <w:rsid w:val="000469F0"/>
    <w:rsid w:val="00046DDA"/>
    <w:rsid w:val="00046F90"/>
    <w:rsid w:val="000475D0"/>
    <w:rsid w:val="00047832"/>
    <w:rsid w:val="00047AD6"/>
    <w:rsid w:val="00047DE0"/>
    <w:rsid w:val="00050038"/>
    <w:rsid w:val="00050617"/>
    <w:rsid w:val="00050666"/>
    <w:rsid w:val="00050683"/>
    <w:rsid w:val="00050941"/>
    <w:rsid w:val="000513BF"/>
    <w:rsid w:val="0005145F"/>
    <w:rsid w:val="00051468"/>
    <w:rsid w:val="000514C1"/>
    <w:rsid w:val="000514DA"/>
    <w:rsid w:val="0005197D"/>
    <w:rsid w:val="000519A1"/>
    <w:rsid w:val="00051BB8"/>
    <w:rsid w:val="00051F9D"/>
    <w:rsid w:val="0005230A"/>
    <w:rsid w:val="000527A9"/>
    <w:rsid w:val="0005289D"/>
    <w:rsid w:val="00052971"/>
    <w:rsid w:val="000529BD"/>
    <w:rsid w:val="00053445"/>
    <w:rsid w:val="000537E7"/>
    <w:rsid w:val="00053D86"/>
    <w:rsid w:val="00053D8B"/>
    <w:rsid w:val="00054424"/>
    <w:rsid w:val="00054589"/>
    <w:rsid w:val="00054647"/>
    <w:rsid w:val="0005474F"/>
    <w:rsid w:val="0005477F"/>
    <w:rsid w:val="00054C0B"/>
    <w:rsid w:val="00054F08"/>
    <w:rsid w:val="00055196"/>
    <w:rsid w:val="0005521C"/>
    <w:rsid w:val="00055226"/>
    <w:rsid w:val="000552B8"/>
    <w:rsid w:val="000553EF"/>
    <w:rsid w:val="00055403"/>
    <w:rsid w:val="00055479"/>
    <w:rsid w:val="00055527"/>
    <w:rsid w:val="00055C70"/>
    <w:rsid w:val="00056068"/>
    <w:rsid w:val="00056262"/>
    <w:rsid w:val="0005631B"/>
    <w:rsid w:val="00056446"/>
    <w:rsid w:val="00056BB0"/>
    <w:rsid w:val="00056D15"/>
    <w:rsid w:val="00056EA3"/>
    <w:rsid w:val="0005730C"/>
    <w:rsid w:val="0005747F"/>
    <w:rsid w:val="00057FA4"/>
    <w:rsid w:val="00057FF7"/>
    <w:rsid w:val="00060216"/>
    <w:rsid w:val="000602AD"/>
    <w:rsid w:val="00060372"/>
    <w:rsid w:val="00060399"/>
    <w:rsid w:val="00060762"/>
    <w:rsid w:val="00060C08"/>
    <w:rsid w:val="00060C27"/>
    <w:rsid w:val="00060CFB"/>
    <w:rsid w:val="00060D33"/>
    <w:rsid w:val="00060FC1"/>
    <w:rsid w:val="00061570"/>
    <w:rsid w:val="00061788"/>
    <w:rsid w:val="0006186A"/>
    <w:rsid w:val="00061CF8"/>
    <w:rsid w:val="00061E9B"/>
    <w:rsid w:val="000623FA"/>
    <w:rsid w:val="0006253A"/>
    <w:rsid w:val="0006273C"/>
    <w:rsid w:val="00062ABB"/>
    <w:rsid w:val="000630CE"/>
    <w:rsid w:val="0006311C"/>
    <w:rsid w:val="000633B0"/>
    <w:rsid w:val="000633FD"/>
    <w:rsid w:val="0006418B"/>
    <w:rsid w:val="00064259"/>
    <w:rsid w:val="00064329"/>
    <w:rsid w:val="000644FF"/>
    <w:rsid w:val="0006459B"/>
    <w:rsid w:val="00064808"/>
    <w:rsid w:val="00064A25"/>
    <w:rsid w:val="00064A79"/>
    <w:rsid w:val="00064C28"/>
    <w:rsid w:val="00064C9E"/>
    <w:rsid w:val="00064D98"/>
    <w:rsid w:val="000651CD"/>
    <w:rsid w:val="00065B59"/>
    <w:rsid w:val="00065BAB"/>
    <w:rsid w:val="00065BB7"/>
    <w:rsid w:val="00065D5D"/>
    <w:rsid w:val="00065E60"/>
    <w:rsid w:val="00066452"/>
    <w:rsid w:val="00066462"/>
    <w:rsid w:val="00066A1B"/>
    <w:rsid w:val="00066AC2"/>
    <w:rsid w:val="000670D2"/>
    <w:rsid w:val="00067430"/>
    <w:rsid w:val="000674C8"/>
    <w:rsid w:val="0006751F"/>
    <w:rsid w:val="00067576"/>
    <w:rsid w:val="0006770E"/>
    <w:rsid w:val="0006775D"/>
    <w:rsid w:val="000677DC"/>
    <w:rsid w:val="00067AAE"/>
    <w:rsid w:val="00067AEE"/>
    <w:rsid w:val="00067B97"/>
    <w:rsid w:val="00067CE1"/>
    <w:rsid w:val="00067E3E"/>
    <w:rsid w:val="00067F4C"/>
    <w:rsid w:val="00070071"/>
    <w:rsid w:val="000700BD"/>
    <w:rsid w:val="000701A6"/>
    <w:rsid w:val="000702BA"/>
    <w:rsid w:val="0007032A"/>
    <w:rsid w:val="0007078B"/>
    <w:rsid w:val="00070A63"/>
    <w:rsid w:val="00070B96"/>
    <w:rsid w:val="00070F0A"/>
    <w:rsid w:val="00071387"/>
    <w:rsid w:val="00071494"/>
    <w:rsid w:val="0007171D"/>
    <w:rsid w:val="00071BF5"/>
    <w:rsid w:val="000727EA"/>
    <w:rsid w:val="00072945"/>
    <w:rsid w:val="00072BB8"/>
    <w:rsid w:val="00072EA1"/>
    <w:rsid w:val="00072FC1"/>
    <w:rsid w:val="00073103"/>
    <w:rsid w:val="0007328B"/>
    <w:rsid w:val="00073329"/>
    <w:rsid w:val="00073552"/>
    <w:rsid w:val="00073561"/>
    <w:rsid w:val="0007363B"/>
    <w:rsid w:val="00073679"/>
    <w:rsid w:val="00073884"/>
    <w:rsid w:val="000739F5"/>
    <w:rsid w:val="00073E05"/>
    <w:rsid w:val="00073EAC"/>
    <w:rsid w:val="00073EB6"/>
    <w:rsid w:val="00074105"/>
    <w:rsid w:val="0007461D"/>
    <w:rsid w:val="00074647"/>
    <w:rsid w:val="0007561E"/>
    <w:rsid w:val="00075968"/>
    <w:rsid w:val="00075A5D"/>
    <w:rsid w:val="00075B59"/>
    <w:rsid w:val="00075C84"/>
    <w:rsid w:val="00075CA9"/>
    <w:rsid w:val="00075CD5"/>
    <w:rsid w:val="000760CA"/>
    <w:rsid w:val="000764B7"/>
    <w:rsid w:val="0007671A"/>
    <w:rsid w:val="00076766"/>
    <w:rsid w:val="0007676D"/>
    <w:rsid w:val="000767EE"/>
    <w:rsid w:val="00076D5A"/>
    <w:rsid w:val="00076EE4"/>
    <w:rsid w:val="00076FCA"/>
    <w:rsid w:val="00076FD6"/>
    <w:rsid w:val="00077592"/>
    <w:rsid w:val="0007760E"/>
    <w:rsid w:val="00077664"/>
    <w:rsid w:val="00077825"/>
    <w:rsid w:val="00077867"/>
    <w:rsid w:val="000779A5"/>
    <w:rsid w:val="000779F0"/>
    <w:rsid w:val="00077CBC"/>
    <w:rsid w:val="00080854"/>
    <w:rsid w:val="00080C3B"/>
    <w:rsid w:val="00081384"/>
    <w:rsid w:val="000814E1"/>
    <w:rsid w:val="00081509"/>
    <w:rsid w:val="00081B24"/>
    <w:rsid w:val="00081E00"/>
    <w:rsid w:val="00082042"/>
    <w:rsid w:val="0008255A"/>
    <w:rsid w:val="00082816"/>
    <w:rsid w:val="000829DE"/>
    <w:rsid w:val="000829E2"/>
    <w:rsid w:val="00082E9B"/>
    <w:rsid w:val="00083007"/>
    <w:rsid w:val="0008307E"/>
    <w:rsid w:val="00083304"/>
    <w:rsid w:val="00083878"/>
    <w:rsid w:val="000843C5"/>
    <w:rsid w:val="00084AF7"/>
    <w:rsid w:val="00084CCC"/>
    <w:rsid w:val="00084E34"/>
    <w:rsid w:val="00084FA2"/>
    <w:rsid w:val="0008548A"/>
    <w:rsid w:val="0008574F"/>
    <w:rsid w:val="00085F70"/>
    <w:rsid w:val="00085FB7"/>
    <w:rsid w:val="00086513"/>
    <w:rsid w:val="00086A67"/>
    <w:rsid w:val="00086FA6"/>
    <w:rsid w:val="000871C3"/>
    <w:rsid w:val="00087567"/>
    <w:rsid w:val="0008774C"/>
    <w:rsid w:val="000877C1"/>
    <w:rsid w:val="000878B0"/>
    <w:rsid w:val="00087B18"/>
    <w:rsid w:val="00087DDB"/>
    <w:rsid w:val="00087EB8"/>
    <w:rsid w:val="00087EBC"/>
    <w:rsid w:val="00090065"/>
    <w:rsid w:val="00090463"/>
    <w:rsid w:val="000904EE"/>
    <w:rsid w:val="00090598"/>
    <w:rsid w:val="000906FC"/>
    <w:rsid w:val="00090B23"/>
    <w:rsid w:val="0009111A"/>
    <w:rsid w:val="00091249"/>
    <w:rsid w:val="00091548"/>
    <w:rsid w:val="00091565"/>
    <w:rsid w:val="00091689"/>
    <w:rsid w:val="000916F9"/>
    <w:rsid w:val="0009182E"/>
    <w:rsid w:val="00091ADB"/>
    <w:rsid w:val="00091EE9"/>
    <w:rsid w:val="00092108"/>
    <w:rsid w:val="0009261E"/>
    <w:rsid w:val="00092969"/>
    <w:rsid w:val="00092991"/>
    <w:rsid w:val="000929DC"/>
    <w:rsid w:val="00092A7A"/>
    <w:rsid w:val="00092C51"/>
    <w:rsid w:val="00092F7C"/>
    <w:rsid w:val="00093209"/>
    <w:rsid w:val="000933C7"/>
    <w:rsid w:val="00093517"/>
    <w:rsid w:val="000935AB"/>
    <w:rsid w:val="00093B42"/>
    <w:rsid w:val="00093F78"/>
    <w:rsid w:val="00094025"/>
    <w:rsid w:val="0009410A"/>
    <w:rsid w:val="0009484D"/>
    <w:rsid w:val="00094998"/>
    <w:rsid w:val="00094B79"/>
    <w:rsid w:val="00094B88"/>
    <w:rsid w:val="00094DA6"/>
    <w:rsid w:val="00094F8A"/>
    <w:rsid w:val="0009524E"/>
    <w:rsid w:val="00095593"/>
    <w:rsid w:val="00095F25"/>
    <w:rsid w:val="00095FC7"/>
    <w:rsid w:val="000961D0"/>
    <w:rsid w:val="00096263"/>
    <w:rsid w:val="00096332"/>
    <w:rsid w:val="000968E8"/>
    <w:rsid w:val="00096911"/>
    <w:rsid w:val="000969EF"/>
    <w:rsid w:val="00096BF9"/>
    <w:rsid w:val="00096CFB"/>
    <w:rsid w:val="000970E9"/>
    <w:rsid w:val="000971E0"/>
    <w:rsid w:val="0009745B"/>
    <w:rsid w:val="000976C8"/>
    <w:rsid w:val="00097720"/>
    <w:rsid w:val="0009778B"/>
    <w:rsid w:val="000977E6"/>
    <w:rsid w:val="00097846"/>
    <w:rsid w:val="00097A16"/>
    <w:rsid w:val="00097E87"/>
    <w:rsid w:val="000A0265"/>
    <w:rsid w:val="000A0388"/>
    <w:rsid w:val="000A0534"/>
    <w:rsid w:val="000A0A12"/>
    <w:rsid w:val="000A0C9D"/>
    <w:rsid w:val="000A0CEC"/>
    <w:rsid w:val="000A0CF1"/>
    <w:rsid w:val="000A0E29"/>
    <w:rsid w:val="000A0E2B"/>
    <w:rsid w:val="000A0F75"/>
    <w:rsid w:val="000A1224"/>
    <w:rsid w:val="000A136D"/>
    <w:rsid w:val="000A158F"/>
    <w:rsid w:val="000A16B7"/>
    <w:rsid w:val="000A179D"/>
    <w:rsid w:val="000A198A"/>
    <w:rsid w:val="000A1A43"/>
    <w:rsid w:val="000A1ACA"/>
    <w:rsid w:val="000A1B73"/>
    <w:rsid w:val="000A1C28"/>
    <w:rsid w:val="000A1C31"/>
    <w:rsid w:val="000A1D2B"/>
    <w:rsid w:val="000A1E38"/>
    <w:rsid w:val="000A20D8"/>
    <w:rsid w:val="000A2147"/>
    <w:rsid w:val="000A2213"/>
    <w:rsid w:val="000A23D2"/>
    <w:rsid w:val="000A2A88"/>
    <w:rsid w:val="000A2AEA"/>
    <w:rsid w:val="000A2BCE"/>
    <w:rsid w:val="000A2EC2"/>
    <w:rsid w:val="000A322F"/>
    <w:rsid w:val="000A336B"/>
    <w:rsid w:val="000A33C1"/>
    <w:rsid w:val="000A3FDE"/>
    <w:rsid w:val="000A43EE"/>
    <w:rsid w:val="000A4562"/>
    <w:rsid w:val="000A4934"/>
    <w:rsid w:val="000A4C08"/>
    <w:rsid w:val="000A4C16"/>
    <w:rsid w:val="000A509F"/>
    <w:rsid w:val="000A52F9"/>
    <w:rsid w:val="000A5563"/>
    <w:rsid w:val="000A58EA"/>
    <w:rsid w:val="000A604C"/>
    <w:rsid w:val="000A61BE"/>
    <w:rsid w:val="000A6221"/>
    <w:rsid w:val="000A63E7"/>
    <w:rsid w:val="000A6561"/>
    <w:rsid w:val="000A6C0A"/>
    <w:rsid w:val="000A7066"/>
    <w:rsid w:val="000A70A0"/>
    <w:rsid w:val="000A71E9"/>
    <w:rsid w:val="000A7208"/>
    <w:rsid w:val="000A77B9"/>
    <w:rsid w:val="000A77FA"/>
    <w:rsid w:val="000A7DD3"/>
    <w:rsid w:val="000A7F25"/>
    <w:rsid w:val="000B0440"/>
    <w:rsid w:val="000B0B2B"/>
    <w:rsid w:val="000B0BC1"/>
    <w:rsid w:val="000B1133"/>
    <w:rsid w:val="000B1222"/>
    <w:rsid w:val="000B150E"/>
    <w:rsid w:val="000B1718"/>
    <w:rsid w:val="000B1D31"/>
    <w:rsid w:val="000B1E1B"/>
    <w:rsid w:val="000B2091"/>
    <w:rsid w:val="000B21AE"/>
    <w:rsid w:val="000B224C"/>
    <w:rsid w:val="000B2339"/>
    <w:rsid w:val="000B2843"/>
    <w:rsid w:val="000B2DDF"/>
    <w:rsid w:val="000B3185"/>
    <w:rsid w:val="000B3371"/>
    <w:rsid w:val="000B390A"/>
    <w:rsid w:val="000B394B"/>
    <w:rsid w:val="000B3F33"/>
    <w:rsid w:val="000B498F"/>
    <w:rsid w:val="000B4B67"/>
    <w:rsid w:val="000B55AC"/>
    <w:rsid w:val="000B5905"/>
    <w:rsid w:val="000B5990"/>
    <w:rsid w:val="000B5AD5"/>
    <w:rsid w:val="000B5B80"/>
    <w:rsid w:val="000B5CA1"/>
    <w:rsid w:val="000B63F2"/>
    <w:rsid w:val="000B661C"/>
    <w:rsid w:val="000B6739"/>
    <w:rsid w:val="000B71DF"/>
    <w:rsid w:val="000B739C"/>
    <w:rsid w:val="000B762C"/>
    <w:rsid w:val="000B786B"/>
    <w:rsid w:val="000B7B30"/>
    <w:rsid w:val="000B7B79"/>
    <w:rsid w:val="000B7C1B"/>
    <w:rsid w:val="000B7D3E"/>
    <w:rsid w:val="000B7DF2"/>
    <w:rsid w:val="000B7E53"/>
    <w:rsid w:val="000C00F4"/>
    <w:rsid w:val="000C021D"/>
    <w:rsid w:val="000C03FB"/>
    <w:rsid w:val="000C0459"/>
    <w:rsid w:val="000C04FA"/>
    <w:rsid w:val="000C05C5"/>
    <w:rsid w:val="000C06CC"/>
    <w:rsid w:val="000C0B92"/>
    <w:rsid w:val="000C0BF6"/>
    <w:rsid w:val="000C0D1E"/>
    <w:rsid w:val="000C12B4"/>
    <w:rsid w:val="000C1467"/>
    <w:rsid w:val="000C174C"/>
    <w:rsid w:val="000C195B"/>
    <w:rsid w:val="000C1967"/>
    <w:rsid w:val="000C1B99"/>
    <w:rsid w:val="000C2674"/>
    <w:rsid w:val="000C2B15"/>
    <w:rsid w:val="000C2B91"/>
    <w:rsid w:val="000C2BD0"/>
    <w:rsid w:val="000C2CAF"/>
    <w:rsid w:val="000C3242"/>
    <w:rsid w:val="000C35F4"/>
    <w:rsid w:val="000C3AA9"/>
    <w:rsid w:val="000C3F32"/>
    <w:rsid w:val="000C40A9"/>
    <w:rsid w:val="000C41FC"/>
    <w:rsid w:val="000C462E"/>
    <w:rsid w:val="000C48F4"/>
    <w:rsid w:val="000C4FE5"/>
    <w:rsid w:val="000C50E1"/>
    <w:rsid w:val="000C51F2"/>
    <w:rsid w:val="000C520F"/>
    <w:rsid w:val="000C5737"/>
    <w:rsid w:val="000C58C0"/>
    <w:rsid w:val="000C5B5E"/>
    <w:rsid w:val="000C5D62"/>
    <w:rsid w:val="000C5E2C"/>
    <w:rsid w:val="000C65EA"/>
    <w:rsid w:val="000C668E"/>
    <w:rsid w:val="000C66BA"/>
    <w:rsid w:val="000C6822"/>
    <w:rsid w:val="000C6CB1"/>
    <w:rsid w:val="000C7888"/>
    <w:rsid w:val="000C7D49"/>
    <w:rsid w:val="000C7D52"/>
    <w:rsid w:val="000C7E29"/>
    <w:rsid w:val="000D03EA"/>
    <w:rsid w:val="000D0701"/>
    <w:rsid w:val="000D0D2F"/>
    <w:rsid w:val="000D0E45"/>
    <w:rsid w:val="000D0F18"/>
    <w:rsid w:val="000D1311"/>
    <w:rsid w:val="000D13CD"/>
    <w:rsid w:val="000D13F4"/>
    <w:rsid w:val="000D149B"/>
    <w:rsid w:val="000D170E"/>
    <w:rsid w:val="000D199A"/>
    <w:rsid w:val="000D1B35"/>
    <w:rsid w:val="000D1BC3"/>
    <w:rsid w:val="000D1F18"/>
    <w:rsid w:val="000D1F83"/>
    <w:rsid w:val="000D2030"/>
    <w:rsid w:val="000D301A"/>
    <w:rsid w:val="000D3027"/>
    <w:rsid w:val="000D32E2"/>
    <w:rsid w:val="000D36DC"/>
    <w:rsid w:val="000D3B28"/>
    <w:rsid w:val="000D3EBA"/>
    <w:rsid w:val="000D40EE"/>
    <w:rsid w:val="000D4866"/>
    <w:rsid w:val="000D4BA4"/>
    <w:rsid w:val="000D4BC8"/>
    <w:rsid w:val="000D4F6B"/>
    <w:rsid w:val="000D5183"/>
    <w:rsid w:val="000D52D7"/>
    <w:rsid w:val="000D57E6"/>
    <w:rsid w:val="000D5A03"/>
    <w:rsid w:val="000D5B4D"/>
    <w:rsid w:val="000D5DD8"/>
    <w:rsid w:val="000D60B8"/>
    <w:rsid w:val="000D60FC"/>
    <w:rsid w:val="000D61BC"/>
    <w:rsid w:val="000D64B5"/>
    <w:rsid w:val="000D66D3"/>
    <w:rsid w:val="000D66FC"/>
    <w:rsid w:val="000D6A8B"/>
    <w:rsid w:val="000D6D85"/>
    <w:rsid w:val="000D6D97"/>
    <w:rsid w:val="000D6EC3"/>
    <w:rsid w:val="000D7248"/>
    <w:rsid w:val="000D75F4"/>
    <w:rsid w:val="000D77AB"/>
    <w:rsid w:val="000D7B0D"/>
    <w:rsid w:val="000D7E66"/>
    <w:rsid w:val="000E0200"/>
    <w:rsid w:val="000E0752"/>
    <w:rsid w:val="000E0B41"/>
    <w:rsid w:val="000E0DBA"/>
    <w:rsid w:val="000E1652"/>
    <w:rsid w:val="000E1750"/>
    <w:rsid w:val="000E18F8"/>
    <w:rsid w:val="000E1C61"/>
    <w:rsid w:val="000E1ECA"/>
    <w:rsid w:val="000E1FE3"/>
    <w:rsid w:val="000E207D"/>
    <w:rsid w:val="000E23B6"/>
    <w:rsid w:val="000E250D"/>
    <w:rsid w:val="000E284A"/>
    <w:rsid w:val="000E2853"/>
    <w:rsid w:val="000E28D8"/>
    <w:rsid w:val="000E28F4"/>
    <w:rsid w:val="000E2ACC"/>
    <w:rsid w:val="000E2D3E"/>
    <w:rsid w:val="000E2F04"/>
    <w:rsid w:val="000E3256"/>
    <w:rsid w:val="000E3756"/>
    <w:rsid w:val="000E399F"/>
    <w:rsid w:val="000E3A63"/>
    <w:rsid w:val="000E3C89"/>
    <w:rsid w:val="000E3F6B"/>
    <w:rsid w:val="000E4254"/>
    <w:rsid w:val="000E430B"/>
    <w:rsid w:val="000E4367"/>
    <w:rsid w:val="000E4436"/>
    <w:rsid w:val="000E4648"/>
    <w:rsid w:val="000E4723"/>
    <w:rsid w:val="000E48B1"/>
    <w:rsid w:val="000E4AA2"/>
    <w:rsid w:val="000E4ACC"/>
    <w:rsid w:val="000E5297"/>
    <w:rsid w:val="000E5818"/>
    <w:rsid w:val="000E58D4"/>
    <w:rsid w:val="000E5B92"/>
    <w:rsid w:val="000E5BC0"/>
    <w:rsid w:val="000E5D31"/>
    <w:rsid w:val="000E5DC7"/>
    <w:rsid w:val="000E601C"/>
    <w:rsid w:val="000E644F"/>
    <w:rsid w:val="000E6515"/>
    <w:rsid w:val="000E697C"/>
    <w:rsid w:val="000E6A24"/>
    <w:rsid w:val="000E6ABB"/>
    <w:rsid w:val="000E6E94"/>
    <w:rsid w:val="000E6EA8"/>
    <w:rsid w:val="000E6F56"/>
    <w:rsid w:val="000E7986"/>
    <w:rsid w:val="000E79C9"/>
    <w:rsid w:val="000F0362"/>
    <w:rsid w:val="000F07E5"/>
    <w:rsid w:val="000F0800"/>
    <w:rsid w:val="000F083A"/>
    <w:rsid w:val="000F0A8D"/>
    <w:rsid w:val="000F0B0E"/>
    <w:rsid w:val="000F0BE9"/>
    <w:rsid w:val="000F0C71"/>
    <w:rsid w:val="000F0DC1"/>
    <w:rsid w:val="000F0F07"/>
    <w:rsid w:val="000F107E"/>
    <w:rsid w:val="000F1161"/>
    <w:rsid w:val="000F11CA"/>
    <w:rsid w:val="000F1540"/>
    <w:rsid w:val="000F16F0"/>
    <w:rsid w:val="000F1915"/>
    <w:rsid w:val="000F1B21"/>
    <w:rsid w:val="000F1ED5"/>
    <w:rsid w:val="000F212E"/>
    <w:rsid w:val="000F21E8"/>
    <w:rsid w:val="000F228C"/>
    <w:rsid w:val="000F232C"/>
    <w:rsid w:val="000F237E"/>
    <w:rsid w:val="000F2716"/>
    <w:rsid w:val="000F27F5"/>
    <w:rsid w:val="000F2852"/>
    <w:rsid w:val="000F2D14"/>
    <w:rsid w:val="000F3317"/>
    <w:rsid w:val="000F3437"/>
    <w:rsid w:val="000F35FC"/>
    <w:rsid w:val="000F3777"/>
    <w:rsid w:val="000F378C"/>
    <w:rsid w:val="000F38E9"/>
    <w:rsid w:val="000F3A5C"/>
    <w:rsid w:val="000F402C"/>
    <w:rsid w:val="000F4110"/>
    <w:rsid w:val="000F41B3"/>
    <w:rsid w:val="000F42DF"/>
    <w:rsid w:val="000F45D5"/>
    <w:rsid w:val="000F463F"/>
    <w:rsid w:val="000F486A"/>
    <w:rsid w:val="000F48A5"/>
    <w:rsid w:val="000F4CBE"/>
    <w:rsid w:val="000F4D81"/>
    <w:rsid w:val="000F5040"/>
    <w:rsid w:val="000F52B6"/>
    <w:rsid w:val="000F54A3"/>
    <w:rsid w:val="000F5519"/>
    <w:rsid w:val="000F55A8"/>
    <w:rsid w:val="000F5D83"/>
    <w:rsid w:val="000F6213"/>
    <w:rsid w:val="000F6237"/>
    <w:rsid w:val="000F62BA"/>
    <w:rsid w:val="000F709D"/>
    <w:rsid w:val="000F716A"/>
    <w:rsid w:val="000F768F"/>
    <w:rsid w:val="001001A4"/>
    <w:rsid w:val="00100324"/>
    <w:rsid w:val="00100B5E"/>
    <w:rsid w:val="00100D5D"/>
    <w:rsid w:val="00100F93"/>
    <w:rsid w:val="0010107B"/>
    <w:rsid w:val="0010110D"/>
    <w:rsid w:val="001011E2"/>
    <w:rsid w:val="001013B2"/>
    <w:rsid w:val="001014C6"/>
    <w:rsid w:val="00101635"/>
    <w:rsid w:val="001018BD"/>
    <w:rsid w:val="001021AC"/>
    <w:rsid w:val="00102386"/>
    <w:rsid w:val="001028F6"/>
    <w:rsid w:val="00102B1B"/>
    <w:rsid w:val="001030E0"/>
    <w:rsid w:val="00103236"/>
    <w:rsid w:val="001036D3"/>
    <w:rsid w:val="001036DD"/>
    <w:rsid w:val="0010372D"/>
    <w:rsid w:val="001039E4"/>
    <w:rsid w:val="00103E19"/>
    <w:rsid w:val="001040D6"/>
    <w:rsid w:val="0010411B"/>
    <w:rsid w:val="001043DB"/>
    <w:rsid w:val="00104428"/>
    <w:rsid w:val="0010469E"/>
    <w:rsid w:val="001047BC"/>
    <w:rsid w:val="001049AD"/>
    <w:rsid w:val="00105282"/>
    <w:rsid w:val="001053A2"/>
    <w:rsid w:val="00105498"/>
    <w:rsid w:val="001055C9"/>
    <w:rsid w:val="0010594C"/>
    <w:rsid w:val="00105B1D"/>
    <w:rsid w:val="00105C85"/>
    <w:rsid w:val="00105DEB"/>
    <w:rsid w:val="001062CF"/>
    <w:rsid w:val="00106312"/>
    <w:rsid w:val="001063D1"/>
    <w:rsid w:val="00106624"/>
    <w:rsid w:val="001066E1"/>
    <w:rsid w:val="0010671A"/>
    <w:rsid w:val="00106873"/>
    <w:rsid w:val="001068AF"/>
    <w:rsid w:val="00106E70"/>
    <w:rsid w:val="0010719B"/>
    <w:rsid w:val="00107215"/>
    <w:rsid w:val="0010733F"/>
    <w:rsid w:val="00107351"/>
    <w:rsid w:val="001074BA"/>
    <w:rsid w:val="00107FB8"/>
    <w:rsid w:val="0011074C"/>
    <w:rsid w:val="001108EC"/>
    <w:rsid w:val="00110C1F"/>
    <w:rsid w:val="00110C85"/>
    <w:rsid w:val="00110CCE"/>
    <w:rsid w:val="00110E22"/>
    <w:rsid w:val="0011128D"/>
    <w:rsid w:val="001113BE"/>
    <w:rsid w:val="001117E6"/>
    <w:rsid w:val="00111AC5"/>
    <w:rsid w:val="00111D74"/>
    <w:rsid w:val="00111EE1"/>
    <w:rsid w:val="00111F28"/>
    <w:rsid w:val="00112775"/>
    <w:rsid w:val="00112AAE"/>
    <w:rsid w:val="00112BD8"/>
    <w:rsid w:val="00112FD7"/>
    <w:rsid w:val="0011326D"/>
    <w:rsid w:val="00113483"/>
    <w:rsid w:val="0011383C"/>
    <w:rsid w:val="00113DCA"/>
    <w:rsid w:val="00113F32"/>
    <w:rsid w:val="001141C1"/>
    <w:rsid w:val="00114365"/>
    <w:rsid w:val="00114B00"/>
    <w:rsid w:val="00114BD1"/>
    <w:rsid w:val="00114D2B"/>
    <w:rsid w:val="00115020"/>
    <w:rsid w:val="00115117"/>
    <w:rsid w:val="0011515F"/>
    <w:rsid w:val="0011545A"/>
    <w:rsid w:val="0011565B"/>
    <w:rsid w:val="00115944"/>
    <w:rsid w:val="00115D8A"/>
    <w:rsid w:val="00115DAD"/>
    <w:rsid w:val="00116003"/>
    <w:rsid w:val="001160A1"/>
    <w:rsid w:val="001160D5"/>
    <w:rsid w:val="001161BB"/>
    <w:rsid w:val="001166EB"/>
    <w:rsid w:val="00116797"/>
    <w:rsid w:val="0011683C"/>
    <w:rsid w:val="00116B6D"/>
    <w:rsid w:val="00116C73"/>
    <w:rsid w:val="00116D4A"/>
    <w:rsid w:val="00116F09"/>
    <w:rsid w:val="00116F19"/>
    <w:rsid w:val="001177FD"/>
    <w:rsid w:val="0011794A"/>
    <w:rsid w:val="00120034"/>
    <w:rsid w:val="00120043"/>
    <w:rsid w:val="00120254"/>
    <w:rsid w:val="00120300"/>
    <w:rsid w:val="00120630"/>
    <w:rsid w:val="00120EEA"/>
    <w:rsid w:val="001218A3"/>
    <w:rsid w:val="00121967"/>
    <w:rsid w:val="00121D69"/>
    <w:rsid w:val="00121D90"/>
    <w:rsid w:val="001224ED"/>
    <w:rsid w:val="00122940"/>
    <w:rsid w:val="00122D1D"/>
    <w:rsid w:val="00122D55"/>
    <w:rsid w:val="00122F07"/>
    <w:rsid w:val="0012336C"/>
    <w:rsid w:val="001235D4"/>
    <w:rsid w:val="00123817"/>
    <w:rsid w:val="00123BCB"/>
    <w:rsid w:val="00123CE1"/>
    <w:rsid w:val="001241D0"/>
    <w:rsid w:val="0012474D"/>
    <w:rsid w:val="0012479E"/>
    <w:rsid w:val="00124B2C"/>
    <w:rsid w:val="00124BAB"/>
    <w:rsid w:val="00124ED9"/>
    <w:rsid w:val="0012529D"/>
    <w:rsid w:val="001252D2"/>
    <w:rsid w:val="00125BAA"/>
    <w:rsid w:val="00126484"/>
    <w:rsid w:val="00126AF9"/>
    <w:rsid w:val="00126F03"/>
    <w:rsid w:val="0012713C"/>
    <w:rsid w:val="00127203"/>
    <w:rsid w:val="001274B8"/>
    <w:rsid w:val="001277EE"/>
    <w:rsid w:val="00127811"/>
    <w:rsid w:val="00127C3F"/>
    <w:rsid w:val="001307E6"/>
    <w:rsid w:val="00130F00"/>
    <w:rsid w:val="001310BC"/>
    <w:rsid w:val="0013118A"/>
    <w:rsid w:val="00131421"/>
    <w:rsid w:val="0013148D"/>
    <w:rsid w:val="00131530"/>
    <w:rsid w:val="001316A8"/>
    <w:rsid w:val="00131E99"/>
    <w:rsid w:val="00132269"/>
    <w:rsid w:val="00132B6E"/>
    <w:rsid w:val="00132E1F"/>
    <w:rsid w:val="00132FCB"/>
    <w:rsid w:val="001333AF"/>
    <w:rsid w:val="0013355B"/>
    <w:rsid w:val="0013357D"/>
    <w:rsid w:val="0013361A"/>
    <w:rsid w:val="00133BBE"/>
    <w:rsid w:val="00133C2C"/>
    <w:rsid w:val="00133CA8"/>
    <w:rsid w:val="001341C5"/>
    <w:rsid w:val="0013425E"/>
    <w:rsid w:val="001342BB"/>
    <w:rsid w:val="00134303"/>
    <w:rsid w:val="00134490"/>
    <w:rsid w:val="00134535"/>
    <w:rsid w:val="00134805"/>
    <w:rsid w:val="00134DC2"/>
    <w:rsid w:val="00134F42"/>
    <w:rsid w:val="00135122"/>
    <w:rsid w:val="0013527E"/>
    <w:rsid w:val="00135486"/>
    <w:rsid w:val="001354A5"/>
    <w:rsid w:val="00135E38"/>
    <w:rsid w:val="001360E6"/>
    <w:rsid w:val="001365DC"/>
    <w:rsid w:val="001374D2"/>
    <w:rsid w:val="00137546"/>
    <w:rsid w:val="00137646"/>
    <w:rsid w:val="0013767C"/>
    <w:rsid w:val="00137889"/>
    <w:rsid w:val="00137A35"/>
    <w:rsid w:val="00137CD9"/>
    <w:rsid w:val="00137D49"/>
    <w:rsid w:val="0014029E"/>
    <w:rsid w:val="00140535"/>
    <w:rsid w:val="00140709"/>
    <w:rsid w:val="0014091D"/>
    <w:rsid w:val="0014096B"/>
    <w:rsid w:val="00140E55"/>
    <w:rsid w:val="00140FC1"/>
    <w:rsid w:val="00140FD3"/>
    <w:rsid w:val="0014135E"/>
    <w:rsid w:val="00141459"/>
    <w:rsid w:val="00141517"/>
    <w:rsid w:val="00141621"/>
    <w:rsid w:val="00141AF9"/>
    <w:rsid w:val="00141D10"/>
    <w:rsid w:val="0014246F"/>
    <w:rsid w:val="00142C50"/>
    <w:rsid w:val="00142CE0"/>
    <w:rsid w:val="00142D6F"/>
    <w:rsid w:val="00142DBB"/>
    <w:rsid w:val="00142FEF"/>
    <w:rsid w:val="00143171"/>
    <w:rsid w:val="00143357"/>
    <w:rsid w:val="00143A71"/>
    <w:rsid w:val="00143B03"/>
    <w:rsid w:val="00143D7D"/>
    <w:rsid w:val="00144063"/>
    <w:rsid w:val="00144518"/>
    <w:rsid w:val="00144559"/>
    <w:rsid w:val="00144757"/>
    <w:rsid w:val="001448A2"/>
    <w:rsid w:val="00144972"/>
    <w:rsid w:val="001449F9"/>
    <w:rsid w:val="001449FB"/>
    <w:rsid w:val="00144C91"/>
    <w:rsid w:val="00144DE6"/>
    <w:rsid w:val="00144EBD"/>
    <w:rsid w:val="00144EE1"/>
    <w:rsid w:val="001455FE"/>
    <w:rsid w:val="00145C3A"/>
    <w:rsid w:val="00146367"/>
    <w:rsid w:val="00146830"/>
    <w:rsid w:val="001469A3"/>
    <w:rsid w:val="00146A63"/>
    <w:rsid w:val="00146C7F"/>
    <w:rsid w:val="00146EBA"/>
    <w:rsid w:val="00147035"/>
    <w:rsid w:val="0014710A"/>
    <w:rsid w:val="00147203"/>
    <w:rsid w:val="001474FC"/>
    <w:rsid w:val="001475E5"/>
    <w:rsid w:val="00147827"/>
    <w:rsid w:val="001479A0"/>
    <w:rsid w:val="0015034F"/>
    <w:rsid w:val="00150598"/>
    <w:rsid w:val="001505FC"/>
    <w:rsid w:val="0015063E"/>
    <w:rsid w:val="0015069F"/>
    <w:rsid w:val="00150963"/>
    <w:rsid w:val="0015117E"/>
    <w:rsid w:val="001514E3"/>
    <w:rsid w:val="001517F2"/>
    <w:rsid w:val="001518D0"/>
    <w:rsid w:val="00152035"/>
    <w:rsid w:val="0015212F"/>
    <w:rsid w:val="001528A7"/>
    <w:rsid w:val="0015337D"/>
    <w:rsid w:val="00153A5E"/>
    <w:rsid w:val="00154198"/>
    <w:rsid w:val="00154383"/>
    <w:rsid w:val="00154431"/>
    <w:rsid w:val="00154488"/>
    <w:rsid w:val="001545AF"/>
    <w:rsid w:val="001545EC"/>
    <w:rsid w:val="001545FE"/>
    <w:rsid w:val="00154636"/>
    <w:rsid w:val="00154647"/>
    <w:rsid w:val="001546E2"/>
    <w:rsid w:val="00154927"/>
    <w:rsid w:val="00154C93"/>
    <w:rsid w:val="00154E2E"/>
    <w:rsid w:val="00154F34"/>
    <w:rsid w:val="00155109"/>
    <w:rsid w:val="00155307"/>
    <w:rsid w:val="00155348"/>
    <w:rsid w:val="001556DE"/>
    <w:rsid w:val="00155AB1"/>
    <w:rsid w:val="001561DD"/>
    <w:rsid w:val="0015653A"/>
    <w:rsid w:val="0015692F"/>
    <w:rsid w:val="00156DB4"/>
    <w:rsid w:val="00157022"/>
    <w:rsid w:val="001573DD"/>
    <w:rsid w:val="001574FB"/>
    <w:rsid w:val="001576B3"/>
    <w:rsid w:val="0015773E"/>
    <w:rsid w:val="001578E9"/>
    <w:rsid w:val="0015798E"/>
    <w:rsid w:val="0015799C"/>
    <w:rsid w:val="00157BF4"/>
    <w:rsid w:val="00157F26"/>
    <w:rsid w:val="00160202"/>
    <w:rsid w:val="00160378"/>
    <w:rsid w:val="0016041B"/>
    <w:rsid w:val="00160951"/>
    <w:rsid w:val="00160BB1"/>
    <w:rsid w:val="00160E7D"/>
    <w:rsid w:val="00161413"/>
    <w:rsid w:val="00161671"/>
    <w:rsid w:val="00161C78"/>
    <w:rsid w:val="00161DCD"/>
    <w:rsid w:val="00161F89"/>
    <w:rsid w:val="00162299"/>
    <w:rsid w:val="0016270F"/>
    <w:rsid w:val="00162BC9"/>
    <w:rsid w:val="00162ED0"/>
    <w:rsid w:val="00162FA6"/>
    <w:rsid w:val="001630DC"/>
    <w:rsid w:val="00163714"/>
    <w:rsid w:val="0016376B"/>
    <w:rsid w:val="00163C09"/>
    <w:rsid w:val="00164304"/>
    <w:rsid w:val="001643C7"/>
    <w:rsid w:val="00164834"/>
    <w:rsid w:val="001649DD"/>
    <w:rsid w:val="001652B8"/>
    <w:rsid w:val="001658FA"/>
    <w:rsid w:val="00165A60"/>
    <w:rsid w:val="00165CD3"/>
    <w:rsid w:val="00165CD6"/>
    <w:rsid w:val="0016628E"/>
    <w:rsid w:val="00166511"/>
    <w:rsid w:val="00166985"/>
    <w:rsid w:val="00166CF8"/>
    <w:rsid w:val="00166D77"/>
    <w:rsid w:val="00166E31"/>
    <w:rsid w:val="00166F16"/>
    <w:rsid w:val="0016724B"/>
    <w:rsid w:val="0016728A"/>
    <w:rsid w:val="00167421"/>
    <w:rsid w:val="0016775B"/>
    <w:rsid w:val="00167948"/>
    <w:rsid w:val="00167DA7"/>
    <w:rsid w:val="00170009"/>
    <w:rsid w:val="0017001D"/>
    <w:rsid w:val="0017001F"/>
    <w:rsid w:val="001700C0"/>
    <w:rsid w:val="001704AE"/>
    <w:rsid w:val="0017056A"/>
    <w:rsid w:val="00170911"/>
    <w:rsid w:val="00170CD7"/>
    <w:rsid w:val="00171092"/>
    <w:rsid w:val="00171208"/>
    <w:rsid w:val="00171388"/>
    <w:rsid w:val="0017143A"/>
    <w:rsid w:val="001717DE"/>
    <w:rsid w:val="00171B64"/>
    <w:rsid w:val="0017207E"/>
    <w:rsid w:val="001723D4"/>
    <w:rsid w:val="001725E9"/>
    <w:rsid w:val="00172B42"/>
    <w:rsid w:val="00172B8C"/>
    <w:rsid w:val="00172C4F"/>
    <w:rsid w:val="00172FB8"/>
    <w:rsid w:val="00173119"/>
    <w:rsid w:val="00173172"/>
    <w:rsid w:val="00173A71"/>
    <w:rsid w:val="00173CD2"/>
    <w:rsid w:val="00173D12"/>
    <w:rsid w:val="001741F8"/>
    <w:rsid w:val="00174287"/>
    <w:rsid w:val="00174608"/>
    <w:rsid w:val="00174667"/>
    <w:rsid w:val="00174740"/>
    <w:rsid w:val="001747F7"/>
    <w:rsid w:val="00174AFE"/>
    <w:rsid w:val="001750A0"/>
    <w:rsid w:val="00175287"/>
    <w:rsid w:val="001752B1"/>
    <w:rsid w:val="001752C7"/>
    <w:rsid w:val="001756A1"/>
    <w:rsid w:val="001756CC"/>
    <w:rsid w:val="001757E6"/>
    <w:rsid w:val="001759C4"/>
    <w:rsid w:val="00175AE9"/>
    <w:rsid w:val="00175B7F"/>
    <w:rsid w:val="00175E6A"/>
    <w:rsid w:val="001760BC"/>
    <w:rsid w:val="001760E8"/>
    <w:rsid w:val="0017610F"/>
    <w:rsid w:val="00176213"/>
    <w:rsid w:val="00176264"/>
    <w:rsid w:val="001762A9"/>
    <w:rsid w:val="0017672C"/>
    <w:rsid w:val="00176A79"/>
    <w:rsid w:val="00177038"/>
    <w:rsid w:val="00177301"/>
    <w:rsid w:val="001775B4"/>
    <w:rsid w:val="001775DA"/>
    <w:rsid w:val="001778EF"/>
    <w:rsid w:val="001779B1"/>
    <w:rsid w:val="00177A4B"/>
    <w:rsid w:val="00177B05"/>
    <w:rsid w:val="00177B67"/>
    <w:rsid w:val="00177BD7"/>
    <w:rsid w:val="001800AD"/>
    <w:rsid w:val="001804AB"/>
    <w:rsid w:val="00180D6F"/>
    <w:rsid w:val="00180F8C"/>
    <w:rsid w:val="0018146E"/>
    <w:rsid w:val="00181644"/>
    <w:rsid w:val="00181ACE"/>
    <w:rsid w:val="00181AD9"/>
    <w:rsid w:val="00181B3E"/>
    <w:rsid w:val="001820F4"/>
    <w:rsid w:val="001822AD"/>
    <w:rsid w:val="001826BF"/>
    <w:rsid w:val="00182885"/>
    <w:rsid w:val="00182AF2"/>
    <w:rsid w:val="00183169"/>
    <w:rsid w:val="00183244"/>
    <w:rsid w:val="00183E28"/>
    <w:rsid w:val="00183EC6"/>
    <w:rsid w:val="0018401A"/>
    <w:rsid w:val="0018453B"/>
    <w:rsid w:val="00184577"/>
    <w:rsid w:val="0018476A"/>
    <w:rsid w:val="0018494C"/>
    <w:rsid w:val="001854DD"/>
    <w:rsid w:val="001855A2"/>
    <w:rsid w:val="0018565F"/>
    <w:rsid w:val="00185724"/>
    <w:rsid w:val="00185C0C"/>
    <w:rsid w:val="00185C3B"/>
    <w:rsid w:val="00185CAD"/>
    <w:rsid w:val="00185E1B"/>
    <w:rsid w:val="0018613C"/>
    <w:rsid w:val="0018616E"/>
    <w:rsid w:val="00186273"/>
    <w:rsid w:val="00186671"/>
    <w:rsid w:val="00186781"/>
    <w:rsid w:val="00186B10"/>
    <w:rsid w:val="00186D19"/>
    <w:rsid w:val="00186E33"/>
    <w:rsid w:val="00187327"/>
    <w:rsid w:val="00187991"/>
    <w:rsid w:val="00187BD6"/>
    <w:rsid w:val="00187EBC"/>
    <w:rsid w:val="001901A9"/>
    <w:rsid w:val="0019146B"/>
    <w:rsid w:val="0019153B"/>
    <w:rsid w:val="001915CF"/>
    <w:rsid w:val="001915E4"/>
    <w:rsid w:val="0019181E"/>
    <w:rsid w:val="00191869"/>
    <w:rsid w:val="00191959"/>
    <w:rsid w:val="00191AE3"/>
    <w:rsid w:val="00192052"/>
    <w:rsid w:val="00192347"/>
    <w:rsid w:val="001925EC"/>
    <w:rsid w:val="00192800"/>
    <w:rsid w:val="00192D63"/>
    <w:rsid w:val="00192D8B"/>
    <w:rsid w:val="00192F65"/>
    <w:rsid w:val="0019315E"/>
    <w:rsid w:val="001932C7"/>
    <w:rsid w:val="00193325"/>
    <w:rsid w:val="0019340C"/>
    <w:rsid w:val="00193959"/>
    <w:rsid w:val="00194127"/>
    <w:rsid w:val="00194186"/>
    <w:rsid w:val="001941B1"/>
    <w:rsid w:val="001941F3"/>
    <w:rsid w:val="0019424B"/>
    <w:rsid w:val="001942E5"/>
    <w:rsid w:val="00194656"/>
    <w:rsid w:val="00194A57"/>
    <w:rsid w:val="00194B53"/>
    <w:rsid w:val="00194D82"/>
    <w:rsid w:val="00195983"/>
    <w:rsid w:val="00195A35"/>
    <w:rsid w:val="00195EEE"/>
    <w:rsid w:val="001966B4"/>
    <w:rsid w:val="00196B3F"/>
    <w:rsid w:val="00196E05"/>
    <w:rsid w:val="00197A75"/>
    <w:rsid w:val="00197B79"/>
    <w:rsid w:val="00197EFD"/>
    <w:rsid w:val="00197F37"/>
    <w:rsid w:val="001A0015"/>
    <w:rsid w:val="001A010F"/>
    <w:rsid w:val="001A03EE"/>
    <w:rsid w:val="001A0401"/>
    <w:rsid w:val="001A0498"/>
    <w:rsid w:val="001A049B"/>
    <w:rsid w:val="001A0570"/>
    <w:rsid w:val="001A058C"/>
    <w:rsid w:val="001A06CC"/>
    <w:rsid w:val="001A0777"/>
    <w:rsid w:val="001A0C72"/>
    <w:rsid w:val="001A0E9B"/>
    <w:rsid w:val="001A161D"/>
    <w:rsid w:val="001A19EA"/>
    <w:rsid w:val="001A1AF4"/>
    <w:rsid w:val="001A1C1A"/>
    <w:rsid w:val="001A1E92"/>
    <w:rsid w:val="001A1EBB"/>
    <w:rsid w:val="001A1F8F"/>
    <w:rsid w:val="001A2029"/>
    <w:rsid w:val="001A21A3"/>
    <w:rsid w:val="001A2258"/>
    <w:rsid w:val="001A2262"/>
    <w:rsid w:val="001A239E"/>
    <w:rsid w:val="001A24B5"/>
    <w:rsid w:val="001A2920"/>
    <w:rsid w:val="001A2D8D"/>
    <w:rsid w:val="001A3146"/>
    <w:rsid w:val="001A349A"/>
    <w:rsid w:val="001A34DA"/>
    <w:rsid w:val="001A38F4"/>
    <w:rsid w:val="001A3B13"/>
    <w:rsid w:val="001A3CD5"/>
    <w:rsid w:val="001A3CEE"/>
    <w:rsid w:val="001A3FFB"/>
    <w:rsid w:val="001A4052"/>
    <w:rsid w:val="001A43CF"/>
    <w:rsid w:val="001A454C"/>
    <w:rsid w:val="001A4B2C"/>
    <w:rsid w:val="001A4D52"/>
    <w:rsid w:val="001A4D99"/>
    <w:rsid w:val="001A4E5E"/>
    <w:rsid w:val="001A4F45"/>
    <w:rsid w:val="001A4F68"/>
    <w:rsid w:val="001A55F1"/>
    <w:rsid w:val="001A5798"/>
    <w:rsid w:val="001A5B57"/>
    <w:rsid w:val="001A5F54"/>
    <w:rsid w:val="001A5FEB"/>
    <w:rsid w:val="001A6366"/>
    <w:rsid w:val="001A637E"/>
    <w:rsid w:val="001A6D1B"/>
    <w:rsid w:val="001A75D6"/>
    <w:rsid w:val="001A7883"/>
    <w:rsid w:val="001A7E1A"/>
    <w:rsid w:val="001B04ED"/>
    <w:rsid w:val="001B05C4"/>
    <w:rsid w:val="001B0717"/>
    <w:rsid w:val="001B0CE9"/>
    <w:rsid w:val="001B0E68"/>
    <w:rsid w:val="001B0FD8"/>
    <w:rsid w:val="001B106D"/>
    <w:rsid w:val="001B1095"/>
    <w:rsid w:val="001B1115"/>
    <w:rsid w:val="001B12AE"/>
    <w:rsid w:val="001B16AE"/>
    <w:rsid w:val="001B1806"/>
    <w:rsid w:val="001B2840"/>
    <w:rsid w:val="001B2AE2"/>
    <w:rsid w:val="001B2B84"/>
    <w:rsid w:val="001B2C8E"/>
    <w:rsid w:val="001B32EA"/>
    <w:rsid w:val="001B359D"/>
    <w:rsid w:val="001B35CF"/>
    <w:rsid w:val="001B35E7"/>
    <w:rsid w:val="001B460E"/>
    <w:rsid w:val="001B4809"/>
    <w:rsid w:val="001B52CE"/>
    <w:rsid w:val="001B5573"/>
    <w:rsid w:val="001B5837"/>
    <w:rsid w:val="001B5ABB"/>
    <w:rsid w:val="001B5B4E"/>
    <w:rsid w:val="001B5BF6"/>
    <w:rsid w:val="001B5C60"/>
    <w:rsid w:val="001B67AC"/>
    <w:rsid w:val="001B67CC"/>
    <w:rsid w:val="001B6AD4"/>
    <w:rsid w:val="001B6F7C"/>
    <w:rsid w:val="001B70CC"/>
    <w:rsid w:val="001B713F"/>
    <w:rsid w:val="001B7524"/>
    <w:rsid w:val="001B757D"/>
    <w:rsid w:val="001B7795"/>
    <w:rsid w:val="001B77F1"/>
    <w:rsid w:val="001B77F3"/>
    <w:rsid w:val="001B7961"/>
    <w:rsid w:val="001B7A40"/>
    <w:rsid w:val="001B7A98"/>
    <w:rsid w:val="001B7C59"/>
    <w:rsid w:val="001C0286"/>
    <w:rsid w:val="001C0404"/>
    <w:rsid w:val="001C05A0"/>
    <w:rsid w:val="001C05DA"/>
    <w:rsid w:val="001C077F"/>
    <w:rsid w:val="001C0B0E"/>
    <w:rsid w:val="001C0E8A"/>
    <w:rsid w:val="001C0F95"/>
    <w:rsid w:val="001C0FA7"/>
    <w:rsid w:val="001C109F"/>
    <w:rsid w:val="001C10A1"/>
    <w:rsid w:val="001C10DC"/>
    <w:rsid w:val="001C15E9"/>
    <w:rsid w:val="001C1934"/>
    <w:rsid w:val="001C1B26"/>
    <w:rsid w:val="001C1E5B"/>
    <w:rsid w:val="001C21FC"/>
    <w:rsid w:val="001C232F"/>
    <w:rsid w:val="001C26CB"/>
    <w:rsid w:val="001C2BAE"/>
    <w:rsid w:val="001C30DA"/>
    <w:rsid w:val="001C312E"/>
    <w:rsid w:val="001C31A1"/>
    <w:rsid w:val="001C3245"/>
    <w:rsid w:val="001C3361"/>
    <w:rsid w:val="001C33BE"/>
    <w:rsid w:val="001C38AC"/>
    <w:rsid w:val="001C4147"/>
    <w:rsid w:val="001C440A"/>
    <w:rsid w:val="001C47FA"/>
    <w:rsid w:val="001C4D8D"/>
    <w:rsid w:val="001C4E19"/>
    <w:rsid w:val="001C4E2F"/>
    <w:rsid w:val="001C505C"/>
    <w:rsid w:val="001C55EB"/>
    <w:rsid w:val="001C5859"/>
    <w:rsid w:val="001C5A92"/>
    <w:rsid w:val="001C5D9A"/>
    <w:rsid w:val="001C6367"/>
    <w:rsid w:val="001C67BF"/>
    <w:rsid w:val="001C686B"/>
    <w:rsid w:val="001C6CC4"/>
    <w:rsid w:val="001C76EF"/>
    <w:rsid w:val="001C79EB"/>
    <w:rsid w:val="001C7B5C"/>
    <w:rsid w:val="001C7DF9"/>
    <w:rsid w:val="001D037A"/>
    <w:rsid w:val="001D09FE"/>
    <w:rsid w:val="001D0B63"/>
    <w:rsid w:val="001D0B86"/>
    <w:rsid w:val="001D0B87"/>
    <w:rsid w:val="001D193F"/>
    <w:rsid w:val="001D1D97"/>
    <w:rsid w:val="001D1DC3"/>
    <w:rsid w:val="001D1EA5"/>
    <w:rsid w:val="001D1FBA"/>
    <w:rsid w:val="001D22A8"/>
    <w:rsid w:val="001D24F0"/>
    <w:rsid w:val="001D2577"/>
    <w:rsid w:val="001D26FA"/>
    <w:rsid w:val="001D27C3"/>
    <w:rsid w:val="001D2968"/>
    <w:rsid w:val="001D2D2E"/>
    <w:rsid w:val="001D3647"/>
    <w:rsid w:val="001D3699"/>
    <w:rsid w:val="001D3C29"/>
    <w:rsid w:val="001D3C71"/>
    <w:rsid w:val="001D3EF9"/>
    <w:rsid w:val="001D3EFB"/>
    <w:rsid w:val="001D439C"/>
    <w:rsid w:val="001D4602"/>
    <w:rsid w:val="001D4702"/>
    <w:rsid w:val="001D490A"/>
    <w:rsid w:val="001D4CF5"/>
    <w:rsid w:val="001D4DA0"/>
    <w:rsid w:val="001D4F2D"/>
    <w:rsid w:val="001D5174"/>
    <w:rsid w:val="001D527D"/>
    <w:rsid w:val="001D561F"/>
    <w:rsid w:val="001D576C"/>
    <w:rsid w:val="001D58F5"/>
    <w:rsid w:val="001D5E39"/>
    <w:rsid w:val="001D634B"/>
    <w:rsid w:val="001D6386"/>
    <w:rsid w:val="001D654E"/>
    <w:rsid w:val="001D65D5"/>
    <w:rsid w:val="001D6B9C"/>
    <w:rsid w:val="001D6CA4"/>
    <w:rsid w:val="001D6EDB"/>
    <w:rsid w:val="001D709A"/>
    <w:rsid w:val="001D7247"/>
    <w:rsid w:val="001D7678"/>
    <w:rsid w:val="001D7CA1"/>
    <w:rsid w:val="001E0170"/>
    <w:rsid w:val="001E01A1"/>
    <w:rsid w:val="001E039D"/>
    <w:rsid w:val="001E05D7"/>
    <w:rsid w:val="001E0CEF"/>
    <w:rsid w:val="001E0D06"/>
    <w:rsid w:val="001E0E6B"/>
    <w:rsid w:val="001E1113"/>
    <w:rsid w:val="001E14BF"/>
    <w:rsid w:val="001E1539"/>
    <w:rsid w:val="001E159D"/>
    <w:rsid w:val="001E177F"/>
    <w:rsid w:val="001E1A57"/>
    <w:rsid w:val="001E1BD6"/>
    <w:rsid w:val="001E2081"/>
    <w:rsid w:val="001E2212"/>
    <w:rsid w:val="001E2759"/>
    <w:rsid w:val="001E295D"/>
    <w:rsid w:val="001E2E63"/>
    <w:rsid w:val="001E2F2E"/>
    <w:rsid w:val="001E3105"/>
    <w:rsid w:val="001E3671"/>
    <w:rsid w:val="001E3931"/>
    <w:rsid w:val="001E3B35"/>
    <w:rsid w:val="001E3F74"/>
    <w:rsid w:val="001E42E2"/>
    <w:rsid w:val="001E43F6"/>
    <w:rsid w:val="001E464B"/>
    <w:rsid w:val="001E484D"/>
    <w:rsid w:val="001E48D0"/>
    <w:rsid w:val="001E4E01"/>
    <w:rsid w:val="001E56A3"/>
    <w:rsid w:val="001E58B0"/>
    <w:rsid w:val="001E59D9"/>
    <w:rsid w:val="001E5C5A"/>
    <w:rsid w:val="001E614D"/>
    <w:rsid w:val="001E6505"/>
    <w:rsid w:val="001E67BC"/>
    <w:rsid w:val="001E68F2"/>
    <w:rsid w:val="001E6946"/>
    <w:rsid w:val="001E6AD1"/>
    <w:rsid w:val="001E6D36"/>
    <w:rsid w:val="001E6D97"/>
    <w:rsid w:val="001E701F"/>
    <w:rsid w:val="001E7AEB"/>
    <w:rsid w:val="001E7FED"/>
    <w:rsid w:val="001F00C9"/>
    <w:rsid w:val="001F056C"/>
    <w:rsid w:val="001F05EC"/>
    <w:rsid w:val="001F0692"/>
    <w:rsid w:val="001F0ABB"/>
    <w:rsid w:val="001F0B4C"/>
    <w:rsid w:val="001F0D83"/>
    <w:rsid w:val="001F1062"/>
    <w:rsid w:val="001F10BD"/>
    <w:rsid w:val="001F185D"/>
    <w:rsid w:val="001F1BE6"/>
    <w:rsid w:val="001F1CD2"/>
    <w:rsid w:val="001F1D9B"/>
    <w:rsid w:val="001F1ED2"/>
    <w:rsid w:val="001F20BD"/>
    <w:rsid w:val="001F28BC"/>
    <w:rsid w:val="001F2982"/>
    <w:rsid w:val="001F3345"/>
    <w:rsid w:val="001F3816"/>
    <w:rsid w:val="001F384F"/>
    <w:rsid w:val="001F38C0"/>
    <w:rsid w:val="001F3E56"/>
    <w:rsid w:val="001F4095"/>
    <w:rsid w:val="001F4123"/>
    <w:rsid w:val="001F43D7"/>
    <w:rsid w:val="001F43ED"/>
    <w:rsid w:val="001F4610"/>
    <w:rsid w:val="001F47B1"/>
    <w:rsid w:val="001F4843"/>
    <w:rsid w:val="001F4920"/>
    <w:rsid w:val="001F5098"/>
    <w:rsid w:val="001F56E7"/>
    <w:rsid w:val="001F5B08"/>
    <w:rsid w:val="001F5B7B"/>
    <w:rsid w:val="001F5BAA"/>
    <w:rsid w:val="001F5DC6"/>
    <w:rsid w:val="001F62E3"/>
    <w:rsid w:val="001F631E"/>
    <w:rsid w:val="001F66DE"/>
    <w:rsid w:val="001F6803"/>
    <w:rsid w:val="001F72A0"/>
    <w:rsid w:val="001F76A9"/>
    <w:rsid w:val="001F7CA5"/>
    <w:rsid w:val="001F7E45"/>
    <w:rsid w:val="0020026C"/>
    <w:rsid w:val="002004C1"/>
    <w:rsid w:val="00200972"/>
    <w:rsid w:val="002014FD"/>
    <w:rsid w:val="002016CE"/>
    <w:rsid w:val="00201882"/>
    <w:rsid w:val="002018B5"/>
    <w:rsid w:val="00201C77"/>
    <w:rsid w:val="00201F7D"/>
    <w:rsid w:val="0020230B"/>
    <w:rsid w:val="00202652"/>
    <w:rsid w:val="002031C5"/>
    <w:rsid w:val="00203264"/>
    <w:rsid w:val="00203353"/>
    <w:rsid w:val="00203522"/>
    <w:rsid w:val="002035E3"/>
    <w:rsid w:val="0020367E"/>
    <w:rsid w:val="002038D5"/>
    <w:rsid w:val="00203A3C"/>
    <w:rsid w:val="00203B80"/>
    <w:rsid w:val="00203C79"/>
    <w:rsid w:val="00203DAC"/>
    <w:rsid w:val="00203E3F"/>
    <w:rsid w:val="00204289"/>
    <w:rsid w:val="002043AB"/>
    <w:rsid w:val="0020496B"/>
    <w:rsid w:val="002049AB"/>
    <w:rsid w:val="00204A71"/>
    <w:rsid w:val="0020505D"/>
    <w:rsid w:val="00205126"/>
    <w:rsid w:val="00205374"/>
    <w:rsid w:val="00205970"/>
    <w:rsid w:val="00205A5F"/>
    <w:rsid w:val="00205BE6"/>
    <w:rsid w:val="00205D81"/>
    <w:rsid w:val="00205E54"/>
    <w:rsid w:val="00206120"/>
    <w:rsid w:val="00206141"/>
    <w:rsid w:val="00206835"/>
    <w:rsid w:val="00206A67"/>
    <w:rsid w:val="00206CF1"/>
    <w:rsid w:val="0020767F"/>
    <w:rsid w:val="00207B14"/>
    <w:rsid w:val="00207FC2"/>
    <w:rsid w:val="00210200"/>
    <w:rsid w:val="0021038F"/>
    <w:rsid w:val="0021052D"/>
    <w:rsid w:val="002107C7"/>
    <w:rsid w:val="00210CCF"/>
    <w:rsid w:val="00210D09"/>
    <w:rsid w:val="00210D73"/>
    <w:rsid w:val="00210DE0"/>
    <w:rsid w:val="00210E33"/>
    <w:rsid w:val="00210F7D"/>
    <w:rsid w:val="00211057"/>
    <w:rsid w:val="002110C1"/>
    <w:rsid w:val="0021154F"/>
    <w:rsid w:val="00211C2B"/>
    <w:rsid w:val="00211DB5"/>
    <w:rsid w:val="00211EBE"/>
    <w:rsid w:val="00212393"/>
    <w:rsid w:val="002125BE"/>
    <w:rsid w:val="00212765"/>
    <w:rsid w:val="00212A29"/>
    <w:rsid w:val="00212F3B"/>
    <w:rsid w:val="0021302C"/>
    <w:rsid w:val="00213221"/>
    <w:rsid w:val="00213594"/>
    <w:rsid w:val="00213D94"/>
    <w:rsid w:val="00214209"/>
    <w:rsid w:val="0021467C"/>
    <w:rsid w:val="00214780"/>
    <w:rsid w:val="00214F5E"/>
    <w:rsid w:val="0021519D"/>
    <w:rsid w:val="0021588E"/>
    <w:rsid w:val="00215962"/>
    <w:rsid w:val="00215A76"/>
    <w:rsid w:val="00215AC3"/>
    <w:rsid w:val="00215CFD"/>
    <w:rsid w:val="002162F6"/>
    <w:rsid w:val="00216C36"/>
    <w:rsid w:val="00216E9B"/>
    <w:rsid w:val="00216F5D"/>
    <w:rsid w:val="00216FE5"/>
    <w:rsid w:val="00217034"/>
    <w:rsid w:val="00217149"/>
    <w:rsid w:val="0021719E"/>
    <w:rsid w:val="00217BFA"/>
    <w:rsid w:val="00217F31"/>
    <w:rsid w:val="00220060"/>
    <w:rsid w:val="00220688"/>
    <w:rsid w:val="0022078C"/>
    <w:rsid w:val="0022105D"/>
    <w:rsid w:val="00221652"/>
    <w:rsid w:val="00221875"/>
    <w:rsid w:val="00221933"/>
    <w:rsid w:val="00221C0E"/>
    <w:rsid w:val="00221E62"/>
    <w:rsid w:val="00221F51"/>
    <w:rsid w:val="00222626"/>
    <w:rsid w:val="0022288C"/>
    <w:rsid w:val="0022290A"/>
    <w:rsid w:val="0022294E"/>
    <w:rsid w:val="00223C9B"/>
    <w:rsid w:val="00223EB7"/>
    <w:rsid w:val="00223FEE"/>
    <w:rsid w:val="002243C6"/>
    <w:rsid w:val="002244F7"/>
    <w:rsid w:val="00224546"/>
    <w:rsid w:val="00224786"/>
    <w:rsid w:val="002249A4"/>
    <w:rsid w:val="002249B1"/>
    <w:rsid w:val="00224D0C"/>
    <w:rsid w:val="00224D1E"/>
    <w:rsid w:val="00224D98"/>
    <w:rsid w:val="00224E10"/>
    <w:rsid w:val="00225081"/>
    <w:rsid w:val="002251EE"/>
    <w:rsid w:val="002252F6"/>
    <w:rsid w:val="00225594"/>
    <w:rsid w:val="00225654"/>
    <w:rsid w:val="002256A8"/>
    <w:rsid w:val="00225760"/>
    <w:rsid w:val="0022584D"/>
    <w:rsid w:val="00225E72"/>
    <w:rsid w:val="00225EA8"/>
    <w:rsid w:val="00225EC8"/>
    <w:rsid w:val="00226264"/>
    <w:rsid w:val="002266FD"/>
    <w:rsid w:val="0022690F"/>
    <w:rsid w:val="00226A44"/>
    <w:rsid w:val="00226C2E"/>
    <w:rsid w:val="00226E06"/>
    <w:rsid w:val="00226E82"/>
    <w:rsid w:val="00226EDD"/>
    <w:rsid w:val="002270D7"/>
    <w:rsid w:val="002274E1"/>
    <w:rsid w:val="00227806"/>
    <w:rsid w:val="00227EF0"/>
    <w:rsid w:val="002301ED"/>
    <w:rsid w:val="00230381"/>
    <w:rsid w:val="002305B0"/>
    <w:rsid w:val="00230920"/>
    <w:rsid w:val="00230AA9"/>
    <w:rsid w:val="00230E39"/>
    <w:rsid w:val="002313EE"/>
    <w:rsid w:val="00231615"/>
    <w:rsid w:val="002317B8"/>
    <w:rsid w:val="00231D81"/>
    <w:rsid w:val="002321A0"/>
    <w:rsid w:val="00232598"/>
    <w:rsid w:val="002327B9"/>
    <w:rsid w:val="0023288B"/>
    <w:rsid w:val="00232D0C"/>
    <w:rsid w:val="00232F14"/>
    <w:rsid w:val="00232F82"/>
    <w:rsid w:val="002331EE"/>
    <w:rsid w:val="00233574"/>
    <w:rsid w:val="002335A8"/>
    <w:rsid w:val="002336B6"/>
    <w:rsid w:val="00234064"/>
    <w:rsid w:val="00234395"/>
    <w:rsid w:val="00234494"/>
    <w:rsid w:val="002344E8"/>
    <w:rsid w:val="00234FD6"/>
    <w:rsid w:val="00235061"/>
    <w:rsid w:val="0023529A"/>
    <w:rsid w:val="0023563C"/>
    <w:rsid w:val="0023576B"/>
    <w:rsid w:val="0023583A"/>
    <w:rsid w:val="002358A0"/>
    <w:rsid w:val="00235D33"/>
    <w:rsid w:val="00235EE0"/>
    <w:rsid w:val="00235F1D"/>
    <w:rsid w:val="00235F68"/>
    <w:rsid w:val="0023609A"/>
    <w:rsid w:val="00236386"/>
    <w:rsid w:val="00236388"/>
    <w:rsid w:val="0023639A"/>
    <w:rsid w:val="00236711"/>
    <w:rsid w:val="00236A34"/>
    <w:rsid w:val="00236AFC"/>
    <w:rsid w:val="00237156"/>
    <w:rsid w:val="00237888"/>
    <w:rsid w:val="002379EC"/>
    <w:rsid w:val="00237E16"/>
    <w:rsid w:val="00240120"/>
    <w:rsid w:val="00240177"/>
    <w:rsid w:val="00240560"/>
    <w:rsid w:val="002405A0"/>
    <w:rsid w:val="0024106A"/>
    <w:rsid w:val="002410D5"/>
    <w:rsid w:val="002411DE"/>
    <w:rsid w:val="00241272"/>
    <w:rsid w:val="00241587"/>
    <w:rsid w:val="0024173B"/>
    <w:rsid w:val="002419BF"/>
    <w:rsid w:val="00241A83"/>
    <w:rsid w:val="002421F4"/>
    <w:rsid w:val="00242436"/>
    <w:rsid w:val="002424BD"/>
    <w:rsid w:val="002425B9"/>
    <w:rsid w:val="00242603"/>
    <w:rsid w:val="002426BB"/>
    <w:rsid w:val="00242847"/>
    <w:rsid w:val="002429F4"/>
    <w:rsid w:val="00242B8B"/>
    <w:rsid w:val="00243353"/>
    <w:rsid w:val="00243483"/>
    <w:rsid w:val="00243650"/>
    <w:rsid w:val="00243FA7"/>
    <w:rsid w:val="0024408F"/>
    <w:rsid w:val="002440C0"/>
    <w:rsid w:val="0024474C"/>
    <w:rsid w:val="002449E5"/>
    <w:rsid w:val="00244A56"/>
    <w:rsid w:val="00244FC5"/>
    <w:rsid w:val="002450C4"/>
    <w:rsid w:val="00245DB1"/>
    <w:rsid w:val="002460B3"/>
    <w:rsid w:val="00246176"/>
    <w:rsid w:val="00246445"/>
    <w:rsid w:val="0024649A"/>
    <w:rsid w:val="002466EE"/>
    <w:rsid w:val="0024682F"/>
    <w:rsid w:val="002469FA"/>
    <w:rsid w:val="00246A9C"/>
    <w:rsid w:val="00246D3E"/>
    <w:rsid w:val="00246F22"/>
    <w:rsid w:val="00246F55"/>
    <w:rsid w:val="00247192"/>
    <w:rsid w:val="00247193"/>
    <w:rsid w:val="002472D4"/>
    <w:rsid w:val="002476C1"/>
    <w:rsid w:val="00247707"/>
    <w:rsid w:val="00247CD2"/>
    <w:rsid w:val="00247D09"/>
    <w:rsid w:val="00247D9E"/>
    <w:rsid w:val="0025024A"/>
    <w:rsid w:val="00250330"/>
    <w:rsid w:val="002503A5"/>
    <w:rsid w:val="00250415"/>
    <w:rsid w:val="002504E5"/>
    <w:rsid w:val="002506FD"/>
    <w:rsid w:val="00250A93"/>
    <w:rsid w:val="002511E2"/>
    <w:rsid w:val="00251661"/>
    <w:rsid w:val="00251B51"/>
    <w:rsid w:val="00251CE4"/>
    <w:rsid w:val="00251D5D"/>
    <w:rsid w:val="00251F7B"/>
    <w:rsid w:val="002524D4"/>
    <w:rsid w:val="002524FC"/>
    <w:rsid w:val="00253436"/>
    <w:rsid w:val="002534B1"/>
    <w:rsid w:val="002534BA"/>
    <w:rsid w:val="00253B13"/>
    <w:rsid w:val="00253DEF"/>
    <w:rsid w:val="00253F1E"/>
    <w:rsid w:val="00253F76"/>
    <w:rsid w:val="0025413A"/>
    <w:rsid w:val="002542E2"/>
    <w:rsid w:val="00254315"/>
    <w:rsid w:val="00254798"/>
    <w:rsid w:val="002547C9"/>
    <w:rsid w:val="002549A8"/>
    <w:rsid w:val="00254A5D"/>
    <w:rsid w:val="00254B91"/>
    <w:rsid w:val="00254E94"/>
    <w:rsid w:val="002555EC"/>
    <w:rsid w:val="00256100"/>
    <w:rsid w:val="00256B07"/>
    <w:rsid w:val="00256B8F"/>
    <w:rsid w:val="00257E23"/>
    <w:rsid w:val="002601B8"/>
    <w:rsid w:val="002602C8"/>
    <w:rsid w:val="00260537"/>
    <w:rsid w:val="002610D2"/>
    <w:rsid w:val="0026121B"/>
    <w:rsid w:val="0026138E"/>
    <w:rsid w:val="00261585"/>
    <w:rsid w:val="00261683"/>
    <w:rsid w:val="002617E9"/>
    <w:rsid w:val="002617EF"/>
    <w:rsid w:val="002618BE"/>
    <w:rsid w:val="0026191D"/>
    <w:rsid w:val="00261C2A"/>
    <w:rsid w:val="00261D58"/>
    <w:rsid w:val="00261E5D"/>
    <w:rsid w:val="00262127"/>
    <w:rsid w:val="00262364"/>
    <w:rsid w:val="002627D3"/>
    <w:rsid w:val="0026283F"/>
    <w:rsid w:val="00262AED"/>
    <w:rsid w:val="00262CD7"/>
    <w:rsid w:val="0026313D"/>
    <w:rsid w:val="002632DB"/>
    <w:rsid w:val="002633AD"/>
    <w:rsid w:val="002636C7"/>
    <w:rsid w:val="00263727"/>
    <w:rsid w:val="002637F2"/>
    <w:rsid w:val="00263C69"/>
    <w:rsid w:val="00263E42"/>
    <w:rsid w:val="0026442D"/>
    <w:rsid w:val="0026451E"/>
    <w:rsid w:val="0026456A"/>
    <w:rsid w:val="0026460B"/>
    <w:rsid w:val="0026485B"/>
    <w:rsid w:val="00264FCF"/>
    <w:rsid w:val="00265794"/>
    <w:rsid w:val="00265C91"/>
    <w:rsid w:val="00265DC9"/>
    <w:rsid w:val="00265DCC"/>
    <w:rsid w:val="00265EA1"/>
    <w:rsid w:val="00266D5A"/>
    <w:rsid w:val="00266F57"/>
    <w:rsid w:val="00266F79"/>
    <w:rsid w:val="00267587"/>
    <w:rsid w:val="0026767D"/>
    <w:rsid w:val="002679AB"/>
    <w:rsid w:val="00267A12"/>
    <w:rsid w:val="00267C95"/>
    <w:rsid w:val="00267D2F"/>
    <w:rsid w:val="002701A0"/>
    <w:rsid w:val="0027067A"/>
    <w:rsid w:val="0027087A"/>
    <w:rsid w:val="00270B3D"/>
    <w:rsid w:val="00270BB0"/>
    <w:rsid w:val="00270E8F"/>
    <w:rsid w:val="00270F0A"/>
    <w:rsid w:val="002712F9"/>
    <w:rsid w:val="002715FC"/>
    <w:rsid w:val="00271608"/>
    <w:rsid w:val="002716CA"/>
    <w:rsid w:val="002718FD"/>
    <w:rsid w:val="00271A5B"/>
    <w:rsid w:val="00271C51"/>
    <w:rsid w:val="002720FC"/>
    <w:rsid w:val="00272723"/>
    <w:rsid w:val="0027287E"/>
    <w:rsid w:val="002728CE"/>
    <w:rsid w:val="00272D3D"/>
    <w:rsid w:val="00272DDC"/>
    <w:rsid w:val="00272E12"/>
    <w:rsid w:val="002733F6"/>
    <w:rsid w:val="00273533"/>
    <w:rsid w:val="0027394E"/>
    <w:rsid w:val="00273C00"/>
    <w:rsid w:val="0027445B"/>
    <w:rsid w:val="00274D88"/>
    <w:rsid w:val="00275359"/>
    <w:rsid w:val="00275663"/>
    <w:rsid w:val="002756A2"/>
    <w:rsid w:val="00275B9D"/>
    <w:rsid w:val="00275CF2"/>
    <w:rsid w:val="00275EE6"/>
    <w:rsid w:val="00275FEB"/>
    <w:rsid w:val="0027613B"/>
    <w:rsid w:val="002764A1"/>
    <w:rsid w:val="00276945"/>
    <w:rsid w:val="002769E8"/>
    <w:rsid w:val="00276C08"/>
    <w:rsid w:val="00276C84"/>
    <w:rsid w:val="002770B9"/>
    <w:rsid w:val="002770F7"/>
    <w:rsid w:val="002775BA"/>
    <w:rsid w:val="002776BB"/>
    <w:rsid w:val="00277B4A"/>
    <w:rsid w:val="00277D7A"/>
    <w:rsid w:val="002803C6"/>
    <w:rsid w:val="002808B3"/>
    <w:rsid w:val="002815CB"/>
    <w:rsid w:val="0028163F"/>
    <w:rsid w:val="0028189A"/>
    <w:rsid w:val="0028196E"/>
    <w:rsid w:val="00281B5B"/>
    <w:rsid w:val="002821D8"/>
    <w:rsid w:val="0028250E"/>
    <w:rsid w:val="00282720"/>
    <w:rsid w:val="00282DF9"/>
    <w:rsid w:val="00282F80"/>
    <w:rsid w:val="00283275"/>
    <w:rsid w:val="002833F9"/>
    <w:rsid w:val="002839C1"/>
    <w:rsid w:val="00283AC1"/>
    <w:rsid w:val="00283CF8"/>
    <w:rsid w:val="00283DF0"/>
    <w:rsid w:val="00283EE8"/>
    <w:rsid w:val="00284124"/>
    <w:rsid w:val="002846E4"/>
    <w:rsid w:val="00284744"/>
    <w:rsid w:val="002849BA"/>
    <w:rsid w:val="00284AEA"/>
    <w:rsid w:val="00284B17"/>
    <w:rsid w:val="00284C1F"/>
    <w:rsid w:val="00284F96"/>
    <w:rsid w:val="0028525C"/>
    <w:rsid w:val="0028543B"/>
    <w:rsid w:val="0028554F"/>
    <w:rsid w:val="00285ACE"/>
    <w:rsid w:val="00285C3D"/>
    <w:rsid w:val="00285EBF"/>
    <w:rsid w:val="00285F35"/>
    <w:rsid w:val="00285FE8"/>
    <w:rsid w:val="00286184"/>
    <w:rsid w:val="002861A5"/>
    <w:rsid w:val="00286282"/>
    <w:rsid w:val="002865BC"/>
    <w:rsid w:val="002865C2"/>
    <w:rsid w:val="00286BBF"/>
    <w:rsid w:val="00287224"/>
    <w:rsid w:val="00287369"/>
    <w:rsid w:val="00287E8A"/>
    <w:rsid w:val="00287F0A"/>
    <w:rsid w:val="002900FC"/>
    <w:rsid w:val="002901C8"/>
    <w:rsid w:val="0029055F"/>
    <w:rsid w:val="00290CEC"/>
    <w:rsid w:val="00290FB4"/>
    <w:rsid w:val="0029143F"/>
    <w:rsid w:val="002917FA"/>
    <w:rsid w:val="0029187D"/>
    <w:rsid w:val="002919B5"/>
    <w:rsid w:val="00291E92"/>
    <w:rsid w:val="00292337"/>
    <w:rsid w:val="00292485"/>
    <w:rsid w:val="00292613"/>
    <w:rsid w:val="00292990"/>
    <w:rsid w:val="002929B7"/>
    <w:rsid w:val="002929C7"/>
    <w:rsid w:val="0029321B"/>
    <w:rsid w:val="00293399"/>
    <w:rsid w:val="002933C9"/>
    <w:rsid w:val="0029399B"/>
    <w:rsid w:val="00293C24"/>
    <w:rsid w:val="00293C8A"/>
    <w:rsid w:val="00293D32"/>
    <w:rsid w:val="00293F34"/>
    <w:rsid w:val="002940E4"/>
    <w:rsid w:val="00294A46"/>
    <w:rsid w:val="00294CC5"/>
    <w:rsid w:val="00294D2E"/>
    <w:rsid w:val="00294F58"/>
    <w:rsid w:val="00294F9C"/>
    <w:rsid w:val="0029503E"/>
    <w:rsid w:val="00295289"/>
    <w:rsid w:val="00295295"/>
    <w:rsid w:val="0029536E"/>
    <w:rsid w:val="002953A5"/>
    <w:rsid w:val="0029545E"/>
    <w:rsid w:val="002954C7"/>
    <w:rsid w:val="002958E6"/>
    <w:rsid w:val="00295946"/>
    <w:rsid w:val="0029630E"/>
    <w:rsid w:val="00296349"/>
    <w:rsid w:val="0029635F"/>
    <w:rsid w:val="00296388"/>
    <w:rsid w:val="002963D9"/>
    <w:rsid w:val="0029653D"/>
    <w:rsid w:val="00296A9D"/>
    <w:rsid w:val="00296B6E"/>
    <w:rsid w:val="00297088"/>
    <w:rsid w:val="002971DE"/>
    <w:rsid w:val="002972FB"/>
    <w:rsid w:val="0029769C"/>
    <w:rsid w:val="002979E6"/>
    <w:rsid w:val="002A0043"/>
    <w:rsid w:val="002A05E7"/>
    <w:rsid w:val="002A0857"/>
    <w:rsid w:val="002A0EB7"/>
    <w:rsid w:val="002A123F"/>
    <w:rsid w:val="002A1277"/>
    <w:rsid w:val="002A184E"/>
    <w:rsid w:val="002A1913"/>
    <w:rsid w:val="002A1A45"/>
    <w:rsid w:val="002A1AFC"/>
    <w:rsid w:val="002A1F3A"/>
    <w:rsid w:val="002A217B"/>
    <w:rsid w:val="002A280B"/>
    <w:rsid w:val="002A281E"/>
    <w:rsid w:val="002A2A5B"/>
    <w:rsid w:val="002A2BAD"/>
    <w:rsid w:val="002A2D51"/>
    <w:rsid w:val="002A2D71"/>
    <w:rsid w:val="002A2DC3"/>
    <w:rsid w:val="002A3385"/>
    <w:rsid w:val="002A3526"/>
    <w:rsid w:val="002A37A6"/>
    <w:rsid w:val="002A3DEE"/>
    <w:rsid w:val="002A3FBD"/>
    <w:rsid w:val="002A3FCA"/>
    <w:rsid w:val="002A46E7"/>
    <w:rsid w:val="002A4A6C"/>
    <w:rsid w:val="002A4B9E"/>
    <w:rsid w:val="002A4BA5"/>
    <w:rsid w:val="002A4C66"/>
    <w:rsid w:val="002A52A0"/>
    <w:rsid w:val="002A53C3"/>
    <w:rsid w:val="002A544E"/>
    <w:rsid w:val="002A56A0"/>
    <w:rsid w:val="002A56DE"/>
    <w:rsid w:val="002A5B58"/>
    <w:rsid w:val="002A5B94"/>
    <w:rsid w:val="002A5C64"/>
    <w:rsid w:val="002A5F00"/>
    <w:rsid w:val="002A64EE"/>
    <w:rsid w:val="002A6675"/>
    <w:rsid w:val="002A68C4"/>
    <w:rsid w:val="002A6958"/>
    <w:rsid w:val="002A6CAA"/>
    <w:rsid w:val="002A6D77"/>
    <w:rsid w:val="002A6D9A"/>
    <w:rsid w:val="002A6F11"/>
    <w:rsid w:val="002A7363"/>
    <w:rsid w:val="002A73D3"/>
    <w:rsid w:val="002A77BC"/>
    <w:rsid w:val="002A7A24"/>
    <w:rsid w:val="002A7A70"/>
    <w:rsid w:val="002A7AB2"/>
    <w:rsid w:val="002A7D1A"/>
    <w:rsid w:val="002A7E33"/>
    <w:rsid w:val="002B00CA"/>
    <w:rsid w:val="002B0363"/>
    <w:rsid w:val="002B047E"/>
    <w:rsid w:val="002B0C7C"/>
    <w:rsid w:val="002B1365"/>
    <w:rsid w:val="002B15CE"/>
    <w:rsid w:val="002B1BD6"/>
    <w:rsid w:val="002B1F83"/>
    <w:rsid w:val="002B1F93"/>
    <w:rsid w:val="002B1FA9"/>
    <w:rsid w:val="002B22A1"/>
    <w:rsid w:val="002B27FF"/>
    <w:rsid w:val="002B2868"/>
    <w:rsid w:val="002B2A75"/>
    <w:rsid w:val="002B3133"/>
    <w:rsid w:val="002B32CE"/>
    <w:rsid w:val="002B34BB"/>
    <w:rsid w:val="002B35A6"/>
    <w:rsid w:val="002B3698"/>
    <w:rsid w:val="002B36F1"/>
    <w:rsid w:val="002B372E"/>
    <w:rsid w:val="002B3809"/>
    <w:rsid w:val="002B3880"/>
    <w:rsid w:val="002B38B4"/>
    <w:rsid w:val="002B3BB7"/>
    <w:rsid w:val="002B3DAB"/>
    <w:rsid w:val="002B4244"/>
    <w:rsid w:val="002B42F1"/>
    <w:rsid w:val="002B4355"/>
    <w:rsid w:val="002B4440"/>
    <w:rsid w:val="002B4B96"/>
    <w:rsid w:val="002B4BA5"/>
    <w:rsid w:val="002B4CAA"/>
    <w:rsid w:val="002B4E54"/>
    <w:rsid w:val="002B512D"/>
    <w:rsid w:val="002B513F"/>
    <w:rsid w:val="002B5609"/>
    <w:rsid w:val="002B56E2"/>
    <w:rsid w:val="002B6036"/>
    <w:rsid w:val="002B61C0"/>
    <w:rsid w:val="002B62B2"/>
    <w:rsid w:val="002B6439"/>
    <w:rsid w:val="002B655C"/>
    <w:rsid w:val="002B6698"/>
    <w:rsid w:val="002B6C18"/>
    <w:rsid w:val="002B7114"/>
    <w:rsid w:val="002B7428"/>
    <w:rsid w:val="002B754A"/>
    <w:rsid w:val="002B75A6"/>
    <w:rsid w:val="002B7B0C"/>
    <w:rsid w:val="002B7CFF"/>
    <w:rsid w:val="002C019E"/>
    <w:rsid w:val="002C0473"/>
    <w:rsid w:val="002C0512"/>
    <w:rsid w:val="002C0770"/>
    <w:rsid w:val="002C079A"/>
    <w:rsid w:val="002C0E7B"/>
    <w:rsid w:val="002C0F39"/>
    <w:rsid w:val="002C14E8"/>
    <w:rsid w:val="002C17D3"/>
    <w:rsid w:val="002C184C"/>
    <w:rsid w:val="002C1A3B"/>
    <w:rsid w:val="002C1F3D"/>
    <w:rsid w:val="002C2231"/>
    <w:rsid w:val="002C288D"/>
    <w:rsid w:val="002C2C0D"/>
    <w:rsid w:val="002C2D5B"/>
    <w:rsid w:val="002C30C6"/>
    <w:rsid w:val="002C31D4"/>
    <w:rsid w:val="002C3494"/>
    <w:rsid w:val="002C370A"/>
    <w:rsid w:val="002C3CCE"/>
    <w:rsid w:val="002C3DAF"/>
    <w:rsid w:val="002C430A"/>
    <w:rsid w:val="002C44A2"/>
    <w:rsid w:val="002C476E"/>
    <w:rsid w:val="002C4A0A"/>
    <w:rsid w:val="002C4F61"/>
    <w:rsid w:val="002C5234"/>
    <w:rsid w:val="002C5308"/>
    <w:rsid w:val="002C58FA"/>
    <w:rsid w:val="002C592D"/>
    <w:rsid w:val="002C5B22"/>
    <w:rsid w:val="002C5DA3"/>
    <w:rsid w:val="002C6045"/>
    <w:rsid w:val="002C60DD"/>
    <w:rsid w:val="002C618C"/>
    <w:rsid w:val="002C6196"/>
    <w:rsid w:val="002C6731"/>
    <w:rsid w:val="002C690F"/>
    <w:rsid w:val="002C6A15"/>
    <w:rsid w:val="002C6A6D"/>
    <w:rsid w:val="002C6B20"/>
    <w:rsid w:val="002C6EA7"/>
    <w:rsid w:val="002C70EA"/>
    <w:rsid w:val="002C71EE"/>
    <w:rsid w:val="002C7382"/>
    <w:rsid w:val="002D0083"/>
    <w:rsid w:val="002D0249"/>
    <w:rsid w:val="002D0259"/>
    <w:rsid w:val="002D08A0"/>
    <w:rsid w:val="002D0A04"/>
    <w:rsid w:val="002D0B46"/>
    <w:rsid w:val="002D0DC8"/>
    <w:rsid w:val="002D1988"/>
    <w:rsid w:val="002D2148"/>
    <w:rsid w:val="002D223B"/>
    <w:rsid w:val="002D2276"/>
    <w:rsid w:val="002D232F"/>
    <w:rsid w:val="002D2405"/>
    <w:rsid w:val="002D2BDC"/>
    <w:rsid w:val="002D3072"/>
    <w:rsid w:val="002D4436"/>
    <w:rsid w:val="002D4741"/>
    <w:rsid w:val="002D47CF"/>
    <w:rsid w:val="002D4AA7"/>
    <w:rsid w:val="002D4DCB"/>
    <w:rsid w:val="002D4E27"/>
    <w:rsid w:val="002D52D8"/>
    <w:rsid w:val="002D5501"/>
    <w:rsid w:val="002D55E5"/>
    <w:rsid w:val="002D5B63"/>
    <w:rsid w:val="002D5D51"/>
    <w:rsid w:val="002D5F9C"/>
    <w:rsid w:val="002D6041"/>
    <w:rsid w:val="002D6E4C"/>
    <w:rsid w:val="002D72FC"/>
    <w:rsid w:val="002D7886"/>
    <w:rsid w:val="002E0541"/>
    <w:rsid w:val="002E05A9"/>
    <w:rsid w:val="002E08F6"/>
    <w:rsid w:val="002E0991"/>
    <w:rsid w:val="002E173A"/>
    <w:rsid w:val="002E17E8"/>
    <w:rsid w:val="002E1A67"/>
    <w:rsid w:val="002E1A6F"/>
    <w:rsid w:val="002E235F"/>
    <w:rsid w:val="002E2911"/>
    <w:rsid w:val="002E2CC9"/>
    <w:rsid w:val="002E31C5"/>
    <w:rsid w:val="002E31D4"/>
    <w:rsid w:val="002E34CF"/>
    <w:rsid w:val="002E391E"/>
    <w:rsid w:val="002E3F3B"/>
    <w:rsid w:val="002E3FD8"/>
    <w:rsid w:val="002E4262"/>
    <w:rsid w:val="002E431F"/>
    <w:rsid w:val="002E440D"/>
    <w:rsid w:val="002E4608"/>
    <w:rsid w:val="002E475C"/>
    <w:rsid w:val="002E499D"/>
    <w:rsid w:val="002E49D3"/>
    <w:rsid w:val="002E4E49"/>
    <w:rsid w:val="002E4FB9"/>
    <w:rsid w:val="002E54A9"/>
    <w:rsid w:val="002E5624"/>
    <w:rsid w:val="002E56D6"/>
    <w:rsid w:val="002E58F5"/>
    <w:rsid w:val="002E5BA0"/>
    <w:rsid w:val="002E5CAC"/>
    <w:rsid w:val="002E627D"/>
    <w:rsid w:val="002E6339"/>
    <w:rsid w:val="002E63E1"/>
    <w:rsid w:val="002E6650"/>
    <w:rsid w:val="002E673D"/>
    <w:rsid w:val="002E6892"/>
    <w:rsid w:val="002E6CE5"/>
    <w:rsid w:val="002E6DFF"/>
    <w:rsid w:val="002E6E17"/>
    <w:rsid w:val="002E6EB1"/>
    <w:rsid w:val="002E6FF2"/>
    <w:rsid w:val="002E769F"/>
    <w:rsid w:val="002E7CE7"/>
    <w:rsid w:val="002E7F76"/>
    <w:rsid w:val="002F00D2"/>
    <w:rsid w:val="002F02F8"/>
    <w:rsid w:val="002F0318"/>
    <w:rsid w:val="002F043F"/>
    <w:rsid w:val="002F04D0"/>
    <w:rsid w:val="002F063E"/>
    <w:rsid w:val="002F0755"/>
    <w:rsid w:val="002F0894"/>
    <w:rsid w:val="002F08E2"/>
    <w:rsid w:val="002F08ED"/>
    <w:rsid w:val="002F0B3A"/>
    <w:rsid w:val="002F0E3D"/>
    <w:rsid w:val="002F0FC8"/>
    <w:rsid w:val="002F1120"/>
    <w:rsid w:val="002F1324"/>
    <w:rsid w:val="002F13B2"/>
    <w:rsid w:val="002F16B1"/>
    <w:rsid w:val="002F1A7F"/>
    <w:rsid w:val="002F1E21"/>
    <w:rsid w:val="002F1F09"/>
    <w:rsid w:val="002F1FE7"/>
    <w:rsid w:val="002F24B5"/>
    <w:rsid w:val="002F25BD"/>
    <w:rsid w:val="002F2633"/>
    <w:rsid w:val="002F2E86"/>
    <w:rsid w:val="002F2E97"/>
    <w:rsid w:val="002F2ED9"/>
    <w:rsid w:val="002F307D"/>
    <w:rsid w:val="002F35D4"/>
    <w:rsid w:val="002F39DA"/>
    <w:rsid w:val="002F3ED5"/>
    <w:rsid w:val="002F4375"/>
    <w:rsid w:val="002F43A8"/>
    <w:rsid w:val="002F455A"/>
    <w:rsid w:val="002F4E3B"/>
    <w:rsid w:val="002F4F1E"/>
    <w:rsid w:val="002F5201"/>
    <w:rsid w:val="002F57A5"/>
    <w:rsid w:val="002F5ADC"/>
    <w:rsid w:val="002F5E9B"/>
    <w:rsid w:val="002F5EF1"/>
    <w:rsid w:val="002F626E"/>
    <w:rsid w:val="002F630E"/>
    <w:rsid w:val="002F64C8"/>
    <w:rsid w:val="002F6523"/>
    <w:rsid w:val="002F65E7"/>
    <w:rsid w:val="002F660E"/>
    <w:rsid w:val="002F6862"/>
    <w:rsid w:val="002F708B"/>
    <w:rsid w:val="002F70F6"/>
    <w:rsid w:val="002F71BC"/>
    <w:rsid w:val="002F782C"/>
    <w:rsid w:val="002F7B36"/>
    <w:rsid w:val="002F7C52"/>
    <w:rsid w:val="002F7C9D"/>
    <w:rsid w:val="00300AAE"/>
    <w:rsid w:val="003020B3"/>
    <w:rsid w:val="00302495"/>
    <w:rsid w:val="003028C2"/>
    <w:rsid w:val="00302A25"/>
    <w:rsid w:val="00302CE0"/>
    <w:rsid w:val="0030333E"/>
    <w:rsid w:val="0030347D"/>
    <w:rsid w:val="003035AB"/>
    <w:rsid w:val="00303AB5"/>
    <w:rsid w:val="00303ADA"/>
    <w:rsid w:val="00303C56"/>
    <w:rsid w:val="003047E1"/>
    <w:rsid w:val="003047E2"/>
    <w:rsid w:val="0030481C"/>
    <w:rsid w:val="00304C4B"/>
    <w:rsid w:val="003052CE"/>
    <w:rsid w:val="00305344"/>
    <w:rsid w:val="00305965"/>
    <w:rsid w:val="00305E27"/>
    <w:rsid w:val="0030637A"/>
    <w:rsid w:val="003065CF"/>
    <w:rsid w:val="00307326"/>
    <w:rsid w:val="003074AB"/>
    <w:rsid w:val="003076F7"/>
    <w:rsid w:val="003079DA"/>
    <w:rsid w:val="00307AAD"/>
    <w:rsid w:val="00307B5E"/>
    <w:rsid w:val="00307F61"/>
    <w:rsid w:val="00310350"/>
    <w:rsid w:val="0031074C"/>
    <w:rsid w:val="0031081E"/>
    <w:rsid w:val="00310C4F"/>
    <w:rsid w:val="00310D43"/>
    <w:rsid w:val="0031110F"/>
    <w:rsid w:val="003118C7"/>
    <w:rsid w:val="00311A1E"/>
    <w:rsid w:val="00311BB6"/>
    <w:rsid w:val="00311F78"/>
    <w:rsid w:val="0031229C"/>
    <w:rsid w:val="003125F6"/>
    <w:rsid w:val="00312D1C"/>
    <w:rsid w:val="00313436"/>
    <w:rsid w:val="0031364A"/>
    <w:rsid w:val="00313FB2"/>
    <w:rsid w:val="00313FF7"/>
    <w:rsid w:val="0031410B"/>
    <w:rsid w:val="0031424F"/>
    <w:rsid w:val="00314734"/>
    <w:rsid w:val="003148D2"/>
    <w:rsid w:val="00314BF0"/>
    <w:rsid w:val="00314CB8"/>
    <w:rsid w:val="00314D1D"/>
    <w:rsid w:val="00314F48"/>
    <w:rsid w:val="00314F6F"/>
    <w:rsid w:val="003150D0"/>
    <w:rsid w:val="003151B8"/>
    <w:rsid w:val="0031526B"/>
    <w:rsid w:val="00315494"/>
    <w:rsid w:val="00315DB3"/>
    <w:rsid w:val="00315F3A"/>
    <w:rsid w:val="00316206"/>
    <w:rsid w:val="003162F4"/>
    <w:rsid w:val="0031669C"/>
    <w:rsid w:val="00316B4D"/>
    <w:rsid w:val="00316B90"/>
    <w:rsid w:val="00316F22"/>
    <w:rsid w:val="00317872"/>
    <w:rsid w:val="00317B7B"/>
    <w:rsid w:val="00317D25"/>
    <w:rsid w:val="00317F7A"/>
    <w:rsid w:val="00317FB5"/>
    <w:rsid w:val="00320195"/>
    <w:rsid w:val="00320314"/>
    <w:rsid w:val="0032041C"/>
    <w:rsid w:val="00320576"/>
    <w:rsid w:val="003205D3"/>
    <w:rsid w:val="00320754"/>
    <w:rsid w:val="003207BC"/>
    <w:rsid w:val="00320AE1"/>
    <w:rsid w:val="00320C83"/>
    <w:rsid w:val="00320EE4"/>
    <w:rsid w:val="0032102E"/>
    <w:rsid w:val="003216F6"/>
    <w:rsid w:val="00321825"/>
    <w:rsid w:val="00321D64"/>
    <w:rsid w:val="00321E61"/>
    <w:rsid w:val="00321F5D"/>
    <w:rsid w:val="00322268"/>
    <w:rsid w:val="00322448"/>
    <w:rsid w:val="00322525"/>
    <w:rsid w:val="00322A3B"/>
    <w:rsid w:val="00322B52"/>
    <w:rsid w:val="003230CB"/>
    <w:rsid w:val="00323302"/>
    <w:rsid w:val="003236D2"/>
    <w:rsid w:val="00323B9C"/>
    <w:rsid w:val="00323D63"/>
    <w:rsid w:val="00324358"/>
    <w:rsid w:val="00324A03"/>
    <w:rsid w:val="00324CCA"/>
    <w:rsid w:val="0032546A"/>
    <w:rsid w:val="00325564"/>
    <w:rsid w:val="00325655"/>
    <w:rsid w:val="0032574B"/>
    <w:rsid w:val="0032587D"/>
    <w:rsid w:val="00325A87"/>
    <w:rsid w:val="00325BDD"/>
    <w:rsid w:val="00325C2B"/>
    <w:rsid w:val="00325E8C"/>
    <w:rsid w:val="0032624A"/>
    <w:rsid w:val="00326355"/>
    <w:rsid w:val="00326579"/>
    <w:rsid w:val="0032710D"/>
    <w:rsid w:val="003271CD"/>
    <w:rsid w:val="00327BAE"/>
    <w:rsid w:val="00327E9C"/>
    <w:rsid w:val="00327F28"/>
    <w:rsid w:val="003301E0"/>
    <w:rsid w:val="0033025E"/>
    <w:rsid w:val="0033031C"/>
    <w:rsid w:val="00330467"/>
    <w:rsid w:val="00330478"/>
    <w:rsid w:val="00330538"/>
    <w:rsid w:val="00330631"/>
    <w:rsid w:val="00330747"/>
    <w:rsid w:val="00331252"/>
    <w:rsid w:val="00331424"/>
    <w:rsid w:val="00331479"/>
    <w:rsid w:val="00331571"/>
    <w:rsid w:val="00331816"/>
    <w:rsid w:val="00331DA8"/>
    <w:rsid w:val="00331F50"/>
    <w:rsid w:val="00332A6F"/>
    <w:rsid w:val="00332C93"/>
    <w:rsid w:val="00332D49"/>
    <w:rsid w:val="00332E4C"/>
    <w:rsid w:val="00333152"/>
    <w:rsid w:val="0033332F"/>
    <w:rsid w:val="00333344"/>
    <w:rsid w:val="00333994"/>
    <w:rsid w:val="0033434E"/>
    <w:rsid w:val="00334561"/>
    <w:rsid w:val="0033472B"/>
    <w:rsid w:val="00334C6B"/>
    <w:rsid w:val="0033505E"/>
    <w:rsid w:val="0033543F"/>
    <w:rsid w:val="003359F1"/>
    <w:rsid w:val="00335A0F"/>
    <w:rsid w:val="00335CA9"/>
    <w:rsid w:val="00335DB3"/>
    <w:rsid w:val="003360BC"/>
    <w:rsid w:val="003364B5"/>
    <w:rsid w:val="003366A3"/>
    <w:rsid w:val="003366BA"/>
    <w:rsid w:val="003367D5"/>
    <w:rsid w:val="003372F9"/>
    <w:rsid w:val="003373DC"/>
    <w:rsid w:val="0033756F"/>
    <w:rsid w:val="003375E5"/>
    <w:rsid w:val="00337631"/>
    <w:rsid w:val="00337730"/>
    <w:rsid w:val="00337770"/>
    <w:rsid w:val="00337910"/>
    <w:rsid w:val="00337AE5"/>
    <w:rsid w:val="00337B24"/>
    <w:rsid w:val="00337B7E"/>
    <w:rsid w:val="00337CF2"/>
    <w:rsid w:val="00337E69"/>
    <w:rsid w:val="00337F6B"/>
    <w:rsid w:val="00337FCA"/>
    <w:rsid w:val="003402B4"/>
    <w:rsid w:val="00340CD7"/>
    <w:rsid w:val="00340D0C"/>
    <w:rsid w:val="00340E48"/>
    <w:rsid w:val="003414D9"/>
    <w:rsid w:val="00341B38"/>
    <w:rsid w:val="00341CC6"/>
    <w:rsid w:val="003420AF"/>
    <w:rsid w:val="0034212D"/>
    <w:rsid w:val="003425B3"/>
    <w:rsid w:val="00342664"/>
    <w:rsid w:val="00342B05"/>
    <w:rsid w:val="00342F08"/>
    <w:rsid w:val="003435FC"/>
    <w:rsid w:val="003439A7"/>
    <w:rsid w:val="003439C0"/>
    <w:rsid w:val="003439FA"/>
    <w:rsid w:val="00343DC9"/>
    <w:rsid w:val="00343FCF"/>
    <w:rsid w:val="003446B4"/>
    <w:rsid w:val="00344BCF"/>
    <w:rsid w:val="00344EF1"/>
    <w:rsid w:val="003459D5"/>
    <w:rsid w:val="00345CBB"/>
    <w:rsid w:val="00345E97"/>
    <w:rsid w:val="00345FC7"/>
    <w:rsid w:val="00346030"/>
    <w:rsid w:val="0034637C"/>
    <w:rsid w:val="00346393"/>
    <w:rsid w:val="00346395"/>
    <w:rsid w:val="0034642F"/>
    <w:rsid w:val="003465CE"/>
    <w:rsid w:val="00346797"/>
    <w:rsid w:val="003467C7"/>
    <w:rsid w:val="003469FE"/>
    <w:rsid w:val="00346EF1"/>
    <w:rsid w:val="00347110"/>
    <w:rsid w:val="0034746B"/>
    <w:rsid w:val="003475BC"/>
    <w:rsid w:val="003478A1"/>
    <w:rsid w:val="00347D94"/>
    <w:rsid w:val="00347E96"/>
    <w:rsid w:val="003502C0"/>
    <w:rsid w:val="00350A4B"/>
    <w:rsid w:val="00350C1E"/>
    <w:rsid w:val="00350C5A"/>
    <w:rsid w:val="00350CAA"/>
    <w:rsid w:val="00350EED"/>
    <w:rsid w:val="00351016"/>
    <w:rsid w:val="00351222"/>
    <w:rsid w:val="003514C1"/>
    <w:rsid w:val="003518DB"/>
    <w:rsid w:val="00351DEC"/>
    <w:rsid w:val="0035208F"/>
    <w:rsid w:val="003526DF"/>
    <w:rsid w:val="003528CC"/>
    <w:rsid w:val="00352931"/>
    <w:rsid w:val="00352A11"/>
    <w:rsid w:val="00352A8C"/>
    <w:rsid w:val="00352B7E"/>
    <w:rsid w:val="00352E32"/>
    <w:rsid w:val="00353080"/>
    <w:rsid w:val="00353127"/>
    <w:rsid w:val="00353185"/>
    <w:rsid w:val="0035325E"/>
    <w:rsid w:val="003532DC"/>
    <w:rsid w:val="00353664"/>
    <w:rsid w:val="0035429E"/>
    <w:rsid w:val="003542F2"/>
    <w:rsid w:val="003543A0"/>
    <w:rsid w:val="003547C7"/>
    <w:rsid w:val="00354903"/>
    <w:rsid w:val="00354AF9"/>
    <w:rsid w:val="0035521A"/>
    <w:rsid w:val="00355576"/>
    <w:rsid w:val="00355838"/>
    <w:rsid w:val="00355BDF"/>
    <w:rsid w:val="00356CA3"/>
    <w:rsid w:val="00356F0A"/>
    <w:rsid w:val="003571B8"/>
    <w:rsid w:val="003571F0"/>
    <w:rsid w:val="0035728C"/>
    <w:rsid w:val="00357413"/>
    <w:rsid w:val="00357511"/>
    <w:rsid w:val="00357774"/>
    <w:rsid w:val="00357C2A"/>
    <w:rsid w:val="00357DE7"/>
    <w:rsid w:val="00357F26"/>
    <w:rsid w:val="0036014C"/>
    <w:rsid w:val="00360151"/>
    <w:rsid w:val="003603BA"/>
    <w:rsid w:val="00360454"/>
    <w:rsid w:val="00360600"/>
    <w:rsid w:val="003606DB"/>
    <w:rsid w:val="0036073E"/>
    <w:rsid w:val="00360858"/>
    <w:rsid w:val="003609B6"/>
    <w:rsid w:val="00360B0D"/>
    <w:rsid w:val="00360CA0"/>
    <w:rsid w:val="00360EFB"/>
    <w:rsid w:val="003613A8"/>
    <w:rsid w:val="003614BA"/>
    <w:rsid w:val="00361ADB"/>
    <w:rsid w:val="00361B32"/>
    <w:rsid w:val="00361C98"/>
    <w:rsid w:val="0036287B"/>
    <w:rsid w:val="00362B70"/>
    <w:rsid w:val="00362BE1"/>
    <w:rsid w:val="00362CBC"/>
    <w:rsid w:val="00363020"/>
    <w:rsid w:val="00363572"/>
    <w:rsid w:val="00363602"/>
    <w:rsid w:val="00363653"/>
    <w:rsid w:val="003636E4"/>
    <w:rsid w:val="00363F49"/>
    <w:rsid w:val="00363F70"/>
    <w:rsid w:val="003642DD"/>
    <w:rsid w:val="00364356"/>
    <w:rsid w:val="00364955"/>
    <w:rsid w:val="00364E5B"/>
    <w:rsid w:val="00364EF2"/>
    <w:rsid w:val="003650B3"/>
    <w:rsid w:val="003651F5"/>
    <w:rsid w:val="003657FF"/>
    <w:rsid w:val="00365C36"/>
    <w:rsid w:val="00365E4F"/>
    <w:rsid w:val="003662D3"/>
    <w:rsid w:val="00366CD0"/>
    <w:rsid w:val="00366ECE"/>
    <w:rsid w:val="00367201"/>
    <w:rsid w:val="00367283"/>
    <w:rsid w:val="0036757A"/>
    <w:rsid w:val="003679A4"/>
    <w:rsid w:val="00367C83"/>
    <w:rsid w:val="00367F71"/>
    <w:rsid w:val="003704DD"/>
    <w:rsid w:val="00370BDC"/>
    <w:rsid w:val="00370EFC"/>
    <w:rsid w:val="00370F1D"/>
    <w:rsid w:val="00371490"/>
    <w:rsid w:val="003715CF"/>
    <w:rsid w:val="00371939"/>
    <w:rsid w:val="00371CBF"/>
    <w:rsid w:val="00371D42"/>
    <w:rsid w:val="00372027"/>
    <w:rsid w:val="00372358"/>
    <w:rsid w:val="003724C9"/>
    <w:rsid w:val="00372C96"/>
    <w:rsid w:val="0037329F"/>
    <w:rsid w:val="003735A0"/>
    <w:rsid w:val="00373AE7"/>
    <w:rsid w:val="00373DB5"/>
    <w:rsid w:val="00373DD7"/>
    <w:rsid w:val="00373E1A"/>
    <w:rsid w:val="00373E21"/>
    <w:rsid w:val="00373E5C"/>
    <w:rsid w:val="00374049"/>
    <w:rsid w:val="00374130"/>
    <w:rsid w:val="0037472A"/>
    <w:rsid w:val="00374773"/>
    <w:rsid w:val="00374814"/>
    <w:rsid w:val="00374B69"/>
    <w:rsid w:val="00374D68"/>
    <w:rsid w:val="00375149"/>
    <w:rsid w:val="00375360"/>
    <w:rsid w:val="0037538E"/>
    <w:rsid w:val="003754E1"/>
    <w:rsid w:val="00375648"/>
    <w:rsid w:val="00375BE7"/>
    <w:rsid w:val="00375E09"/>
    <w:rsid w:val="00376494"/>
    <w:rsid w:val="003767BA"/>
    <w:rsid w:val="00376F0C"/>
    <w:rsid w:val="0037761D"/>
    <w:rsid w:val="00377791"/>
    <w:rsid w:val="00377B60"/>
    <w:rsid w:val="003807F7"/>
    <w:rsid w:val="00380B71"/>
    <w:rsid w:val="00380C7E"/>
    <w:rsid w:val="00380E74"/>
    <w:rsid w:val="00380EB4"/>
    <w:rsid w:val="00380EFB"/>
    <w:rsid w:val="00380F34"/>
    <w:rsid w:val="00380F3D"/>
    <w:rsid w:val="00381183"/>
    <w:rsid w:val="003811ED"/>
    <w:rsid w:val="0038155A"/>
    <w:rsid w:val="00381807"/>
    <w:rsid w:val="00381BC7"/>
    <w:rsid w:val="00381C9E"/>
    <w:rsid w:val="00381E08"/>
    <w:rsid w:val="003821C8"/>
    <w:rsid w:val="003822E9"/>
    <w:rsid w:val="003825B2"/>
    <w:rsid w:val="0038293E"/>
    <w:rsid w:val="00382D8E"/>
    <w:rsid w:val="00382EE9"/>
    <w:rsid w:val="0038319F"/>
    <w:rsid w:val="003834BD"/>
    <w:rsid w:val="003836A3"/>
    <w:rsid w:val="003838C8"/>
    <w:rsid w:val="003839D9"/>
    <w:rsid w:val="00383AB3"/>
    <w:rsid w:val="00383C37"/>
    <w:rsid w:val="0038416C"/>
    <w:rsid w:val="003843CC"/>
    <w:rsid w:val="003844DD"/>
    <w:rsid w:val="00384587"/>
    <w:rsid w:val="003847F3"/>
    <w:rsid w:val="00384934"/>
    <w:rsid w:val="00384AA7"/>
    <w:rsid w:val="00384C28"/>
    <w:rsid w:val="00384C9D"/>
    <w:rsid w:val="00384CF6"/>
    <w:rsid w:val="00384D9F"/>
    <w:rsid w:val="00384EB8"/>
    <w:rsid w:val="00384F5B"/>
    <w:rsid w:val="00385385"/>
    <w:rsid w:val="00385AD9"/>
    <w:rsid w:val="003862F2"/>
    <w:rsid w:val="00386318"/>
    <w:rsid w:val="003868FC"/>
    <w:rsid w:val="00386CD8"/>
    <w:rsid w:val="00386D30"/>
    <w:rsid w:val="00387134"/>
    <w:rsid w:val="003879DA"/>
    <w:rsid w:val="0039011C"/>
    <w:rsid w:val="00390430"/>
    <w:rsid w:val="00390862"/>
    <w:rsid w:val="00390A3F"/>
    <w:rsid w:val="00390B68"/>
    <w:rsid w:val="00390C3B"/>
    <w:rsid w:val="00390E77"/>
    <w:rsid w:val="003912F1"/>
    <w:rsid w:val="00391828"/>
    <w:rsid w:val="00391D69"/>
    <w:rsid w:val="00391E19"/>
    <w:rsid w:val="00392118"/>
    <w:rsid w:val="00392133"/>
    <w:rsid w:val="0039229D"/>
    <w:rsid w:val="003923E2"/>
    <w:rsid w:val="0039253D"/>
    <w:rsid w:val="003925E9"/>
    <w:rsid w:val="003926F1"/>
    <w:rsid w:val="00392968"/>
    <w:rsid w:val="00392E10"/>
    <w:rsid w:val="003930AD"/>
    <w:rsid w:val="0039311A"/>
    <w:rsid w:val="00393933"/>
    <w:rsid w:val="00393AFD"/>
    <w:rsid w:val="00393BF3"/>
    <w:rsid w:val="00393CEB"/>
    <w:rsid w:val="00394029"/>
    <w:rsid w:val="00394332"/>
    <w:rsid w:val="003944CE"/>
    <w:rsid w:val="003951B0"/>
    <w:rsid w:val="003951F1"/>
    <w:rsid w:val="003952A5"/>
    <w:rsid w:val="0039576A"/>
    <w:rsid w:val="00395F9F"/>
    <w:rsid w:val="003960E1"/>
    <w:rsid w:val="003966B7"/>
    <w:rsid w:val="003968AA"/>
    <w:rsid w:val="00397659"/>
    <w:rsid w:val="00397BC7"/>
    <w:rsid w:val="00397D69"/>
    <w:rsid w:val="00397EF2"/>
    <w:rsid w:val="003A026C"/>
    <w:rsid w:val="003A05AA"/>
    <w:rsid w:val="003A07CF"/>
    <w:rsid w:val="003A0C6F"/>
    <w:rsid w:val="003A0D6F"/>
    <w:rsid w:val="003A0FA4"/>
    <w:rsid w:val="003A102C"/>
    <w:rsid w:val="003A16C7"/>
    <w:rsid w:val="003A19FA"/>
    <w:rsid w:val="003A1C7F"/>
    <w:rsid w:val="003A1D46"/>
    <w:rsid w:val="003A1D6E"/>
    <w:rsid w:val="003A1EE9"/>
    <w:rsid w:val="003A1F6B"/>
    <w:rsid w:val="003A210F"/>
    <w:rsid w:val="003A253B"/>
    <w:rsid w:val="003A2597"/>
    <w:rsid w:val="003A2895"/>
    <w:rsid w:val="003A2B2A"/>
    <w:rsid w:val="003A2EFB"/>
    <w:rsid w:val="003A3370"/>
    <w:rsid w:val="003A35F9"/>
    <w:rsid w:val="003A368F"/>
    <w:rsid w:val="003A3703"/>
    <w:rsid w:val="003A3778"/>
    <w:rsid w:val="003A4920"/>
    <w:rsid w:val="003A4AD2"/>
    <w:rsid w:val="003A4D81"/>
    <w:rsid w:val="003A5052"/>
    <w:rsid w:val="003A521A"/>
    <w:rsid w:val="003A521D"/>
    <w:rsid w:val="003A5320"/>
    <w:rsid w:val="003A566F"/>
    <w:rsid w:val="003A57E2"/>
    <w:rsid w:val="003A5826"/>
    <w:rsid w:val="003A58F0"/>
    <w:rsid w:val="003A5A4A"/>
    <w:rsid w:val="003A5D04"/>
    <w:rsid w:val="003A6044"/>
    <w:rsid w:val="003A689D"/>
    <w:rsid w:val="003A68D3"/>
    <w:rsid w:val="003A69A7"/>
    <w:rsid w:val="003A69A9"/>
    <w:rsid w:val="003A6F20"/>
    <w:rsid w:val="003A73A6"/>
    <w:rsid w:val="003A7B9B"/>
    <w:rsid w:val="003A7D26"/>
    <w:rsid w:val="003B0156"/>
    <w:rsid w:val="003B05EA"/>
    <w:rsid w:val="003B0734"/>
    <w:rsid w:val="003B085D"/>
    <w:rsid w:val="003B088D"/>
    <w:rsid w:val="003B0A69"/>
    <w:rsid w:val="003B0C1C"/>
    <w:rsid w:val="003B0DDB"/>
    <w:rsid w:val="003B11CB"/>
    <w:rsid w:val="003B1229"/>
    <w:rsid w:val="003B18BF"/>
    <w:rsid w:val="003B1ADE"/>
    <w:rsid w:val="003B1CB4"/>
    <w:rsid w:val="003B1E60"/>
    <w:rsid w:val="003B2076"/>
    <w:rsid w:val="003B2184"/>
    <w:rsid w:val="003B2208"/>
    <w:rsid w:val="003B2713"/>
    <w:rsid w:val="003B2882"/>
    <w:rsid w:val="003B2C42"/>
    <w:rsid w:val="003B2C83"/>
    <w:rsid w:val="003B2CAF"/>
    <w:rsid w:val="003B2D9F"/>
    <w:rsid w:val="003B32E0"/>
    <w:rsid w:val="003B36BB"/>
    <w:rsid w:val="003B3BA9"/>
    <w:rsid w:val="003B4220"/>
    <w:rsid w:val="003B4624"/>
    <w:rsid w:val="003B47DE"/>
    <w:rsid w:val="003B49A8"/>
    <w:rsid w:val="003B4BCF"/>
    <w:rsid w:val="003B5E28"/>
    <w:rsid w:val="003B5E8C"/>
    <w:rsid w:val="003B6338"/>
    <w:rsid w:val="003B64BD"/>
    <w:rsid w:val="003B658F"/>
    <w:rsid w:val="003B66A9"/>
    <w:rsid w:val="003B67BB"/>
    <w:rsid w:val="003B67FA"/>
    <w:rsid w:val="003B696A"/>
    <w:rsid w:val="003B72FC"/>
    <w:rsid w:val="003B78CA"/>
    <w:rsid w:val="003B7BAC"/>
    <w:rsid w:val="003C0009"/>
    <w:rsid w:val="003C028A"/>
    <w:rsid w:val="003C04D4"/>
    <w:rsid w:val="003C0535"/>
    <w:rsid w:val="003C066A"/>
    <w:rsid w:val="003C0945"/>
    <w:rsid w:val="003C09A5"/>
    <w:rsid w:val="003C0DBA"/>
    <w:rsid w:val="003C0E57"/>
    <w:rsid w:val="003C1003"/>
    <w:rsid w:val="003C10A7"/>
    <w:rsid w:val="003C10FE"/>
    <w:rsid w:val="003C1143"/>
    <w:rsid w:val="003C1501"/>
    <w:rsid w:val="003C155F"/>
    <w:rsid w:val="003C15A2"/>
    <w:rsid w:val="003C16C1"/>
    <w:rsid w:val="003C18D7"/>
    <w:rsid w:val="003C1BF3"/>
    <w:rsid w:val="003C1E6E"/>
    <w:rsid w:val="003C2097"/>
    <w:rsid w:val="003C2703"/>
    <w:rsid w:val="003C276B"/>
    <w:rsid w:val="003C28C0"/>
    <w:rsid w:val="003C2BF0"/>
    <w:rsid w:val="003C3479"/>
    <w:rsid w:val="003C3933"/>
    <w:rsid w:val="003C3AA1"/>
    <w:rsid w:val="003C3B30"/>
    <w:rsid w:val="003C3C74"/>
    <w:rsid w:val="003C46F2"/>
    <w:rsid w:val="003C4983"/>
    <w:rsid w:val="003C4B05"/>
    <w:rsid w:val="003C4EEC"/>
    <w:rsid w:val="003C5388"/>
    <w:rsid w:val="003C5680"/>
    <w:rsid w:val="003C5946"/>
    <w:rsid w:val="003C5AA0"/>
    <w:rsid w:val="003C68BC"/>
    <w:rsid w:val="003C6B5C"/>
    <w:rsid w:val="003C6C3E"/>
    <w:rsid w:val="003C6FB1"/>
    <w:rsid w:val="003C7F1D"/>
    <w:rsid w:val="003D002F"/>
    <w:rsid w:val="003D006C"/>
    <w:rsid w:val="003D00EA"/>
    <w:rsid w:val="003D0982"/>
    <w:rsid w:val="003D0BF9"/>
    <w:rsid w:val="003D0D5E"/>
    <w:rsid w:val="003D0FB3"/>
    <w:rsid w:val="003D176B"/>
    <w:rsid w:val="003D1819"/>
    <w:rsid w:val="003D1A74"/>
    <w:rsid w:val="003D2258"/>
    <w:rsid w:val="003D2523"/>
    <w:rsid w:val="003D2EBA"/>
    <w:rsid w:val="003D2F39"/>
    <w:rsid w:val="003D2FA4"/>
    <w:rsid w:val="003D30E6"/>
    <w:rsid w:val="003D349C"/>
    <w:rsid w:val="003D3A4F"/>
    <w:rsid w:val="003D3CAA"/>
    <w:rsid w:val="003D42E6"/>
    <w:rsid w:val="003D4E96"/>
    <w:rsid w:val="003D4EA5"/>
    <w:rsid w:val="003D4F01"/>
    <w:rsid w:val="003D4F59"/>
    <w:rsid w:val="003D4F7F"/>
    <w:rsid w:val="003D4FF0"/>
    <w:rsid w:val="003D53CA"/>
    <w:rsid w:val="003D556C"/>
    <w:rsid w:val="003D5603"/>
    <w:rsid w:val="003D57E1"/>
    <w:rsid w:val="003D592A"/>
    <w:rsid w:val="003D5F8E"/>
    <w:rsid w:val="003D602C"/>
    <w:rsid w:val="003D6435"/>
    <w:rsid w:val="003D68C8"/>
    <w:rsid w:val="003D68EC"/>
    <w:rsid w:val="003D6957"/>
    <w:rsid w:val="003D721B"/>
    <w:rsid w:val="003D7E92"/>
    <w:rsid w:val="003D7ED0"/>
    <w:rsid w:val="003E0107"/>
    <w:rsid w:val="003E0153"/>
    <w:rsid w:val="003E01B7"/>
    <w:rsid w:val="003E0327"/>
    <w:rsid w:val="003E03F8"/>
    <w:rsid w:val="003E04A5"/>
    <w:rsid w:val="003E0BDE"/>
    <w:rsid w:val="003E1052"/>
    <w:rsid w:val="003E13BE"/>
    <w:rsid w:val="003E185D"/>
    <w:rsid w:val="003E1997"/>
    <w:rsid w:val="003E1F3B"/>
    <w:rsid w:val="003E2151"/>
    <w:rsid w:val="003E2409"/>
    <w:rsid w:val="003E301E"/>
    <w:rsid w:val="003E36D8"/>
    <w:rsid w:val="003E3917"/>
    <w:rsid w:val="003E3A77"/>
    <w:rsid w:val="003E3B48"/>
    <w:rsid w:val="003E3D02"/>
    <w:rsid w:val="003E3E5B"/>
    <w:rsid w:val="003E40D4"/>
    <w:rsid w:val="003E417D"/>
    <w:rsid w:val="003E4266"/>
    <w:rsid w:val="003E4A68"/>
    <w:rsid w:val="003E4C28"/>
    <w:rsid w:val="003E4D29"/>
    <w:rsid w:val="003E4EC9"/>
    <w:rsid w:val="003E4FA1"/>
    <w:rsid w:val="003E51AF"/>
    <w:rsid w:val="003E52EE"/>
    <w:rsid w:val="003E56CB"/>
    <w:rsid w:val="003E5870"/>
    <w:rsid w:val="003E5CDA"/>
    <w:rsid w:val="003E64DE"/>
    <w:rsid w:val="003E65D2"/>
    <w:rsid w:val="003E6AE4"/>
    <w:rsid w:val="003E6B6A"/>
    <w:rsid w:val="003E6CAE"/>
    <w:rsid w:val="003E70BE"/>
    <w:rsid w:val="003E70DC"/>
    <w:rsid w:val="003E73CE"/>
    <w:rsid w:val="003E7934"/>
    <w:rsid w:val="003E7DCE"/>
    <w:rsid w:val="003E7F47"/>
    <w:rsid w:val="003F0860"/>
    <w:rsid w:val="003F0962"/>
    <w:rsid w:val="003F09F7"/>
    <w:rsid w:val="003F0EBE"/>
    <w:rsid w:val="003F193F"/>
    <w:rsid w:val="003F1A8D"/>
    <w:rsid w:val="003F1B44"/>
    <w:rsid w:val="003F1D09"/>
    <w:rsid w:val="003F1EBA"/>
    <w:rsid w:val="003F2670"/>
    <w:rsid w:val="003F27AB"/>
    <w:rsid w:val="003F289E"/>
    <w:rsid w:val="003F2FB4"/>
    <w:rsid w:val="003F31E2"/>
    <w:rsid w:val="003F32E5"/>
    <w:rsid w:val="003F32FC"/>
    <w:rsid w:val="003F334B"/>
    <w:rsid w:val="003F35D2"/>
    <w:rsid w:val="003F38F3"/>
    <w:rsid w:val="003F3A9A"/>
    <w:rsid w:val="003F3C09"/>
    <w:rsid w:val="003F3F0F"/>
    <w:rsid w:val="003F406A"/>
    <w:rsid w:val="003F4237"/>
    <w:rsid w:val="003F424B"/>
    <w:rsid w:val="003F4371"/>
    <w:rsid w:val="003F44C6"/>
    <w:rsid w:val="003F46C4"/>
    <w:rsid w:val="003F47DA"/>
    <w:rsid w:val="003F47E8"/>
    <w:rsid w:val="003F4A6D"/>
    <w:rsid w:val="003F4DE8"/>
    <w:rsid w:val="003F50AA"/>
    <w:rsid w:val="003F53B8"/>
    <w:rsid w:val="003F53EF"/>
    <w:rsid w:val="003F57D0"/>
    <w:rsid w:val="003F58A4"/>
    <w:rsid w:val="003F5C80"/>
    <w:rsid w:val="003F5E09"/>
    <w:rsid w:val="003F6625"/>
    <w:rsid w:val="003F6913"/>
    <w:rsid w:val="003F6B29"/>
    <w:rsid w:val="003F6EF9"/>
    <w:rsid w:val="003F6FE6"/>
    <w:rsid w:val="003F71CB"/>
    <w:rsid w:val="003F7449"/>
    <w:rsid w:val="003F78C9"/>
    <w:rsid w:val="003F7ABC"/>
    <w:rsid w:val="003F7D38"/>
    <w:rsid w:val="0040001B"/>
    <w:rsid w:val="0040023A"/>
    <w:rsid w:val="004009F6"/>
    <w:rsid w:val="00400C28"/>
    <w:rsid w:val="00400ED6"/>
    <w:rsid w:val="00400F16"/>
    <w:rsid w:val="004010B2"/>
    <w:rsid w:val="004010B8"/>
    <w:rsid w:val="00401314"/>
    <w:rsid w:val="00401451"/>
    <w:rsid w:val="0040152C"/>
    <w:rsid w:val="00401632"/>
    <w:rsid w:val="004016FA"/>
    <w:rsid w:val="0040172A"/>
    <w:rsid w:val="004018F6"/>
    <w:rsid w:val="00401C95"/>
    <w:rsid w:val="004020E1"/>
    <w:rsid w:val="00402158"/>
    <w:rsid w:val="00402160"/>
    <w:rsid w:val="0040230A"/>
    <w:rsid w:val="0040236E"/>
    <w:rsid w:val="004023A5"/>
    <w:rsid w:val="004023E6"/>
    <w:rsid w:val="004025C6"/>
    <w:rsid w:val="004027BA"/>
    <w:rsid w:val="00402855"/>
    <w:rsid w:val="004029F0"/>
    <w:rsid w:val="00402CD3"/>
    <w:rsid w:val="00402F67"/>
    <w:rsid w:val="00403003"/>
    <w:rsid w:val="004032BF"/>
    <w:rsid w:val="00403397"/>
    <w:rsid w:val="00403503"/>
    <w:rsid w:val="0040354D"/>
    <w:rsid w:val="004035A0"/>
    <w:rsid w:val="0040398E"/>
    <w:rsid w:val="00403AD0"/>
    <w:rsid w:val="00403B7D"/>
    <w:rsid w:val="00403CE6"/>
    <w:rsid w:val="00403F94"/>
    <w:rsid w:val="0040416B"/>
    <w:rsid w:val="004042F5"/>
    <w:rsid w:val="00404314"/>
    <w:rsid w:val="00404345"/>
    <w:rsid w:val="0040459A"/>
    <w:rsid w:val="0040477F"/>
    <w:rsid w:val="00404866"/>
    <w:rsid w:val="00404A53"/>
    <w:rsid w:val="00404A6B"/>
    <w:rsid w:val="00404EA7"/>
    <w:rsid w:val="0040509A"/>
    <w:rsid w:val="00405355"/>
    <w:rsid w:val="0040549A"/>
    <w:rsid w:val="004055FE"/>
    <w:rsid w:val="00405897"/>
    <w:rsid w:val="00406010"/>
    <w:rsid w:val="004062FF"/>
    <w:rsid w:val="00406567"/>
    <w:rsid w:val="00406585"/>
    <w:rsid w:val="004065CD"/>
    <w:rsid w:val="00406869"/>
    <w:rsid w:val="00406903"/>
    <w:rsid w:val="00406E75"/>
    <w:rsid w:val="00406F2D"/>
    <w:rsid w:val="00406FF9"/>
    <w:rsid w:val="00407164"/>
    <w:rsid w:val="00407541"/>
    <w:rsid w:val="004079B7"/>
    <w:rsid w:val="004104A2"/>
    <w:rsid w:val="00410598"/>
    <w:rsid w:val="004107EA"/>
    <w:rsid w:val="00410E65"/>
    <w:rsid w:val="00410EC3"/>
    <w:rsid w:val="004117B8"/>
    <w:rsid w:val="00411815"/>
    <w:rsid w:val="004119AF"/>
    <w:rsid w:val="00411A17"/>
    <w:rsid w:val="00411A42"/>
    <w:rsid w:val="00411BF1"/>
    <w:rsid w:val="00412339"/>
    <w:rsid w:val="0041262E"/>
    <w:rsid w:val="00412894"/>
    <w:rsid w:val="00412AA6"/>
    <w:rsid w:val="00412F24"/>
    <w:rsid w:val="00413164"/>
    <w:rsid w:val="00413483"/>
    <w:rsid w:val="0041394F"/>
    <w:rsid w:val="00413B39"/>
    <w:rsid w:val="00413BD2"/>
    <w:rsid w:val="00413D72"/>
    <w:rsid w:val="00413DB0"/>
    <w:rsid w:val="00414470"/>
    <w:rsid w:val="004147C1"/>
    <w:rsid w:val="004148FC"/>
    <w:rsid w:val="00414939"/>
    <w:rsid w:val="00414ABC"/>
    <w:rsid w:val="00415014"/>
    <w:rsid w:val="00415081"/>
    <w:rsid w:val="00415266"/>
    <w:rsid w:val="00415AC3"/>
    <w:rsid w:val="004164A6"/>
    <w:rsid w:val="004169CB"/>
    <w:rsid w:val="00416B90"/>
    <w:rsid w:val="004171E8"/>
    <w:rsid w:val="00417206"/>
    <w:rsid w:val="004173BB"/>
    <w:rsid w:val="00417A15"/>
    <w:rsid w:val="00417B4F"/>
    <w:rsid w:val="00417BA0"/>
    <w:rsid w:val="00417E08"/>
    <w:rsid w:val="004201B4"/>
    <w:rsid w:val="00420809"/>
    <w:rsid w:val="004208CB"/>
    <w:rsid w:val="00420D05"/>
    <w:rsid w:val="00420E10"/>
    <w:rsid w:val="00420EE4"/>
    <w:rsid w:val="00420F60"/>
    <w:rsid w:val="0042104D"/>
    <w:rsid w:val="00421443"/>
    <w:rsid w:val="004215AF"/>
    <w:rsid w:val="00421609"/>
    <w:rsid w:val="00421BF6"/>
    <w:rsid w:val="00421C59"/>
    <w:rsid w:val="00421E09"/>
    <w:rsid w:val="004225CB"/>
    <w:rsid w:val="00422B81"/>
    <w:rsid w:val="00422F5F"/>
    <w:rsid w:val="004234CA"/>
    <w:rsid w:val="00423644"/>
    <w:rsid w:val="004236A7"/>
    <w:rsid w:val="004237E5"/>
    <w:rsid w:val="00423A4E"/>
    <w:rsid w:val="00423C43"/>
    <w:rsid w:val="00423DDC"/>
    <w:rsid w:val="00423E88"/>
    <w:rsid w:val="0042452A"/>
    <w:rsid w:val="0042462E"/>
    <w:rsid w:val="00424808"/>
    <w:rsid w:val="004250CA"/>
    <w:rsid w:val="004252D5"/>
    <w:rsid w:val="004253C8"/>
    <w:rsid w:val="004255C7"/>
    <w:rsid w:val="00425833"/>
    <w:rsid w:val="00425867"/>
    <w:rsid w:val="004258DC"/>
    <w:rsid w:val="00425CB1"/>
    <w:rsid w:val="00426148"/>
    <w:rsid w:val="004261C8"/>
    <w:rsid w:val="00426322"/>
    <w:rsid w:val="0042667D"/>
    <w:rsid w:val="004268FE"/>
    <w:rsid w:val="00426A58"/>
    <w:rsid w:val="00426D73"/>
    <w:rsid w:val="00427052"/>
    <w:rsid w:val="00427445"/>
    <w:rsid w:val="004274C0"/>
    <w:rsid w:val="00430081"/>
    <w:rsid w:val="004301FD"/>
    <w:rsid w:val="00430714"/>
    <w:rsid w:val="00430AE1"/>
    <w:rsid w:val="00430AFB"/>
    <w:rsid w:val="00430BA4"/>
    <w:rsid w:val="00430D34"/>
    <w:rsid w:val="00430E46"/>
    <w:rsid w:val="0043172E"/>
    <w:rsid w:val="00431840"/>
    <w:rsid w:val="00431906"/>
    <w:rsid w:val="00431E46"/>
    <w:rsid w:val="00431F46"/>
    <w:rsid w:val="00431FCF"/>
    <w:rsid w:val="00432071"/>
    <w:rsid w:val="0043215E"/>
    <w:rsid w:val="0043242A"/>
    <w:rsid w:val="00432542"/>
    <w:rsid w:val="004325CA"/>
    <w:rsid w:val="004329D1"/>
    <w:rsid w:val="00432A7D"/>
    <w:rsid w:val="00432ABF"/>
    <w:rsid w:val="00432C96"/>
    <w:rsid w:val="00433008"/>
    <w:rsid w:val="004330F4"/>
    <w:rsid w:val="004333DD"/>
    <w:rsid w:val="0043366E"/>
    <w:rsid w:val="00433BC7"/>
    <w:rsid w:val="00433BFA"/>
    <w:rsid w:val="00433E01"/>
    <w:rsid w:val="00433EC0"/>
    <w:rsid w:val="00433EF2"/>
    <w:rsid w:val="004342AD"/>
    <w:rsid w:val="0043431B"/>
    <w:rsid w:val="0043473D"/>
    <w:rsid w:val="004348A1"/>
    <w:rsid w:val="0043494E"/>
    <w:rsid w:val="00434D66"/>
    <w:rsid w:val="0043562D"/>
    <w:rsid w:val="00435720"/>
    <w:rsid w:val="0043583D"/>
    <w:rsid w:val="00435ABF"/>
    <w:rsid w:val="00435EE6"/>
    <w:rsid w:val="00435F88"/>
    <w:rsid w:val="004361FA"/>
    <w:rsid w:val="00436220"/>
    <w:rsid w:val="004363C9"/>
    <w:rsid w:val="00436432"/>
    <w:rsid w:val="004366C7"/>
    <w:rsid w:val="00436A82"/>
    <w:rsid w:val="004374DD"/>
    <w:rsid w:val="004375C5"/>
    <w:rsid w:val="00437F3B"/>
    <w:rsid w:val="00437FA0"/>
    <w:rsid w:val="004401F2"/>
    <w:rsid w:val="00440713"/>
    <w:rsid w:val="00440B5D"/>
    <w:rsid w:val="0044156D"/>
    <w:rsid w:val="00441698"/>
    <w:rsid w:val="004417F2"/>
    <w:rsid w:val="00441AE7"/>
    <w:rsid w:val="00441E7B"/>
    <w:rsid w:val="00442006"/>
    <w:rsid w:val="004422F7"/>
    <w:rsid w:val="004424D9"/>
    <w:rsid w:val="00442685"/>
    <w:rsid w:val="00442849"/>
    <w:rsid w:val="00442955"/>
    <w:rsid w:val="00442BF7"/>
    <w:rsid w:val="00442C38"/>
    <w:rsid w:val="00442F8E"/>
    <w:rsid w:val="00443368"/>
    <w:rsid w:val="00443966"/>
    <w:rsid w:val="0044396F"/>
    <w:rsid w:val="00443A16"/>
    <w:rsid w:val="0044401D"/>
    <w:rsid w:val="00444BEA"/>
    <w:rsid w:val="00444F27"/>
    <w:rsid w:val="00445359"/>
    <w:rsid w:val="0044564E"/>
    <w:rsid w:val="00445C11"/>
    <w:rsid w:val="00445CC1"/>
    <w:rsid w:val="00445E64"/>
    <w:rsid w:val="00445FC9"/>
    <w:rsid w:val="00446084"/>
    <w:rsid w:val="004468ED"/>
    <w:rsid w:val="00446D47"/>
    <w:rsid w:val="00446E89"/>
    <w:rsid w:val="004471B5"/>
    <w:rsid w:val="0044721C"/>
    <w:rsid w:val="004479EF"/>
    <w:rsid w:val="00447C43"/>
    <w:rsid w:val="00447D92"/>
    <w:rsid w:val="00447DA1"/>
    <w:rsid w:val="00447DB4"/>
    <w:rsid w:val="00447F05"/>
    <w:rsid w:val="00447F55"/>
    <w:rsid w:val="00447F66"/>
    <w:rsid w:val="00447FC1"/>
    <w:rsid w:val="00450393"/>
    <w:rsid w:val="00450692"/>
    <w:rsid w:val="004506F2"/>
    <w:rsid w:val="00450995"/>
    <w:rsid w:val="00450BEC"/>
    <w:rsid w:val="00450C00"/>
    <w:rsid w:val="00450EAB"/>
    <w:rsid w:val="00450F0C"/>
    <w:rsid w:val="004512E0"/>
    <w:rsid w:val="00451779"/>
    <w:rsid w:val="00451851"/>
    <w:rsid w:val="004519AE"/>
    <w:rsid w:val="004519E6"/>
    <w:rsid w:val="00451A04"/>
    <w:rsid w:val="00452023"/>
    <w:rsid w:val="0045219F"/>
    <w:rsid w:val="004524C4"/>
    <w:rsid w:val="0045276D"/>
    <w:rsid w:val="00452849"/>
    <w:rsid w:val="004528F3"/>
    <w:rsid w:val="00453C4A"/>
    <w:rsid w:val="00453C53"/>
    <w:rsid w:val="00453F5B"/>
    <w:rsid w:val="00453FD9"/>
    <w:rsid w:val="00454078"/>
    <w:rsid w:val="0045407A"/>
    <w:rsid w:val="00454099"/>
    <w:rsid w:val="004542AD"/>
    <w:rsid w:val="004543A4"/>
    <w:rsid w:val="004545C8"/>
    <w:rsid w:val="0045503C"/>
    <w:rsid w:val="0045503E"/>
    <w:rsid w:val="0045586E"/>
    <w:rsid w:val="00455874"/>
    <w:rsid w:val="004558C8"/>
    <w:rsid w:val="00455964"/>
    <w:rsid w:val="00455BD0"/>
    <w:rsid w:val="00455BF5"/>
    <w:rsid w:val="00455CA6"/>
    <w:rsid w:val="00455D5E"/>
    <w:rsid w:val="00455D99"/>
    <w:rsid w:val="00455F12"/>
    <w:rsid w:val="0045648F"/>
    <w:rsid w:val="004565BA"/>
    <w:rsid w:val="0045661B"/>
    <w:rsid w:val="00456B53"/>
    <w:rsid w:val="00456E46"/>
    <w:rsid w:val="00457646"/>
    <w:rsid w:val="00457856"/>
    <w:rsid w:val="00457DFA"/>
    <w:rsid w:val="00457E00"/>
    <w:rsid w:val="00460377"/>
    <w:rsid w:val="004603C1"/>
    <w:rsid w:val="004603C6"/>
    <w:rsid w:val="004604B2"/>
    <w:rsid w:val="004606FC"/>
    <w:rsid w:val="004607AF"/>
    <w:rsid w:val="004610D8"/>
    <w:rsid w:val="0046164F"/>
    <w:rsid w:val="00461D5E"/>
    <w:rsid w:val="0046225D"/>
    <w:rsid w:val="0046235A"/>
    <w:rsid w:val="0046237F"/>
    <w:rsid w:val="004624DB"/>
    <w:rsid w:val="0046268D"/>
    <w:rsid w:val="0046275C"/>
    <w:rsid w:val="0046306A"/>
    <w:rsid w:val="004631C1"/>
    <w:rsid w:val="00463709"/>
    <w:rsid w:val="00463847"/>
    <w:rsid w:val="00463F12"/>
    <w:rsid w:val="00464305"/>
    <w:rsid w:val="004648BB"/>
    <w:rsid w:val="00464CDB"/>
    <w:rsid w:val="00464FC3"/>
    <w:rsid w:val="004651F8"/>
    <w:rsid w:val="004656E0"/>
    <w:rsid w:val="00465978"/>
    <w:rsid w:val="00465D01"/>
    <w:rsid w:val="00465FC9"/>
    <w:rsid w:val="004663D6"/>
    <w:rsid w:val="004663E6"/>
    <w:rsid w:val="00466557"/>
    <w:rsid w:val="00466777"/>
    <w:rsid w:val="004667B3"/>
    <w:rsid w:val="00466819"/>
    <w:rsid w:val="00466CDB"/>
    <w:rsid w:val="00466D0F"/>
    <w:rsid w:val="00466DE7"/>
    <w:rsid w:val="00466F5E"/>
    <w:rsid w:val="004670F7"/>
    <w:rsid w:val="00467316"/>
    <w:rsid w:val="004673F2"/>
    <w:rsid w:val="00467513"/>
    <w:rsid w:val="00467837"/>
    <w:rsid w:val="00467DAD"/>
    <w:rsid w:val="00467E0C"/>
    <w:rsid w:val="00470171"/>
    <w:rsid w:val="00470215"/>
    <w:rsid w:val="004703AC"/>
    <w:rsid w:val="0047042F"/>
    <w:rsid w:val="00470875"/>
    <w:rsid w:val="00470901"/>
    <w:rsid w:val="004709AC"/>
    <w:rsid w:val="00470E02"/>
    <w:rsid w:val="004711BD"/>
    <w:rsid w:val="00471366"/>
    <w:rsid w:val="004714DE"/>
    <w:rsid w:val="004716A6"/>
    <w:rsid w:val="004716C3"/>
    <w:rsid w:val="004718E7"/>
    <w:rsid w:val="00471EEB"/>
    <w:rsid w:val="00471FFE"/>
    <w:rsid w:val="00472084"/>
    <w:rsid w:val="00472707"/>
    <w:rsid w:val="0047271E"/>
    <w:rsid w:val="00472CCC"/>
    <w:rsid w:val="00473562"/>
    <w:rsid w:val="004737AB"/>
    <w:rsid w:val="00473A82"/>
    <w:rsid w:val="00473AB9"/>
    <w:rsid w:val="00473EDB"/>
    <w:rsid w:val="0047429B"/>
    <w:rsid w:val="004747F3"/>
    <w:rsid w:val="0047480E"/>
    <w:rsid w:val="00474E3A"/>
    <w:rsid w:val="00474E46"/>
    <w:rsid w:val="00476465"/>
    <w:rsid w:val="00476A12"/>
    <w:rsid w:val="00476A4B"/>
    <w:rsid w:val="00476BE7"/>
    <w:rsid w:val="004771B2"/>
    <w:rsid w:val="00477204"/>
    <w:rsid w:val="004773B6"/>
    <w:rsid w:val="004773D8"/>
    <w:rsid w:val="00477625"/>
    <w:rsid w:val="004776AD"/>
    <w:rsid w:val="004779B9"/>
    <w:rsid w:val="00477F33"/>
    <w:rsid w:val="00480821"/>
    <w:rsid w:val="00480ED9"/>
    <w:rsid w:val="0048102E"/>
    <w:rsid w:val="00481238"/>
    <w:rsid w:val="0048123A"/>
    <w:rsid w:val="004816DA"/>
    <w:rsid w:val="00481857"/>
    <w:rsid w:val="00481B14"/>
    <w:rsid w:val="00481DE9"/>
    <w:rsid w:val="00481EE1"/>
    <w:rsid w:val="004822D7"/>
    <w:rsid w:val="004823D3"/>
    <w:rsid w:val="00482575"/>
    <w:rsid w:val="004829D4"/>
    <w:rsid w:val="004831AA"/>
    <w:rsid w:val="0048337F"/>
    <w:rsid w:val="004834A9"/>
    <w:rsid w:val="00483503"/>
    <w:rsid w:val="004835E8"/>
    <w:rsid w:val="00483781"/>
    <w:rsid w:val="0048378A"/>
    <w:rsid w:val="0048391F"/>
    <w:rsid w:val="00483C98"/>
    <w:rsid w:val="00483D07"/>
    <w:rsid w:val="00483FEF"/>
    <w:rsid w:val="004840B4"/>
    <w:rsid w:val="00484419"/>
    <w:rsid w:val="00484737"/>
    <w:rsid w:val="00484890"/>
    <w:rsid w:val="0048494E"/>
    <w:rsid w:val="00484968"/>
    <w:rsid w:val="00484A3E"/>
    <w:rsid w:val="00484CB7"/>
    <w:rsid w:val="00484D72"/>
    <w:rsid w:val="00484DDB"/>
    <w:rsid w:val="004854D6"/>
    <w:rsid w:val="0048552B"/>
    <w:rsid w:val="00485535"/>
    <w:rsid w:val="00485599"/>
    <w:rsid w:val="004855E6"/>
    <w:rsid w:val="00485AAD"/>
    <w:rsid w:val="00485C30"/>
    <w:rsid w:val="00485D13"/>
    <w:rsid w:val="00485F7E"/>
    <w:rsid w:val="004862B4"/>
    <w:rsid w:val="00486558"/>
    <w:rsid w:val="004867FA"/>
    <w:rsid w:val="00486CAC"/>
    <w:rsid w:val="00486CD3"/>
    <w:rsid w:val="004873CD"/>
    <w:rsid w:val="004874DE"/>
    <w:rsid w:val="00487583"/>
    <w:rsid w:val="00487599"/>
    <w:rsid w:val="00487B33"/>
    <w:rsid w:val="00490053"/>
    <w:rsid w:val="004901DE"/>
    <w:rsid w:val="004906D1"/>
    <w:rsid w:val="00490735"/>
    <w:rsid w:val="00490A9C"/>
    <w:rsid w:val="00490B14"/>
    <w:rsid w:val="00490BAC"/>
    <w:rsid w:val="00490F45"/>
    <w:rsid w:val="00491324"/>
    <w:rsid w:val="004916E4"/>
    <w:rsid w:val="004917AC"/>
    <w:rsid w:val="00491F29"/>
    <w:rsid w:val="004922F2"/>
    <w:rsid w:val="004924E8"/>
    <w:rsid w:val="00492556"/>
    <w:rsid w:val="00492662"/>
    <w:rsid w:val="00492809"/>
    <w:rsid w:val="004928F3"/>
    <w:rsid w:val="00492954"/>
    <w:rsid w:val="004931C8"/>
    <w:rsid w:val="0049328C"/>
    <w:rsid w:val="004934EB"/>
    <w:rsid w:val="00493539"/>
    <w:rsid w:val="004936F8"/>
    <w:rsid w:val="00493952"/>
    <w:rsid w:val="00493BCD"/>
    <w:rsid w:val="00493FD8"/>
    <w:rsid w:val="00494161"/>
    <w:rsid w:val="0049445D"/>
    <w:rsid w:val="00494543"/>
    <w:rsid w:val="00494586"/>
    <w:rsid w:val="00494680"/>
    <w:rsid w:val="00494935"/>
    <w:rsid w:val="00494B87"/>
    <w:rsid w:val="00494CD7"/>
    <w:rsid w:val="00494E09"/>
    <w:rsid w:val="0049545D"/>
    <w:rsid w:val="00495797"/>
    <w:rsid w:val="004957FF"/>
    <w:rsid w:val="00495A82"/>
    <w:rsid w:val="00495C07"/>
    <w:rsid w:val="00495EA2"/>
    <w:rsid w:val="004962F2"/>
    <w:rsid w:val="004963BA"/>
    <w:rsid w:val="00496CDE"/>
    <w:rsid w:val="00496E79"/>
    <w:rsid w:val="00496EF3"/>
    <w:rsid w:val="00497110"/>
    <w:rsid w:val="0049736A"/>
    <w:rsid w:val="004973EC"/>
    <w:rsid w:val="00497563"/>
    <w:rsid w:val="00497634"/>
    <w:rsid w:val="00497B31"/>
    <w:rsid w:val="00497D88"/>
    <w:rsid w:val="004A051A"/>
    <w:rsid w:val="004A05EC"/>
    <w:rsid w:val="004A0655"/>
    <w:rsid w:val="004A078B"/>
    <w:rsid w:val="004A0832"/>
    <w:rsid w:val="004A0932"/>
    <w:rsid w:val="004A0DAA"/>
    <w:rsid w:val="004A0DE2"/>
    <w:rsid w:val="004A0E10"/>
    <w:rsid w:val="004A0E2E"/>
    <w:rsid w:val="004A0ECC"/>
    <w:rsid w:val="004A15D3"/>
    <w:rsid w:val="004A1966"/>
    <w:rsid w:val="004A19BF"/>
    <w:rsid w:val="004A1E1C"/>
    <w:rsid w:val="004A2653"/>
    <w:rsid w:val="004A26F8"/>
    <w:rsid w:val="004A2918"/>
    <w:rsid w:val="004A35B0"/>
    <w:rsid w:val="004A367F"/>
    <w:rsid w:val="004A37C8"/>
    <w:rsid w:val="004A39D4"/>
    <w:rsid w:val="004A3D16"/>
    <w:rsid w:val="004A3D9E"/>
    <w:rsid w:val="004A401D"/>
    <w:rsid w:val="004A4595"/>
    <w:rsid w:val="004A473C"/>
    <w:rsid w:val="004A484F"/>
    <w:rsid w:val="004A4878"/>
    <w:rsid w:val="004A48A9"/>
    <w:rsid w:val="004A4AF8"/>
    <w:rsid w:val="004A4BE4"/>
    <w:rsid w:val="004A4E62"/>
    <w:rsid w:val="004A51A5"/>
    <w:rsid w:val="004A55B5"/>
    <w:rsid w:val="004A5800"/>
    <w:rsid w:val="004A5DE5"/>
    <w:rsid w:val="004A631E"/>
    <w:rsid w:val="004A6A82"/>
    <w:rsid w:val="004A6CAF"/>
    <w:rsid w:val="004A702B"/>
    <w:rsid w:val="004A73B2"/>
    <w:rsid w:val="004A740A"/>
    <w:rsid w:val="004A7936"/>
    <w:rsid w:val="004A7CB7"/>
    <w:rsid w:val="004A7F3B"/>
    <w:rsid w:val="004B00EA"/>
    <w:rsid w:val="004B03E7"/>
    <w:rsid w:val="004B04F3"/>
    <w:rsid w:val="004B07F5"/>
    <w:rsid w:val="004B089D"/>
    <w:rsid w:val="004B09A7"/>
    <w:rsid w:val="004B09EB"/>
    <w:rsid w:val="004B0B5B"/>
    <w:rsid w:val="004B0CD8"/>
    <w:rsid w:val="004B0EAD"/>
    <w:rsid w:val="004B0F57"/>
    <w:rsid w:val="004B1585"/>
    <w:rsid w:val="004B1977"/>
    <w:rsid w:val="004B1C07"/>
    <w:rsid w:val="004B1CAF"/>
    <w:rsid w:val="004B1DE8"/>
    <w:rsid w:val="004B2002"/>
    <w:rsid w:val="004B2145"/>
    <w:rsid w:val="004B21DD"/>
    <w:rsid w:val="004B2550"/>
    <w:rsid w:val="004B2673"/>
    <w:rsid w:val="004B26FF"/>
    <w:rsid w:val="004B283A"/>
    <w:rsid w:val="004B2AA8"/>
    <w:rsid w:val="004B2ADA"/>
    <w:rsid w:val="004B2BEA"/>
    <w:rsid w:val="004B2BFC"/>
    <w:rsid w:val="004B2CA6"/>
    <w:rsid w:val="004B2CF7"/>
    <w:rsid w:val="004B2D29"/>
    <w:rsid w:val="004B2D8B"/>
    <w:rsid w:val="004B3634"/>
    <w:rsid w:val="004B3CEF"/>
    <w:rsid w:val="004B3FD1"/>
    <w:rsid w:val="004B4050"/>
    <w:rsid w:val="004B43D3"/>
    <w:rsid w:val="004B4A71"/>
    <w:rsid w:val="004B55A5"/>
    <w:rsid w:val="004B5B26"/>
    <w:rsid w:val="004B5EC6"/>
    <w:rsid w:val="004B5F27"/>
    <w:rsid w:val="004B63EF"/>
    <w:rsid w:val="004B6522"/>
    <w:rsid w:val="004B66E7"/>
    <w:rsid w:val="004B6AFF"/>
    <w:rsid w:val="004B6B2E"/>
    <w:rsid w:val="004B6B72"/>
    <w:rsid w:val="004B6C1C"/>
    <w:rsid w:val="004B6D26"/>
    <w:rsid w:val="004B6E79"/>
    <w:rsid w:val="004B710B"/>
    <w:rsid w:val="004B71AC"/>
    <w:rsid w:val="004B73A2"/>
    <w:rsid w:val="004B7748"/>
    <w:rsid w:val="004B779B"/>
    <w:rsid w:val="004B7B29"/>
    <w:rsid w:val="004B7E58"/>
    <w:rsid w:val="004C0296"/>
    <w:rsid w:val="004C08E9"/>
    <w:rsid w:val="004C09C6"/>
    <w:rsid w:val="004C15D4"/>
    <w:rsid w:val="004C1609"/>
    <w:rsid w:val="004C18D2"/>
    <w:rsid w:val="004C199B"/>
    <w:rsid w:val="004C1C16"/>
    <w:rsid w:val="004C1CDC"/>
    <w:rsid w:val="004C1DFE"/>
    <w:rsid w:val="004C261C"/>
    <w:rsid w:val="004C2759"/>
    <w:rsid w:val="004C2F5F"/>
    <w:rsid w:val="004C3222"/>
    <w:rsid w:val="004C323D"/>
    <w:rsid w:val="004C32D8"/>
    <w:rsid w:val="004C33DE"/>
    <w:rsid w:val="004C341E"/>
    <w:rsid w:val="004C34CE"/>
    <w:rsid w:val="004C3C13"/>
    <w:rsid w:val="004C3CEB"/>
    <w:rsid w:val="004C3D78"/>
    <w:rsid w:val="004C3F7A"/>
    <w:rsid w:val="004C439D"/>
    <w:rsid w:val="004C47FB"/>
    <w:rsid w:val="004C4C26"/>
    <w:rsid w:val="004C4E15"/>
    <w:rsid w:val="004C4EEE"/>
    <w:rsid w:val="004C5031"/>
    <w:rsid w:val="004C5041"/>
    <w:rsid w:val="004C5104"/>
    <w:rsid w:val="004C52AE"/>
    <w:rsid w:val="004C5451"/>
    <w:rsid w:val="004C554F"/>
    <w:rsid w:val="004C557E"/>
    <w:rsid w:val="004C56EE"/>
    <w:rsid w:val="004C5C17"/>
    <w:rsid w:val="004C5DC3"/>
    <w:rsid w:val="004C5DF3"/>
    <w:rsid w:val="004C5F57"/>
    <w:rsid w:val="004C6B41"/>
    <w:rsid w:val="004C6C61"/>
    <w:rsid w:val="004C6F14"/>
    <w:rsid w:val="004C7287"/>
    <w:rsid w:val="004C732D"/>
    <w:rsid w:val="004C7609"/>
    <w:rsid w:val="004C7FAF"/>
    <w:rsid w:val="004C7FB0"/>
    <w:rsid w:val="004D075A"/>
    <w:rsid w:val="004D07E4"/>
    <w:rsid w:val="004D0D34"/>
    <w:rsid w:val="004D0D40"/>
    <w:rsid w:val="004D0DF6"/>
    <w:rsid w:val="004D134D"/>
    <w:rsid w:val="004D18BE"/>
    <w:rsid w:val="004D1AAF"/>
    <w:rsid w:val="004D1D3F"/>
    <w:rsid w:val="004D1FC2"/>
    <w:rsid w:val="004D2538"/>
    <w:rsid w:val="004D318E"/>
    <w:rsid w:val="004D34B3"/>
    <w:rsid w:val="004D3912"/>
    <w:rsid w:val="004D3AEC"/>
    <w:rsid w:val="004D3D1B"/>
    <w:rsid w:val="004D40DD"/>
    <w:rsid w:val="004D4176"/>
    <w:rsid w:val="004D45D6"/>
    <w:rsid w:val="004D4671"/>
    <w:rsid w:val="004D4D83"/>
    <w:rsid w:val="004D4E7A"/>
    <w:rsid w:val="004D4EE9"/>
    <w:rsid w:val="004D4FF0"/>
    <w:rsid w:val="004D5168"/>
    <w:rsid w:val="004D5790"/>
    <w:rsid w:val="004D585E"/>
    <w:rsid w:val="004D5E85"/>
    <w:rsid w:val="004D6014"/>
    <w:rsid w:val="004D6092"/>
    <w:rsid w:val="004D6162"/>
    <w:rsid w:val="004D626C"/>
    <w:rsid w:val="004D637D"/>
    <w:rsid w:val="004D667C"/>
    <w:rsid w:val="004D699E"/>
    <w:rsid w:val="004D6AFE"/>
    <w:rsid w:val="004D6FB3"/>
    <w:rsid w:val="004D7371"/>
    <w:rsid w:val="004D7C46"/>
    <w:rsid w:val="004E031B"/>
    <w:rsid w:val="004E033D"/>
    <w:rsid w:val="004E05DB"/>
    <w:rsid w:val="004E0AF7"/>
    <w:rsid w:val="004E0EC8"/>
    <w:rsid w:val="004E0FF6"/>
    <w:rsid w:val="004E10B0"/>
    <w:rsid w:val="004E1205"/>
    <w:rsid w:val="004E1589"/>
    <w:rsid w:val="004E15A3"/>
    <w:rsid w:val="004E1A97"/>
    <w:rsid w:val="004E26B3"/>
    <w:rsid w:val="004E2735"/>
    <w:rsid w:val="004E2900"/>
    <w:rsid w:val="004E29AB"/>
    <w:rsid w:val="004E29B3"/>
    <w:rsid w:val="004E2C35"/>
    <w:rsid w:val="004E357A"/>
    <w:rsid w:val="004E359F"/>
    <w:rsid w:val="004E381F"/>
    <w:rsid w:val="004E3865"/>
    <w:rsid w:val="004E46BE"/>
    <w:rsid w:val="004E4728"/>
    <w:rsid w:val="004E4FF7"/>
    <w:rsid w:val="004E568D"/>
    <w:rsid w:val="004E5CD7"/>
    <w:rsid w:val="004E5EFE"/>
    <w:rsid w:val="004E6041"/>
    <w:rsid w:val="004E66E5"/>
    <w:rsid w:val="004E6A38"/>
    <w:rsid w:val="004E6C78"/>
    <w:rsid w:val="004E6CAE"/>
    <w:rsid w:val="004E7078"/>
    <w:rsid w:val="004E7163"/>
    <w:rsid w:val="004E750B"/>
    <w:rsid w:val="004E7AB9"/>
    <w:rsid w:val="004E7D4C"/>
    <w:rsid w:val="004E7E34"/>
    <w:rsid w:val="004E7E40"/>
    <w:rsid w:val="004E7E55"/>
    <w:rsid w:val="004E7FF6"/>
    <w:rsid w:val="004F022D"/>
    <w:rsid w:val="004F0432"/>
    <w:rsid w:val="004F0543"/>
    <w:rsid w:val="004F0710"/>
    <w:rsid w:val="004F07C3"/>
    <w:rsid w:val="004F07F1"/>
    <w:rsid w:val="004F0977"/>
    <w:rsid w:val="004F09F3"/>
    <w:rsid w:val="004F0D40"/>
    <w:rsid w:val="004F1069"/>
    <w:rsid w:val="004F126C"/>
    <w:rsid w:val="004F12D3"/>
    <w:rsid w:val="004F15DB"/>
    <w:rsid w:val="004F1650"/>
    <w:rsid w:val="004F166F"/>
    <w:rsid w:val="004F16B5"/>
    <w:rsid w:val="004F18B6"/>
    <w:rsid w:val="004F1990"/>
    <w:rsid w:val="004F1AC8"/>
    <w:rsid w:val="004F1AFD"/>
    <w:rsid w:val="004F1D51"/>
    <w:rsid w:val="004F22B5"/>
    <w:rsid w:val="004F234E"/>
    <w:rsid w:val="004F26FE"/>
    <w:rsid w:val="004F277A"/>
    <w:rsid w:val="004F3739"/>
    <w:rsid w:val="004F38FE"/>
    <w:rsid w:val="004F3CA3"/>
    <w:rsid w:val="004F3F0E"/>
    <w:rsid w:val="004F3FA4"/>
    <w:rsid w:val="004F4342"/>
    <w:rsid w:val="004F450B"/>
    <w:rsid w:val="004F4634"/>
    <w:rsid w:val="004F4A51"/>
    <w:rsid w:val="004F51DD"/>
    <w:rsid w:val="004F5367"/>
    <w:rsid w:val="004F53FB"/>
    <w:rsid w:val="004F561B"/>
    <w:rsid w:val="004F565C"/>
    <w:rsid w:val="004F569C"/>
    <w:rsid w:val="004F5A39"/>
    <w:rsid w:val="004F5E51"/>
    <w:rsid w:val="004F5F88"/>
    <w:rsid w:val="004F6038"/>
    <w:rsid w:val="004F6786"/>
    <w:rsid w:val="004F691E"/>
    <w:rsid w:val="004F69ED"/>
    <w:rsid w:val="004F72A6"/>
    <w:rsid w:val="004F75DB"/>
    <w:rsid w:val="004F7D90"/>
    <w:rsid w:val="00500075"/>
    <w:rsid w:val="0050020E"/>
    <w:rsid w:val="00500419"/>
    <w:rsid w:val="005006D7"/>
    <w:rsid w:val="0050078D"/>
    <w:rsid w:val="00500949"/>
    <w:rsid w:val="00500A99"/>
    <w:rsid w:val="00500C94"/>
    <w:rsid w:val="005010D1"/>
    <w:rsid w:val="005010DC"/>
    <w:rsid w:val="005012EA"/>
    <w:rsid w:val="00501627"/>
    <w:rsid w:val="005021EE"/>
    <w:rsid w:val="00502B82"/>
    <w:rsid w:val="00502BDA"/>
    <w:rsid w:val="00502C27"/>
    <w:rsid w:val="00502D2B"/>
    <w:rsid w:val="00502DC8"/>
    <w:rsid w:val="00502F72"/>
    <w:rsid w:val="00503022"/>
    <w:rsid w:val="0050383A"/>
    <w:rsid w:val="00503AD3"/>
    <w:rsid w:val="00503CEE"/>
    <w:rsid w:val="00503D01"/>
    <w:rsid w:val="00503EE9"/>
    <w:rsid w:val="00504874"/>
    <w:rsid w:val="00504B62"/>
    <w:rsid w:val="00505372"/>
    <w:rsid w:val="00505374"/>
    <w:rsid w:val="005054EC"/>
    <w:rsid w:val="0050557C"/>
    <w:rsid w:val="00505D41"/>
    <w:rsid w:val="00505D63"/>
    <w:rsid w:val="00505ECF"/>
    <w:rsid w:val="0050626C"/>
    <w:rsid w:val="0050632A"/>
    <w:rsid w:val="00506554"/>
    <w:rsid w:val="00506817"/>
    <w:rsid w:val="00506943"/>
    <w:rsid w:val="00506A82"/>
    <w:rsid w:val="005073F0"/>
    <w:rsid w:val="00507656"/>
    <w:rsid w:val="005076C9"/>
    <w:rsid w:val="00507D3F"/>
    <w:rsid w:val="00507EF0"/>
    <w:rsid w:val="005100FF"/>
    <w:rsid w:val="005103E3"/>
    <w:rsid w:val="005105FD"/>
    <w:rsid w:val="005107E3"/>
    <w:rsid w:val="005107E8"/>
    <w:rsid w:val="00510B6C"/>
    <w:rsid w:val="00510C0F"/>
    <w:rsid w:val="005110C6"/>
    <w:rsid w:val="005113B8"/>
    <w:rsid w:val="00511988"/>
    <w:rsid w:val="00511AFA"/>
    <w:rsid w:val="00511BAB"/>
    <w:rsid w:val="00511C87"/>
    <w:rsid w:val="00511D5F"/>
    <w:rsid w:val="005122AB"/>
    <w:rsid w:val="005128EE"/>
    <w:rsid w:val="00512C5E"/>
    <w:rsid w:val="0051356F"/>
    <w:rsid w:val="00513580"/>
    <w:rsid w:val="0051387F"/>
    <w:rsid w:val="00513E9D"/>
    <w:rsid w:val="00513EFD"/>
    <w:rsid w:val="00513F42"/>
    <w:rsid w:val="00513FA2"/>
    <w:rsid w:val="00514458"/>
    <w:rsid w:val="0051452F"/>
    <w:rsid w:val="005148FA"/>
    <w:rsid w:val="00514932"/>
    <w:rsid w:val="00514BBC"/>
    <w:rsid w:val="00514BFA"/>
    <w:rsid w:val="00514C99"/>
    <w:rsid w:val="00514D81"/>
    <w:rsid w:val="00514E7D"/>
    <w:rsid w:val="00514EAE"/>
    <w:rsid w:val="0051561A"/>
    <w:rsid w:val="0051570C"/>
    <w:rsid w:val="00515C2D"/>
    <w:rsid w:val="00515D55"/>
    <w:rsid w:val="00515FEB"/>
    <w:rsid w:val="0051601D"/>
    <w:rsid w:val="00516440"/>
    <w:rsid w:val="00516524"/>
    <w:rsid w:val="0051659C"/>
    <w:rsid w:val="00516762"/>
    <w:rsid w:val="00516A46"/>
    <w:rsid w:val="00516A4E"/>
    <w:rsid w:val="00516BE7"/>
    <w:rsid w:val="00516D52"/>
    <w:rsid w:val="005170B4"/>
    <w:rsid w:val="005172B4"/>
    <w:rsid w:val="005172D0"/>
    <w:rsid w:val="00517355"/>
    <w:rsid w:val="00517991"/>
    <w:rsid w:val="005179B8"/>
    <w:rsid w:val="00517D7E"/>
    <w:rsid w:val="005201D6"/>
    <w:rsid w:val="005202FE"/>
    <w:rsid w:val="00520445"/>
    <w:rsid w:val="005207E3"/>
    <w:rsid w:val="00520D20"/>
    <w:rsid w:val="005218E6"/>
    <w:rsid w:val="0052190D"/>
    <w:rsid w:val="00521BB9"/>
    <w:rsid w:val="00522158"/>
    <w:rsid w:val="005222B2"/>
    <w:rsid w:val="005222BB"/>
    <w:rsid w:val="00522750"/>
    <w:rsid w:val="0052298B"/>
    <w:rsid w:val="00522BE4"/>
    <w:rsid w:val="00522F22"/>
    <w:rsid w:val="00523069"/>
    <w:rsid w:val="005230CD"/>
    <w:rsid w:val="0052330F"/>
    <w:rsid w:val="00523655"/>
    <w:rsid w:val="005237FE"/>
    <w:rsid w:val="00523DAE"/>
    <w:rsid w:val="00524320"/>
    <w:rsid w:val="005244BB"/>
    <w:rsid w:val="005245EF"/>
    <w:rsid w:val="005247E3"/>
    <w:rsid w:val="00524C50"/>
    <w:rsid w:val="00524F70"/>
    <w:rsid w:val="0052522E"/>
    <w:rsid w:val="0052584F"/>
    <w:rsid w:val="00525E59"/>
    <w:rsid w:val="0052600D"/>
    <w:rsid w:val="005260EE"/>
    <w:rsid w:val="0052617B"/>
    <w:rsid w:val="0052623E"/>
    <w:rsid w:val="005262E5"/>
    <w:rsid w:val="005264D6"/>
    <w:rsid w:val="005267A3"/>
    <w:rsid w:val="0052681C"/>
    <w:rsid w:val="00526942"/>
    <w:rsid w:val="00526BB4"/>
    <w:rsid w:val="00526BBC"/>
    <w:rsid w:val="00526EA6"/>
    <w:rsid w:val="00527060"/>
    <w:rsid w:val="00527174"/>
    <w:rsid w:val="00527296"/>
    <w:rsid w:val="00527368"/>
    <w:rsid w:val="00527754"/>
    <w:rsid w:val="00527B4C"/>
    <w:rsid w:val="00527BAA"/>
    <w:rsid w:val="00527D5A"/>
    <w:rsid w:val="00527DA5"/>
    <w:rsid w:val="00527FCF"/>
    <w:rsid w:val="00530051"/>
    <w:rsid w:val="00530525"/>
    <w:rsid w:val="005306D7"/>
    <w:rsid w:val="005307D2"/>
    <w:rsid w:val="00530EC9"/>
    <w:rsid w:val="005316A9"/>
    <w:rsid w:val="00531A3D"/>
    <w:rsid w:val="00531D30"/>
    <w:rsid w:val="00531EA2"/>
    <w:rsid w:val="005320E5"/>
    <w:rsid w:val="005321EC"/>
    <w:rsid w:val="00532310"/>
    <w:rsid w:val="005328DB"/>
    <w:rsid w:val="005331C9"/>
    <w:rsid w:val="00533400"/>
    <w:rsid w:val="00533625"/>
    <w:rsid w:val="00533B0D"/>
    <w:rsid w:val="00533E57"/>
    <w:rsid w:val="00533F07"/>
    <w:rsid w:val="005340F9"/>
    <w:rsid w:val="00534200"/>
    <w:rsid w:val="00534549"/>
    <w:rsid w:val="00534557"/>
    <w:rsid w:val="00534EDA"/>
    <w:rsid w:val="005350D7"/>
    <w:rsid w:val="005351BA"/>
    <w:rsid w:val="0053522D"/>
    <w:rsid w:val="005352BD"/>
    <w:rsid w:val="005356CA"/>
    <w:rsid w:val="005358EF"/>
    <w:rsid w:val="00535C57"/>
    <w:rsid w:val="00535D2C"/>
    <w:rsid w:val="00535F19"/>
    <w:rsid w:val="00536145"/>
    <w:rsid w:val="00536177"/>
    <w:rsid w:val="00536269"/>
    <w:rsid w:val="00536BC1"/>
    <w:rsid w:val="00536C10"/>
    <w:rsid w:val="00536D5A"/>
    <w:rsid w:val="00536E57"/>
    <w:rsid w:val="00536ED1"/>
    <w:rsid w:val="005370F3"/>
    <w:rsid w:val="005372CA"/>
    <w:rsid w:val="0053736B"/>
    <w:rsid w:val="005375CE"/>
    <w:rsid w:val="00537A0E"/>
    <w:rsid w:val="00537F4C"/>
    <w:rsid w:val="005405C7"/>
    <w:rsid w:val="00540CA5"/>
    <w:rsid w:val="00540CAB"/>
    <w:rsid w:val="00540D7F"/>
    <w:rsid w:val="00540E24"/>
    <w:rsid w:val="00541067"/>
    <w:rsid w:val="00541619"/>
    <w:rsid w:val="005418C3"/>
    <w:rsid w:val="0054196A"/>
    <w:rsid w:val="00541979"/>
    <w:rsid w:val="00541BE6"/>
    <w:rsid w:val="00541C7F"/>
    <w:rsid w:val="00541F8C"/>
    <w:rsid w:val="0054234A"/>
    <w:rsid w:val="00542AB7"/>
    <w:rsid w:val="00542B04"/>
    <w:rsid w:val="00542FA0"/>
    <w:rsid w:val="005436A1"/>
    <w:rsid w:val="00543978"/>
    <w:rsid w:val="0054471B"/>
    <w:rsid w:val="0054497F"/>
    <w:rsid w:val="00544D12"/>
    <w:rsid w:val="00545171"/>
    <w:rsid w:val="005455E0"/>
    <w:rsid w:val="00545FFF"/>
    <w:rsid w:val="00546093"/>
    <w:rsid w:val="00546381"/>
    <w:rsid w:val="005465F3"/>
    <w:rsid w:val="00546955"/>
    <w:rsid w:val="005469C3"/>
    <w:rsid w:val="00546E66"/>
    <w:rsid w:val="00546EAA"/>
    <w:rsid w:val="0054705C"/>
    <w:rsid w:val="00547097"/>
    <w:rsid w:val="0054718E"/>
    <w:rsid w:val="00547272"/>
    <w:rsid w:val="00547CD5"/>
    <w:rsid w:val="00547FB8"/>
    <w:rsid w:val="00547FC7"/>
    <w:rsid w:val="005500D1"/>
    <w:rsid w:val="0055016D"/>
    <w:rsid w:val="005502D8"/>
    <w:rsid w:val="005506BB"/>
    <w:rsid w:val="005509CB"/>
    <w:rsid w:val="00550A91"/>
    <w:rsid w:val="00551335"/>
    <w:rsid w:val="0055148E"/>
    <w:rsid w:val="005514E9"/>
    <w:rsid w:val="0055152C"/>
    <w:rsid w:val="00551605"/>
    <w:rsid w:val="0055186C"/>
    <w:rsid w:val="00551EE5"/>
    <w:rsid w:val="00551FD6"/>
    <w:rsid w:val="005526BD"/>
    <w:rsid w:val="005529A9"/>
    <w:rsid w:val="00552D48"/>
    <w:rsid w:val="0055311D"/>
    <w:rsid w:val="00553297"/>
    <w:rsid w:val="0055336A"/>
    <w:rsid w:val="00553988"/>
    <w:rsid w:val="00553B48"/>
    <w:rsid w:val="00553C5F"/>
    <w:rsid w:val="00553D0F"/>
    <w:rsid w:val="00553E9B"/>
    <w:rsid w:val="0055426F"/>
    <w:rsid w:val="00554489"/>
    <w:rsid w:val="00554765"/>
    <w:rsid w:val="005549EF"/>
    <w:rsid w:val="00554A86"/>
    <w:rsid w:val="00554D34"/>
    <w:rsid w:val="00554E64"/>
    <w:rsid w:val="00555010"/>
    <w:rsid w:val="005550FD"/>
    <w:rsid w:val="00555356"/>
    <w:rsid w:val="0055545A"/>
    <w:rsid w:val="005554E0"/>
    <w:rsid w:val="005559C1"/>
    <w:rsid w:val="005559CA"/>
    <w:rsid w:val="00555D21"/>
    <w:rsid w:val="00555F74"/>
    <w:rsid w:val="00555F9C"/>
    <w:rsid w:val="005561CB"/>
    <w:rsid w:val="0055638A"/>
    <w:rsid w:val="00556413"/>
    <w:rsid w:val="005564B2"/>
    <w:rsid w:val="005564F2"/>
    <w:rsid w:val="00556599"/>
    <w:rsid w:val="0055694E"/>
    <w:rsid w:val="00556ACB"/>
    <w:rsid w:val="00556AD0"/>
    <w:rsid w:val="00556BDF"/>
    <w:rsid w:val="00556D9A"/>
    <w:rsid w:val="00556F19"/>
    <w:rsid w:val="00556F6B"/>
    <w:rsid w:val="005574CD"/>
    <w:rsid w:val="0055764D"/>
    <w:rsid w:val="00557669"/>
    <w:rsid w:val="0055772B"/>
    <w:rsid w:val="00557BD8"/>
    <w:rsid w:val="00557CEE"/>
    <w:rsid w:val="00560093"/>
    <w:rsid w:val="005600A1"/>
    <w:rsid w:val="005601EA"/>
    <w:rsid w:val="00560F08"/>
    <w:rsid w:val="005615D7"/>
    <w:rsid w:val="00561874"/>
    <w:rsid w:val="005618DD"/>
    <w:rsid w:val="00561BC1"/>
    <w:rsid w:val="00561D78"/>
    <w:rsid w:val="0056205C"/>
    <w:rsid w:val="00562361"/>
    <w:rsid w:val="00562BCB"/>
    <w:rsid w:val="00562CFF"/>
    <w:rsid w:val="005634FA"/>
    <w:rsid w:val="005638D7"/>
    <w:rsid w:val="005639C1"/>
    <w:rsid w:val="00563A42"/>
    <w:rsid w:val="00563BE2"/>
    <w:rsid w:val="00563F76"/>
    <w:rsid w:val="0056403B"/>
    <w:rsid w:val="00564844"/>
    <w:rsid w:val="00564D99"/>
    <w:rsid w:val="00564F9B"/>
    <w:rsid w:val="00565031"/>
    <w:rsid w:val="00565782"/>
    <w:rsid w:val="005657A3"/>
    <w:rsid w:val="00565E5E"/>
    <w:rsid w:val="0056623B"/>
    <w:rsid w:val="005662BE"/>
    <w:rsid w:val="00566399"/>
    <w:rsid w:val="005664B8"/>
    <w:rsid w:val="00566778"/>
    <w:rsid w:val="005667AC"/>
    <w:rsid w:val="00566A10"/>
    <w:rsid w:val="00566E23"/>
    <w:rsid w:val="00566F80"/>
    <w:rsid w:val="005674B4"/>
    <w:rsid w:val="0056761C"/>
    <w:rsid w:val="0056766F"/>
    <w:rsid w:val="00567754"/>
    <w:rsid w:val="005679BF"/>
    <w:rsid w:val="00567A3D"/>
    <w:rsid w:val="00570241"/>
    <w:rsid w:val="00570354"/>
    <w:rsid w:val="00570473"/>
    <w:rsid w:val="00570B03"/>
    <w:rsid w:val="00570C5E"/>
    <w:rsid w:val="0057122B"/>
    <w:rsid w:val="00571538"/>
    <w:rsid w:val="005716EB"/>
    <w:rsid w:val="00571761"/>
    <w:rsid w:val="00571B5E"/>
    <w:rsid w:val="00571FA0"/>
    <w:rsid w:val="0057213D"/>
    <w:rsid w:val="00572173"/>
    <w:rsid w:val="005729AF"/>
    <w:rsid w:val="005729FF"/>
    <w:rsid w:val="00572EC5"/>
    <w:rsid w:val="00572EE6"/>
    <w:rsid w:val="0057301D"/>
    <w:rsid w:val="0057318E"/>
    <w:rsid w:val="005731F6"/>
    <w:rsid w:val="00573407"/>
    <w:rsid w:val="00573460"/>
    <w:rsid w:val="00573714"/>
    <w:rsid w:val="00573BFA"/>
    <w:rsid w:val="00573C4D"/>
    <w:rsid w:val="00574833"/>
    <w:rsid w:val="00574A67"/>
    <w:rsid w:val="00574AF1"/>
    <w:rsid w:val="00574E79"/>
    <w:rsid w:val="00574EDE"/>
    <w:rsid w:val="0057503E"/>
    <w:rsid w:val="005758D0"/>
    <w:rsid w:val="0057609A"/>
    <w:rsid w:val="005760BE"/>
    <w:rsid w:val="00576461"/>
    <w:rsid w:val="0057668D"/>
    <w:rsid w:val="00576D84"/>
    <w:rsid w:val="00577209"/>
    <w:rsid w:val="00577468"/>
    <w:rsid w:val="00577547"/>
    <w:rsid w:val="00577731"/>
    <w:rsid w:val="00577AD6"/>
    <w:rsid w:val="00577AF0"/>
    <w:rsid w:val="00577E10"/>
    <w:rsid w:val="0058016B"/>
    <w:rsid w:val="0058027D"/>
    <w:rsid w:val="00580A50"/>
    <w:rsid w:val="00580B13"/>
    <w:rsid w:val="005818CD"/>
    <w:rsid w:val="005818F5"/>
    <w:rsid w:val="0058196A"/>
    <w:rsid w:val="00581C21"/>
    <w:rsid w:val="00581FA6"/>
    <w:rsid w:val="0058205F"/>
    <w:rsid w:val="005820C9"/>
    <w:rsid w:val="005820D5"/>
    <w:rsid w:val="005820ED"/>
    <w:rsid w:val="00582A51"/>
    <w:rsid w:val="00582B4D"/>
    <w:rsid w:val="00582C6D"/>
    <w:rsid w:val="00582D51"/>
    <w:rsid w:val="00583440"/>
    <w:rsid w:val="005837A6"/>
    <w:rsid w:val="0058391B"/>
    <w:rsid w:val="00583A14"/>
    <w:rsid w:val="00583BCB"/>
    <w:rsid w:val="00583CAD"/>
    <w:rsid w:val="00583DCE"/>
    <w:rsid w:val="00583E3C"/>
    <w:rsid w:val="00583E81"/>
    <w:rsid w:val="005844F3"/>
    <w:rsid w:val="00584863"/>
    <w:rsid w:val="00584E08"/>
    <w:rsid w:val="00584EB2"/>
    <w:rsid w:val="00585022"/>
    <w:rsid w:val="005850EC"/>
    <w:rsid w:val="005852E7"/>
    <w:rsid w:val="005855CC"/>
    <w:rsid w:val="00585924"/>
    <w:rsid w:val="00586134"/>
    <w:rsid w:val="00586135"/>
    <w:rsid w:val="00586350"/>
    <w:rsid w:val="005865AD"/>
    <w:rsid w:val="005868E3"/>
    <w:rsid w:val="005869AB"/>
    <w:rsid w:val="00586AD5"/>
    <w:rsid w:val="005870A8"/>
    <w:rsid w:val="0058716A"/>
    <w:rsid w:val="005871E9"/>
    <w:rsid w:val="00587362"/>
    <w:rsid w:val="0058749D"/>
    <w:rsid w:val="00587A2B"/>
    <w:rsid w:val="00587A9F"/>
    <w:rsid w:val="00587BFE"/>
    <w:rsid w:val="00587C50"/>
    <w:rsid w:val="00587D78"/>
    <w:rsid w:val="0059045C"/>
    <w:rsid w:val="00590462"/>
    <w:rsid w:val="005904F7"/>
    <w:rsid w:val="00590BB8"/>
    <w:rsid w:val="00590E5F"/>
    <w:rsid w:val="00590EC8"/>
    <w:rsid w:val="00590EF6"/>
    <w:rsid w:val="00590F11"/>
    <w:rsid w:val="005914D6"/>
    <w:rsid w:val="0059158A"/>
    <w:rsid w:val="0059177E"/>
    <w:rsid w:val="005917EB"/>
    <w:rsid w:val="005918CB"/>
    <w:rsid w:val="00591ABB"/>
    <w:rsid w:val="00592229"/>
    <w:rsid w:val="005924EC"/>
    <w:rsid w:val="005927A4"/>
    <w:rsid w:val="00592803"/>
    <w:rsid w:val="0059280A"/>
    <w:rsid w:val="005928DA"/>
    <w:rsid w:val="005928F2"/>
    <w:rsid w:val="00592933"/>
    <w:rsid w:val="00593021"/>
    <w:rsid w:val="00593100"/>
    <w:rsid w:val="005931A7"/>
    <w:rsid w:val="005933F6"/>
    <w:rsid w:val="0059360E"/>
    <w:rsid w:val="00593F2C"/>
    <w:rsid w:val="0059407B"/>
    <w:rsid w:val="005943BF"/>
    <w:rsid w:val="005946C0"/>
    <w:rsid w:val="005947D6"/>
    <w:rsid w:val="00594F55"/>
    <w:rsid w:val="005954B0"/>
    <w:rsid w:val="005955A4"/>
    <w:rsid w:val="005955B6"/>
    <w:rsid w:val="00595661"/>
    <w:rsid w:val="005956EA"/>
    <w:rsid w:val="005957B1"/>
    <w:rsid w:val="00595A6D"/>
    <w:rsid w:val="00595AC4"/>
    <w:rsid w:val="00595BD9"/>
    <w:rsid w:val="00595D27"/>
    <w:rsid w:val="00595D7F"/>
    <w:rsid w:val="00595DB4"/>
    <w:rsid w:val="005960B2"/>
    <w:rsid w:val="005961C3"/>
    <w:rsid w:val="005961DD"/>
    <w:rsid w:val="00596719"/>
    <w:rsid w:val="00596724"/>
    <w:rsid w:val="005967C9"/>
    <w:rsid w:val="00596A4E"/>
    <w:rsid w:val="0059728B"/>
    <w:rsid w:val="00597293"/>
    <w:rsid w:val="005973ED"/>
    <w:rsid w:val="0059763A"/>
    <w:rsid w:val="00597A7F"/>
    <w:rsid w:val="00597DA5"/>
    <w:rsid w:val="005A0264"/>
    <w:rsid w:val="005A0418"/>
    <w:rsid w:val="005A049E"/>
    <w:rsid w:val="005A0711"/>
    <w:rsid w:val="005A0743"/>
    <w:rsid w:val="005A0B87"/>
    <w:rsid w:val="005A0EF1"/>
    <w:rsid w:val="005A0FC5"/>
    <w:rsid w:val="005A1233"/>
    <w:rsid w:val="005A1663"/>
    <w:rsid w:val="005A21F0"/>
    <w:rsid w:val="005A2349"/>
    <w:rsid w:val="005A2383"/>
    <w:rsid w:val="005A23B7"/>
    <w:rsid w:val="005A2455"/>
    <w:rsid w:val="005A267A"/>
    <w:rsid w:val="005A2E49"/>
    <w:rsid w:val="005A335D"/>
    <w:rsid w:val="005A3360"/>
    <w:rsid w:val="005A33EE"/>
    <w:rsid w:val="005A362B"/>
    <w:rsid w:val="005A370D"/>
    <w:rsid w:val="005A37C8"/>
    <w:rsid w:val="005A3886"/>
    <w:rsid w:val="005A3EF7"/>
    <w:rsid w:val="005A4131"/>
    <w:rsid w:val="005A42C7"/>
    <w:rsid w:val="005A4539"/>
    <w:rsid w:val="005A474F"/>
    <w:rsid w:val="005A4784"/>
    <w:rsid w:val="005A4AA8"/>
    <w:rsid w:val="005A4B80"/>
    <w:rsid w:val="005A4C41"/>
    <w:rsid w:val="005A4C44"/>
    <w:rsid w:val="005A4F0C"/>
    <w:rsid w:val="005A52F5"/>
    <w:rsid w:val="005A56B5"/>
    <w:rsid w:val="005A57D3"/>
    <w:rsid w:val="005A5928"/>
    <w:rsid w:val="005A59C6"/>
    <w:rsid w:val="005A5DAF"/>
    <w:rsid w:val="005A5F3B"/>
    <w:rsid w:val="005A67DA"/>
    <w:rsid w:val="005A68FA"/>
    <w:rsid w:val="005A6981"/>
    <w:rsid w:val="005A69A4"/>
    <w:rsid w:val="005A6D76"/>
    <w:rsid w:val="005A6E0D"/>
    <w:rsid w:val="005A6FB7"/>
    <w:rsid w:val="005A7314"/>
    <w:rsid w:val="005A744F"/>
    <w:rsid w:val="005A7476"/>
    <w:rsid w:val="005A7551"/>
    <w:rsid w:val="005A7742"/>
    <w:rsid w:val="005A7C85"/>
    <w:rsid w:val="005B0082"/>
    <w:rsid w:val="005B01B1"/>
    <w:rsid w:val="005B0272"/>
    <w:rsid w:val="005B1051"/>
    <w:rsid w:val="005B155A"/>
    <w:rsid w:val="005B18C6"/>
    <w:rsid w:val="005B1C32"/>
    <w:rsid w:val="005B1D77"/>
    <w:rsid w:val="005B200D"/>
    <w:rsid w:val="005B21DD"/>
    <w:rsid w:val="005B2703"/>
    <w:rsid w:val="005B27B7"/>
    <w:rsid w:val="005B28D3"/>
    <w:rsid w:val="005B2C9A"/>
    <w:rsid w:val="005B337C"/>
    <w:rsid w:val="005B33B9"/>
    <w:rsid w:val="005B3557"/>
    <w:rsid w:val="005B3855"/>
    <w:rsid w:val="005B3CBD"/>
    <w:rsid w:val="005B3E69"/>
    <w:rsid w:val="005B407F"/>
    <w:rsid w:val="005B4378"/>
    <w:rsid w:val="005B43C1"/>
    <w:rsid w:val="005B4719"/>
    <w:rsid w:val="005B4722"/>
    <w:rsid w:val="005B4D72"/>
    <w:rsid w:val="005B4DC3"/>
    <w:rsid w:val="005B53E6"/>
    <w:rsid w:val="005B54DD"/>
    <w:rsid w:val="005B5731"/>
    <w:rsid w:val="005B5ABA"/>
    <w:rsid w:val="005B5C70"/>
    <w:rsid w:val="005B5FB7"/>
    <w:rsid w:val="005B684A"/>
    <w:rsid w:val="005B6873"/>
    <w:rsid w:val="005B6977"/>
    <w:rsid w:val="005B7462"/>
    <w:rsid w:val="005B76DB"/>
    <w:rsid w:val="005B7A64"/>
    <w:rsid w:val="005B7B65"/>
    <w:rsid w:val="005B7D28"/>
    <w:rsid w:val="005B7E89"/>
    <w:rsid w:val="005B7F19"/>
    <w:rsid w:val="005C03BE"/>
    <w:rsid w:val="005C05C5"/>
    <w:rsid w:val="005C05D9"/>
    <w:rsid w:val="005C0D4D"/>
    <w:rsid w:val="005C0D95"/>
    <w:rsid w:val="005C0E2E"/>
    <w:rsid w:val="005C0FA6"/>
    <w:rsid w:val="005C105E"/>
    <w:rsid w:val="005C10F6"/>
    <w:rsid w:val="005C122B"/>
    <w:rsid w:val="005C1ABD"/>
    <w:rsid w:val="005C1B2E"/>
    <w:rsid w:val="005C1C52"/>
    <w:rsid w:val="005C1DDD"/>
    <w:rsid w:val="005C1EB0"/>
    <w:rsid w:val="005C1F4A"/>
    <w:rsid w:val="005C2125"/>
    <w:rsid w:val="005C214E"/>
    <w:rsid w:val="005C248C"/>
    <w:rsid w:val="005C24A2"/>
    <w:rsid w:val="005C2523"/>
    <w:rsid w:val="005C263F"/>
    <w:rsid w:val="005C291C"/>
    <w:rsid w:val="005C31A0"/>
    <w:rsid w:val="005C31A3"/>
    <w:rsid w:val="005C35BC"/>
    <w:rsid w:val="005C3737"/>
    <w:rsid w:val="005C3750"/>
    <w:rsid w:val="005C3D54"/>
    <w:rsid w:val="005C4238"/>
    <w:rsid w:val="005C434E"/>
    <w:rsid w:val="005C4731"/>
    <w:rsid w:val="005C4CD5"/>
    <w:rsid w:val="005C5466"/>
    <w:rsid w:val="005C54F3"/>
    <w:rsid w:val="005C57B3"/>
    <w:rsid w:val="005C5FA2"/>
    <w:rsid w:val="005C7190"/>
    <w:rsid w:val="005C7435"/>
    <w:rsid w:val="005C7B9A"/>
    <w:rsid w:val="005C7C07"/>
    <w:rsid w:val="005C7DCC"/>
    <w:rsid w:val="005C7F0B"/>
    <w:rsid w:val="005D0142"/>
    <w:rsid w:val="005D03DF"/>
    <w:rsid w:val="005D05FF"/>
    <w:rsid w:val="005D0B20"/>
    <w:rsid w:val="005D13F4"/>
    <w:rsid w:val="005D141E"/>
    <w:rsid w:val="005D1814"/>
    <w:rsid w:val="005D191B"/>
    <w:rsid w:val="005D19A7"/>
    <w:rsid w:val="005D1D2B"/>
    <w:rsid w:val="005D1D76"/>
    <w:rsid w:val="005D1E0D"/>
    <w:rsid w:val="005D22EA"/>
    <w:rsid w:val="005D23A4"/>
    <w:rsid w:val="005D245F"/>
    <w:rsid w:val="005D29AE"/>
    <w:rsid w:val="005D2A97"/>
    <w:rsid w:val="005D2B27"/>
    <w:rsid w:val="005D324C"/>
    <w:rsid w:val="005D3314"/>
    <w:rsid w:val="005D381B"/>
    <w:rsid w:val="005D3891"/>
    <w:rsid w:val="005D3957"/>
    <w:rsid w:val="005D3A6C"/>
    <w:rsid w:val="005D3B9E"/>
    <w:rsid w:val="005D3C3F"/>
    <w:rsid w:val="005D3E33"/>
    <w:rsid w:val="005D3EBF"/>
    <w:rsid w:val="005D3F23"/>
    <w:rsid w:val="005D440D"/>
    <w:rsid w:val="005D456E"/>
    <w:rsid w:val="005D47AC"/>
    <w:rsid w:val="005D4891"/>
    <w:rsid w:val="005D4BFF"/>
    <w:rsid w:val="005D5133"/>
    <w:rsid w:val="005D5155"/>
    <w:rsid w:val="005D5408"/>
    <w:rsid w:val="005D5DC7"/>
    <w:rsid w:val="005D5E9A"/>
    <w:rsid w:val="005D6099"/>
    <w:rsid w:val="005D62D1"/>
    <w:rsid w:val="005D63AE"/>
    <w:rsid w:val="005D6A54"/>
    <w:rsid w:val="005D6B96"/>
    <w:rsid w:val="005D6D47"/>
    <w:rsid w:val="005D7337"/>
    <w:rsid w:val="005D733D"/>
    <w:rsid w:val="005D7408"/>
    <w:rsid w:val="005D7614"/>
    <w:rsid w:val="005D76CD"/>
    <w:rsid w:val="005D77BE"/>
    <w:rsid w:val="005D7987"/>
    <w:rsid w:val="005D7991"/>
    <w:rsid w:val="005D7D6B"/>
    <w:rsid w:val="005D7F21"/>
    <w:rsid w:val="005D7F9C"/>
    <w:rsid w:val="005E021E"/>
    <w:rsid w:val="005E02E1"/>
    <w:rsid w:val="005E0A0F"/>
    <w:rsid w:val="005E0C97"/>
    <w:rsid w:val="005E0D3E"/>
    <w:rsid w:val="005E0F15"/>
    <w:rsid w:val="005E0FB2"/>
    <w:rsid w:val="005E10FD"/>
    <w:rsid w:val="005E11B2"/>
    <w:rsid w:val="005E13B5"/>
    <w:rsid w:val="005E1A6F"/>
    <w:rsid w:val="005E1AF8"/>
    <w:rsid w:val="005E1B47"/>
    <w:rsid w:val="005E1C7A"/>
    <w:rsid w:val="005E1D74"/>
    <w:rsid w:val="005E1E6C"/>
    <w:rsid w:val="005E222C"/>
    <w:rsid w:val="005E2610"/>
    <w:rsid w:val="005E27EE"/>
    <w:rsid w:val="005E2CDE"/>
    <w:rsid w:val="005E2DA1"/>
    <w:rsid w:val="005E2F89"/>
    <w:rsid w:val="005E334C"/>
    <w:rsid w:val="005E354C"/>
    <w:rsid w:val="005E363C"/>
    <w:rsid w:val="005E3699"/>
    <w:rsid w:val="005E39A0"/>
    <w:rsid w:val="005E3DC0"/>
    <w:rsid w:val="005E3E29"/>
    <w:rsid w:val="005E4096"/>
    <w:rsid w:val="005E4102"/>
    <w:rsid w:val="005E425A"/>
    <w:rsid w:val="005E441E"/>
    <w:rsid w:val="005E4A1C"/>
    <w:rsid w:val="005E4B00"/>
    <w:rsid w:val="005E4E9A"/>
    <w:rsid w:val="005E4F35"/>
    <w:rsid w:val="005E5354"/>
    <w:rsid w:val="005E54A0"/>
    <w:rsid w:val="005E54A1"/>
    <w:rsid w:val="005E5AB3"/>
    <w:rsid w:val="005E5AC5"/>
    <w:rsid w:val="005E5B26"/>
    <w:rsid w:val="005E5C1B"/>
    <w:rsid w:val="005E5D27"/>
    <w:rsid w:val="005E60BC"/>
    <w:rsid w:val="005E621A"/>
    <w:rsid w:val="005E655C"/>
    <w:rsid w:val="005E6D4E"/>
    <w:rsid w:val="005E73D0"/>
    <w:rsid w:val="005E7404"/>
    <w:rsid w:val="005E74BA"/>
    <w:rsid w:val="005E75FA"/>
    <w:rsid w:val="005E76B4"/>
    <w:rsid w:val="005E7B01"/>
    <w:rsid w:val="005F0242"/>
    <w:rsid w:val="005F0537"/>
    <w:rsid w:val="005F1417"/>
    <w:rsid w:val="005F14E1"/>
    <w:rsid w:val="005F1616"/>
    <w:rsid w:val="005F16F4"/>
    <w:rsid w:val="005F1ABF"/>
    <w:rsid w:val="005F1CE2"/>
    <w:rsid w:val="005F2028"/>
    <w:rsid w:val="005F231D"/>
    <w:rsid w:val="005F2353"/>
    <w:rsid w:val="005F23DF"/>
    <w:rsid w:val="005F26CC"/>
    <w:rsid w:val="005F297E"/>
    <w:rsid w:val="005F2ACE"/>
    <w:rsid w:val="005F2B72"/>
    <w:rsid w:val="005F2FCF"/>
    <w:rsid w:val="005F3046"/>
    <w:rsid w:val="005F30B8"/>
    <w:rsid w:val="005F319B"/>
    <w:rsid w:val="005F3691"/>
    <w:rsid w:val="005F38E1"/>
    <w:rsid w:val="005F3993"/>
    <w:rsid w:val="005F3BB2"/>
    <w:rsid w:val="005F3D95"/>
    <w:rsid w:val="005F3ED1"/>
    <w:rsid w:val="005F4144"/>
    <w:rsid w:val="005F418A"/>
    <w:rsid w:val="005F435D"/>
    <w:rsid w:val="005F47D2"/>
    <w:rsid w:val="005F4815"/>
    <w:rsid w:val="005F4973"/>
    <w:rsid w:val="005F4DEE"/>
    <w:rsid w:val="005F4E17"/>
    <w:rsid w:val="005F4FA3"/>
    <w:rsid w:val="005F5028"/>
    <w:rsid w:val="005F537E"/>
    <w:rsid w:val="005F54DD"/>
    <w:rsid w:val="005F57EB"/>
    <w:rsid w:val="005F580E"/>
    <w:rsid w:val="005F5964"/>
    <w:rsid w:val="005F599B"/>
    <w:rsid w:val="005F59BB"/>
    <w:rsid w:val="005F5B70"/>
    <w:rsid w:val="005F6122"/>
    <w:rsid w:val="005F615D"/>
    <w:rsid w:val="005F62DB"/>
    <w:rsid w:val="005F636D"/>
    <w:rsid w:val="005F6FB5"/>
    <w:rsid w:val="005F7160"/>
    <w:rsid w:val="005F7229"/>
    <w:rsid w:val="005F75BD"/>
    <w:rsid w:val="005F7835"/>
    <w:rsid w:val="005F7B79"/>
    <w:rsid w:val="005F7EA7"/>
    <w:rsid w:val="006001F7"/>
    <w:rsid w:val="00600272"/>
    <w:rsid w:val="00600494"/>
    <w:rsid w:val="00600507"/>
    <w:rsid w:val="00600575"/>
    <w:rsid w:val="0060065C"/>
    <w:rsid w:val="00600A04"/>
    <w:rsid w:val="00600F50"/>
    <w:rsid w:val="00600F6F"/>
    <w:rsid w:val="0060145D"/>
    <w:rsid w:val="006015BA"/>
    <w:rsid w:val="00601923"/>
    <w:rsid w:val="00601940"/>
    <w:rsid w:val="00601FB5"/>
    <w:rsid w:val="0060218F"/>
    <w:rsid w:val="00602402"/>
    <w:rsid w:val="00602CF0"/>
    <w:rsid w:val="00602DA6"/>
    <w:rsid w:val="00602EA3"/>
    <w:rsid w:val="00603523"/>
    <w:rsid w:val="006037F2"/>
    <w:rsid w:val="00603B46"/>
    <w:rsid w:val="00603B7C"/>
    <w:rsid w:val="00603E87"/>
    <w:rsid w:val="0060410D"/>
    <w:rsid w:val="00604581"/>
    <w:rsid w:val="00604CBA"/>
    <w:rsid w:val="00605287"/>
    <w:rsid w:val="006055A1"/>
    <w:rsid w:val="00605765"/>
    <w:rsid w:val="00605A92"/>
    <w:rsid w:val="00605EB8"/>
    <w:rsid w:val="00605EEA"/>
    <w:rsid w:val="0060615E"/>
    <w:rsid w:val="006062C2"/>
    <w:rsid w:val="0060644B"/>
    <w:rsid w:val="0060653B"/>
    <w:rsid w:val="006067AD"/>
    <w:rsid w:val="00606A31"/>
    <w:rsid w:val="00606A3A"/>
    <w:rsid w:val="006070C2"/>
    <w:rsid w:val="0060725E"/>
    <w:rsid w:val="0060727A"/>
    <w:rsid w:val="00607B81"/>
    <w:rsid w:val="0061011D"/>
    <w:rsid w:val="0061057A"/>
    <w:rsid w:val="00610592"/>
    <w:rsid w:val="006105F3"/>
    <w:rsid w:val="00610959"/>
    <w:rsid w:val="00610A39"/>
    <w:rsid w:val="00610B00"/>
    <w:rsid w:val="00610D6C"/>
    <w:rsid w:val="00610E61"/>
    <w:rsid w:val="00611225"/>
    <w:rsid w:val="006113B2"/>
    <w:rsid w:val="006115B1"/>
    <w:rsid w:val="00611720"/>
    <w:rsid w:val="006117FF"/>
    <w:rsid w:val="006119C0"/>
    <w:rsid w:val="00611BBE"/>
    <w:rsid w:val="00611EAD"/>
    <w:rsid w:val="00611FFC"/>
    <w:rsid w:val="00612074"/>
    <w:rsid w:val="0061207B"/>
    <w:rsid w:val="0061220A"/>
    <w:rsid w:val="00612610"/>
    <w:rsid w:val="006129B7"/>
    <w:rsid w:val="00612A3D"/>
    <w:rsid w:val="00612C24"/>
    <w:rsid w:val="00612E6E"/>
    <w:rsid w:val="006133AA"/>
    <w:rsid w:val="0061355B"/>
    <w:rsid w:val="0061381A"/>
    <w:rsid w:val="00613B19"/>
    <w:rsid w:val="00613EC6"/>
    <w:rsid w:val="00614330"/>
    <w:rsid w:val="006148EB"/>
    <w:rsid w:val="00614C25"/>
    <w:rsid w:val="00614D9C"/>
    <w:rsid w:val="00614E70"/>
    <w:rsid w:val="00614FC5"/>
    <w:rsid w:val="006151FA"/>
    <w:rsid w:val="0061522A"/>
    <w:rsid w:val="006152E0"/>
    <w:rsid w:val="0061557E"/>
    <w:rsid w:val="006158B0"/>
    <w:rsid w:val="00615C9B"/>
    <w:rsid w:val="00615EBE"/>
    <w:rsid w:val="00615ED2"/>
    <w:rsid w:val="00616264"/>
    <w:rsid w:val="006162D9"/>
    <w:rsid w:val="006167BE"/>
    <w:rsid w:val="006176F1"/>
    <w:rsid w:val="00617764"/>
    <w:rsid w:val="006178AC"/>
    <w:rsid w:val="0061792E"/>
    <w:rsid w:val="00617B1F"/>
    <w:rsid w:val="00617BCE"/>
    <w:rsid w:val="00617EA8"/>
    <w:rsid w:val="00620186"/>
    <w:rsid w:val="006205A7"/>
    <w:rsid w:val="00620631"/>
    <w:rsid w:val="00620680"/>
    <w:rsid w:val="006209DB"/>
    <w:rsid w:val="00620A5F"/>
    <w:rsid w:val="00620E4E"/>
    <w:rsid w:val="00620FA3"/>
    <w:rsid w:val="00621058"/>
    <w:rsid w:val="00621248"/>
    <w:rsid w:val="0062162D"/>
    <w:rsid w:val="0062175A"/>
    <w:rsid w:val="00621809"/>
    <w:rsid w:val="00621F4E"/>
    <w:rsid w:val="006220C0"/>
    <w:rsid w:val="006226C6"/>
    <w:rsid w:val="0062295D"/>
    <w:rsid w:val="00622D4F"/>
    <w:rsid w:val="00622FEE"/>
    <w:rsid w:val="00623DA7"/>
    <w:rsid w:val="00623F00"/>
    <w:rsid w:val="00623F1F"/>
    <w:rsid w:val="00624081"/>
    <w:rsid w:val="006240C6"/>
    <w:rsid w:val="00624363"/>
    <w:rsid w:val="006247BC"/>
    <w:rsid w:val="006247C5"/>
    <w:rsid w:val="00624B51"/>
    <w:rsid w:val="0062549B"/>
    <w:rsid w:val="00625520"/>
    <w:rsid w:val="0062590B"/>
    <w:rsid w:val="00625AD3"/>
    <w:rsid w:val="00625C49"/>
    <w:rsid w:val="00626818"/>
    <w:rsid w:val="00626993"/>
    <w:rsid w:val="00626A5A"/>
    <w:rsid w:val="00626B10"/>
    <w:rsid w:val="00626F21"/>
    <w:rsid w:val="00626F9D"/>
    <w:rsid w:val="006275D8"/>
    <w:rsid w:val="00627686"/>
    <w:rsid w:val="00627A96"/>
    <w:rsid w:val="00627C95"/>
    <w:rsid w:val="00627D71"/>
    <w:rsid w:val="00630203"/>
    <w:rsid w:val="006302A2"/>
    <w:rsid w:val="00630E7E"/>
    <w:rsid w:val="00630FA7"/>
    <w:rsid w:val="0063165C"/>
    <w:rsid w:val="00631982"/>
    <w:rsid w:val="00631D0B"/>
    <w:rsid w:val="00631DC0"/>
    <w:rsid w:val="00631EA8"/>
    <w:rsid w:val="006321E4"/>
    <w:rsid w:val="006322F0"/>
    <w:rsid w:val="006325A7"/>
    <w:rsid w:val="00632610"/>
    <w:rsid w:val="00632985"/>
    <w:rsid w:val="006329D6"/>
    <w:rsid w:val="00632B86"/>
    <w:rsid w:val="00632CFC"/>
    <w:rsid w:val="00632DFA"/>
    <w:rsid w:val="00632E87"/>
    <w:rsid w:val="00633160"/>
    <w:rsid w:val="006337ED"/>
    <w:rsid w:val="0063393E"/>
    <w:rsid w:val="00633C7A"/>
    <w:rsid w:val="00633D7F"/>
    <w:rsid w:val="0063495A"/>
    <w:rsid w:val="00635151"/>
    <w:rsid w:val="00635269"/>
    <w:rsid w:val="006354D5"/>
    <w:rsid w:val="00635CF2"/>
    <w:rsid w:val="00635EA8"/>
    <w:rsid w:val="00635F5D"/>
    <w:rsid w:val="00635FCF"/>
    <w:rsid w:val="00636163"/>
    <w:rsid w:val="006364A4"/>
    <w:rsid w:val="0063665D"/>
    <w:rsid w:val="00636A27"/>
    <w:rsid w:val="00636A35"/>
    <w:rsid w:val="00636AFA"/>
    <w:rsid w:val="00637A7F"/>
    <w:rsid w:val="00637B9A"/>
    <w:rsid w:val="00637F89"/>
    <w:rsid w:val="006403EE"/>
    <w:rsid w:val="0064062B"/>
    <w:rsid w:val="00640761"/>
    <w:rsid w:val="006409BD"/>
    <w:rsid w:val="00640B98"/>
    <w:rsid w:val="00640EF6"/>
    <w:rsid w:val="00641493"/>
    <w:rsid w:val="006415E3"/>
    <w:rsid w:val="0064173B"/>
    <w:rsid w:val="006419A3"/>
    <w:rsid w:val="00641A42"/>
    <w:rsid w:val="00641D4A"/>
    <w:rsid w:val="00641DD9"/>
    <w:rsid w:val="00641E08"/>
    <w:rsid w:val="00641FF7"/>
    <w:rsid w:val="0064238B"/>
    <w:rsid w:val="0064244E"/>
    <w:rsid w:val="00642AC5"/>
    <w:rsid w:val="00642EC1"/>
    <w:rsid w:val="00642F33"/>
    <w:rsid w:val="00643277"/>
    <w:rsid w:val="00643522"/>
    <w:rsid w:val="006435D6"/>
    <w:rsid w:val="0064472D"/>
    <w:rsid w:val="00644735"/>
    <w:rsid w:val="00644810"/>
    <w:rsid w:val="00644AEE"/>
    <w:rsid w:val="00644DB0"/>
    <w:rsid w:val="00645467"/>
    <w:rsid w:val="00645626"/>
    <w:rsid w:val="0064576B"/>
    <w:rsid w:val="00645AB3"/>
    <w:rsid w:val="00645ED0"/>
    <w:rsid w:val="00646AE4"/>
    <w:rsid w:val="00646B8F"/>
    <w:rsid w:val="00646CB0"/>
    <w:rsid w:val="00646D5F"/>
    <w:rsid w:val="00646E10"/>
    <w:rsid w:val="00646F7B"/>
    <w:rsid w:val="0064702B"/>
    <w:rsid w:val="00647104"/>
    <w:rsid w:val="006475C9"/>
    <w:rsid w:val="0064765C"/>
    <w:rsid w:val="0064784B"/>
    <w:rsid w:val="00647A92"/>
    <w:rsid w:val="00647C68"/>
    <w:rsid w:val="00647CB2"/>
    <w:rsid w:val="00647EE9"/>
    <w:rsid w:val="0065007E"/>
    <w:rsid w:val="0065079F"/>
    <w:rsid w:val="00650AEF"/>
    <w:rsid w:val="00650DC1"/>
    <w:rsid w:val="00650EEC"/>
    <w:rsid w:val="006511B5"/>
    <w:rsid w:val="00651855"/>
    <w:rsid w:val="006518E1"/>
    <w:rsid w:val="00651C1E"/>
    <w:rsid w:val="00651E13"/>
    <w:rsid w:val="006520C7"/>
    <w:rsid w:val="00652125"/>
    <w:rsid w:val="0065238D"/>
    <w:rsid w:val="0065241C"/>
    <w:rsid w:val="006524E7"/>
    <w:rsid w:val="00652602"/>
    <w:rsid w:val="00652656"/>
    <w:rsid w:val="00652B26"/>
    <w:rsid w:val="00652BA7"/>
    <w:rsid w:val="00652DC3"/>
    <w:rsid w:val="00652F1E"/>
    <w:rsid w:val="00653112"/>
    <w:rsid w:val="006533C3"/>
    <w:rsid w:val="006535CD"/>
    <w:rsid w:val="006537DF"/>
    <w:rsid w:val="00653832"/>
    <w:rsid w:val="0065397B"/>
    <w:rsid w:val="006539E1"/>
    <w:rsid w:val="00653CAF"/>
    <w:rsid w:val="00653EF8"/>
    <w:rsid w:val="0065422E"/>
    <w:rsid w:val="0065513E"/>
    <w:rsid w:val="006553AC"/>
    <w:rsid w:val="00655643"/>
    <w:rsid w:val="006556BA"/>
    <w:rsid w:val="0065591C"/>
    <w:rsid w:val="00655B42"/>
    <w:rsid w:val="00655EB6"/>
    <w:rsid w:val="00656297"/>
    <w:rsid w:val="006566C7"/>
    <w:rsid w:val="00656748"/>
    <w:rsid w:val="00656AA7"/>
    <w:rsid w:val="00657803"/>
    <w:rsid w:val="006578FE"/>
    <w:rsid w:val="00657BE4"/>
    <w:rsid w:val="0066002D"/>
    <w:rsid w:val="006604D7"/>
    <w:rsid w:val="006607B2"/>
    <w:rsid w:val="006608D1"/>
    <w:rsid w:val="00660A57"/>
    <w:rsid w:val="00660AC7"/>
    <w:rsid w:val="00660BC4"/>
    <w:rsid w:val="00660DDE"/>
    <w:rsid w:val="00660DE4"/>
    <w:rsid w:val="00660F54"/>
    <w:rsid w:val="0066119F"/>
    <w:rsid w:val="006612A7"/>
    <w:rsid w:val="00661513"/>
    <w:rsid w:val="00661688"/>
    <w:rsid w:val="00661876"/>
    <w:rsid w:val="0066192E"/>
    <w:rsid w:val="00661A3D"/>
    <w:rsid w:val="00661DD8"/>
    <w:rsid w:val="00661E2B"/>
    <w:rsid w:val="00661EC3"/>
    <w:rsid w:val="00661FE3"/>
    <w:rsid w:val="0066250D"/>
    <w:rsid w:val="00662526"/>
    <w:rsid w:val="00662789"/>
    <w:rsid w:val="006628D0"/>
    <w:rsid w:val="006628EC"/>
    <w:rsid w:val="00662DE0"/>
    <w:rsid w:val="0066305D"/>
    <w:rsid w:val="00663317"/>
    <w:rsid w:val="00663DA1"/>
    <w:rsid w:val="00663DB7"/>
    <w:rsid w:val="0066405B"/>
    <w:rsid w:val="0066417A"/>
    <w:rsid w:val="0066423D"/>
    <w:rsid w:val="00664AF2"/>
    <w:rsid w:val="00664BE5"/>
    <w:rsid w:val="00664F84"/>
    <w:rsid w:val="006651F9"/>
    <w:rsid w:val="0066542C"/>
    <w:rsid w:val="00665762"/>
    <w:rsid w:val="00665830"/>
    <w:rsid w:val="00666226"/>
    <w:rsid w:val="0066625F"/>
    <w:rsid w:val="006663AE"/>
    <w:rsid w:val="0066648D"/>
    <w:rsid w:val="00666705"/>
    <w:rsid w:val="0066670B"/>
    <w:rsid w:val="00666C3D"/>
    <w:rsid w:val="00666E7D"/>
    <w:rsid w:val="00666EBA"/>
    <w:rsid w:val="006673E4"/>
    <w:rsid w:val="00667532"/>
    <w:rsid w:val="006675B7"/>
    <w:rsid w:val="00667986"/>
    <w:rsid w:val="00667AC1"/>
    <w:rsid w:val="00670012"/>
    <w:rsid w:val="006701D6"/>
    <w:rsid w:val="006703F9"/>
    <w:rsid w:val="00670432"/>
    <w:rsid w:val="00670469"/>
    <w:rsid w:val="0067069C"/>
    <w:rsid w:val="0067077C"/>
    <w:rsid w:val="006713D8"/>
    <w:rsid w:val="00671DD1"/>
    <w:rsid w:val="00671E0C"/>
    <w:rsid w:val="00671F8E"/>
    <w:rsid w:val="00671FDD"/>
    <w:rsid w:val="0067233C"/>
    <w:rsid w:val="0067242D"/>
    <w:rsid w:val="00672554"/>
    <w:rsid w:val="00672A0A"/>
    <w:rsid w:val="00672AF5"/>
    <w:rsid w:val="006731BE"/>
    <w:rsid w:val="00673241"/>
    <w:rsid w:val="006738CA"/>
    <w:rsid w:val="00673F3C"/>
    <w:rsid w:val="0067402B"/>
    <w:rsid w:val="006743A8"/>
    <w:rsid w:val="006746E1"/>
    <w:rsid w:val="00674719"/>
    <w:rsid w:val="00674777"/>
    <w:rsid w:val="006747C9"/>
    <w:rsid w:val="00674EA0"/>
    <w:rsid w:val="00674F87"/>
    <w:rsid w:val="0067557D"/>
    <w:rsid w:val="006758F4"/>
    <w:rsid w:val="00676039"/>
    <w:rsid w:val="0067608F"/>
    <w:rsid w:val="006760D1"/>
    <w:rsid w:val="006764D7"/>
    <w:rsid w:val="00676981"/>
    <w:rsid w:val="0067783B"/>
    <w:rsid w:val="00677980"/>
    <w:rsid w:val="00677B6E"/>
    <w:rsid w:val="00677BC6"/>
    <w:rsid w:val="006801D6"/>
    <w:rsid w:val="00680575"/>
    <w:rsid w:val="006805CB"/>
    <w:rsid w:val="00680B6F"/>
    <w:rsid w:val="00680BB0"/>
    <w:rsid w:val="00681259"/>
    <w:rsid w:val="00681AF3"/>
    <w:rsid w:val="00681BFA"/>
    <w:rsid w:val="00681C63"/>
    <w:rsid w:val="00681DBB"/>
    <w:rsid w:val="0068218A"/>
    <w:rsid w:val="00682529"/>
    <w:rsid w:val="00682B05"/>
    <w:rsid w:val="00682F03"/>
    <w:rsid w:val="0068320C"/>
    <w:rsid w:val="00683600"/>
    <w:rsid w:val="00683642"/>
    <w:rsid w:val="00683797"/>
    <w:rsid w:val="00683875"/>
    <w:rsid w:val="00683C50"/>
    <w:rsid w:val="00683F9D"/>
    <w:rsid w:val="0068491A"/>
    <w:rsid w:val="00684A29"/>
    <w:rsid w:val="00684CBD"/>
    <w:rsid w:val="006851C6"/>
    <w:rsid w:val="00685213"/>
    <w:rsid w:val="0068532F"/>
    <w:rsid w:val="00685370"/>
    <w:rsid w:val="0068546F"/>
    <w:rsid w:val="0068558B"/>
    <w:rsid w:val="00685714"/>
    <w:rsid w:val="006858D8"/>
    <w:rsid w:val="00685A9A"/>
    <w:rsid w:val="006861AE"/>
    <w:rsid w:val="0068660E"/>
    <w:rsid w:val="0068662B"/>
    <w:rsid w:val="00686930"/>
    <w:rsid w:val="00687173"/>
    <w:rsid w:val="0068754B"/>
    <w:rsid w:val="0068756A"/>
    <w:rsid w:val="0068760C"/>
    <w:rsid w:val="006877A4"/>
    <w:rsid w:val="006877BF"/>
    <w:rsid w:val="00687D4D"/>
    <w:rsid w:val="006900DB"/>
    <w:rsid w:val="00690119"/>
    <w:rsid w:val="006903B3"/>
    <w:rsid w:val="006905DE"/>
    <w:rsid w:val="0069062E"/>
    <w:rsid w:val="00690BEB"/>
    <w:rsid w:val="006912B0"/>
    <w:rsid w:val="0069187B"/>
    <w:rsid w:val="0069190F"/>
    <w:rsid w:val="00691B6C"/>
    <w:rsid w:val="00691FCA"/>
    <w:rsid w:val="00692200"/>
    <w:rsid w:val="006925F9"/>
    <w:rsid w:val="00692657"/>
    <w:rsid w:val="006927C1"/>
    <w:rsid w:val="006927F2"/>
    <w:rsid w:val="00692980"/>
    <w:rsid w:val="006929D9"/>
    <w:rsid w:val="00692A67"/>
    <w:rsid w:val="00692BFC"/>
    <w:rsid w:val="00693093"/>
    <w:rsid w:val="0069320C"/>
    <w:rsid w:val="00693734"/>
    <w:rsid w:val="0069399F"/>
    <w:rsid w:val="00693B8F"/>
    <w:rsid w:val="0069400E"/>
    <w:rsid w:val="00694B6E"/>
    <w:rsid w:val="00694CEE"/>
    <w:rsid w:val="0069505A"/>
    <w:rsid w:val="006951FC"/>
    <w:rsid w:val="0069532D"/>
    <w:rsid w:val="00695357"/>
    <w:rsid w:val="00695459"/>
    <w:rsid w:val="0069545F"/>
    <w:rsid w:val="00695514"/>
    <w:rsid w:val="00695F41"/>
    <w:rsid w:val="0069606B"/>
    <w:rsid w:val="006963CC"/>
    <w:rsid w:val="00696490"/>
    <w:rsid w:val="00696E15"/>
    <w:rsid w:val="00696E61"/>
    <w:rsid w:val="00696F96"/>
    <w:rsid w:val="00697894"/>
    <w:rsid w:val="00697A06"/>
    <w:rsid w:val="00697A31"/>
    <w:rsid w:val="00697DDC"/>
    <w:rsid w:val="00697E59"/>
    <w:rsid w:val="006A02EB"/>
    <w:rsid w:val="006A03B5"/>
    <w:rsid w:val="006A0606"/>
    <w:rsid w:val="006A069B"/>
    <w:rsid w:val="006A0961"/>
    <w:rsid w:val="006A09D0"/>
    <w:rsid w:val="006A0CD3"/>
    <w:rsid w:val="006A0CE5"/>
    <w:rsid w:val="006A0D7E"/>
    <w:rsid w:val="006A140E"/>
    <w:rsid w:val="006A16B6"/>
    <w:rsid w:val="006A1750"/>
    <w:rsid w:val="006A17E5"/>
    <w:rsid w:val="006A17F8"/>
    <w:rsid w:val="006A1A2F"/>
    <w:rsid w:val="006A1A9A"/>
    <w:rsid w:val="006A1B7D"/>
    <w:rsid w:val="006A1E56"/>
    <w:rsid w:val="006A2056"/>
    <w:rsid w:val="006A20BA"/>
    <w:rsid w:val="006A214C"/>
    <w:rsid w:val="006A22FD"/>
    <w:rsid w:val="006A247B"/>
    <w:rsid w:val="006A2898"/>
    <w:rsid w:val="006A2AE2"/>
    <w:rsid w:val="006A2F33"/>
    <w:rsid w:val="006A2F72"/>
    <w:rsid w:val="006A2FDB"/>
    <w:rsid w:val="006A2FE8"/>
    <w:rsid w:val="006A30CB"/>
    <w:rsid w:val="006A3293"/>
    <w:rsid w:val="006A3547"/>
    <w:rsid w:val="006A3584"/>
    <w:rsid w:val="006A362D"/>
    <w:rsid w:val="006A3723"/>
    <w:rsid w:val="006A3F4B"/>
    <w:rsid w:val="006A406D"/>
    <w:rsid w:val="006A425C"/>
    <w:rsid w:val="006A45A7"/>
    <w:rsid w:val="006A4A8D"/>
    <w:rsid w:val="006A4B12"/>
    <w:rsid w:val="006A4DD5"/>
    <w:rsid w:val="006A4F68"/>
    <w:rsid w:val="006A4FB7"/>
    <w:rsid w:val="006A52A8"/>
    <w:rsid w:val="006A52DD"/>
    <w:rsid w:val="006A5446"/>
    <w:rsid w:val="006A5BE7"/>
    <w:rsid w:val="006A5D78"/>
    <w:rsid w:val="006A5E7F"/>
    <w:rsid w:val="006A5FB3"/>
    <w:rsid w:val="006A6088"/>
    <w:rsid w:val="006A60FA"/>
    <w:rsid w:val="006A65B2"/>
    <w:rsid w:val="006A68EF"/>
    <w:rsid w:val="006A6CF6"/>
    <w:rsid w:val="006A6EB5"/>
    <w:rsid w:val="006A6FF7"/>
    <w:rsid w:val="006A7115"/>
    <w:rsid w:val="006A71E3"/>
    <w:rsid w:val="006A726F"/>
    <w:rsid w:val="006A746F"/>
    <w:rsid w:val="006A7524"/>
    <w:rsid w:val="006A75FA"/>
    <w:rsid w:val="006A770B"/>
    <w:rsid w:val="006A7F4A"/>
    <w:rsid w:val="006B020F"/>
    <w:rsid w:val="006B03D1"/>
    <w:rsid w:val="006B043D"/>
    <w:rsid w:val="006B1255"/>
    <w:rsid w:val="006B162F"/>
    <w:rsid w:val="006B17C1"/>
    <w:rsid w:val="006B19F1"/>
    <w:rsid w:val="006B1A1D"/>
    <w:rsid w:val="006B1B24"/>
    <w:rsid w:val="006B1C29"/>
    <w:rsid w:val="006B268F"/>
    <w:rsid w:val="006B2A82"/>
    <w:rsid w:val="006B2AC1"/>
    <w:rsid w:val="006B2B67"/>
    <w:rsid w:val="006B2D74"/>
    <w:rsid w:val="006B2FDF"/>
    <w:rsid w:val="006B3318"/>
    <w:rsid w:val="006B3935"/>
    <w:rsid w:val="006B3BD2"/>
    <w:rsid w:val="006B3C30"/>
    <w:rsid w:val="006B43C6"/>
    <w:rsid w:val="006B4746"/>
    <w:rsid w:val="006B477F"/>
    <w:rsid w:val="006B4A59"/>
    <w:rsid w:val="006B4AD3"/>
    <w:rsid w:val="006B4B05"/>
    <w:rsid w:val="006B4C6C"/>
    <w:rsid w:val="006B4E27"/>
    <w:rsid w:val="006B51FE"/>
    <w:rsid w:val="006B53A2"/>
    <w:rsid w:val="006B53EC"/>
    <w:rsid w:val="006B56F3"/>
    <w:rsid w:val="006B57AC"/>
    <w:rsid w:val="006B5A4C"/>
    <w:rsid w:val="006B5D0E"/>
    <w:rsid w:val="006B5FEC"/>
    <w:rsid w:val="006B6061"/>
    <w:rsid w:val="006B61D2"/>
    <w:rsid w:val="006B623F"/>
    <w:rsid w:val="006B654F"/>
    <w:rsid w:val="006B6730"/>
    <w:rsid w:val="006B6A65"/>
    <w:rsid w:val="006B6CEE"/>
    <w:rsid w:val="006B7120"/>
    <w:rsid w:val="006B73A2"/>
    <w:rsid w:val="006B742B"/>
    <w:rsid w:val="006B743E"/>
    <w:rsid w:val="006B74AA"/>
    <w:rsid w:val="006B74C5"/>
    <w:rsid w:val="006B76B2"/>
    <w:rsid w:val="006B7971"/>
    <w:rsid w:val="006B7A05"/>
    <w:rsid w:val="006B7CBD"/>
    <w:rsid w:val="006C04D3"/>
    <w:rsid w:val="006C0581"/>
    <w:rsid w:val="006C05C5"/>
    <w:rsid w:val="006C0AA8"/>
    <w:rsid w:val="006C0B8F"/>
    <w:rsid w:val="006C0CA0"/>
    <w:rsid w:val="006C1075"/>
    <w:rsid w:val="006C1470"/>
    <w:rsid w:val="006C167C"/>
    <w:rsid w:val="006C16A3"/>
    <w:rsid w:val="006C1732"/>
    <w:rsid w:val="006C1829"/>
    <w:rsid w:val="006C1831"/>
    <w:rsid w:val="006C1B0D"/>
    <w:rsid w:val="006C1E00"/>
    <w:rsid w:val="006C2082"/>
    <w:rsid w:val="006C2289"/>
    <w:rsid w:val="006C23C1"/>
    <w:rsid w:val="006C26C4"/>
    <w:rsid w:val="006C2999"/>
    <w:rsid w:val="006C2D79"/>
    <w:rsid w:val="006C2FC2"/>
    <w:rsid w:val="006C33F5"/>
    <w:rsid w:val="006C346D"/>
    <w:rsid w:val="006C3901"/>
    <w:rsid w:val="006C3D06"/>
    <w:rsid w:val="006C3D22"/>
    <w:rsid w:val="006C487A"/>
    <w:rsid w:val="006C4B0B"/>
    <w:rsid w:val="006C4D3F"/>
    <w:rsid w:val="006C513A"/>
    <w:rsid w:val="006C54A7"/>
    <w:rsid w:val="006C58CC"/>
    <w:rsid w:val="006C5DC2"/>
    <w:rsid w:val="006C6038"/>
    <w:rsid w:val="006C6130"/>
    <w:rsid w:val="006C6179"/>
    <w:rsid w:val="006C641B"/>
    <w:rsid w:val="006C6448"/>
    <w:rsid w:val="006C66C5"/>
    <w:rsid w:val="006C69AB"/>
    <w:rsid w:val="006C6A6D"/>
    <w:rsid w:val="006C6DFD"/>
    <w:rsid w:val="006C6E4E"/>
    <w:rsid w:val="006C77F6"/>
    <w:rsid w:val="006C7AC4"/>
    <w:rsid w:val="006C7EF0"/>
    <w:rsid w:val="006C7FE5"/>
    <w:rsid w:val="006D039D"/>
    <w:rsid w:val="006D0492"/>
    <w:rsid w:val="006D0A74"/>
    <w:rsid w:val="006D0D7D"/>
    <w:rsid w:val="006D0F50"/>
    <w:rsid w:val="006D12F0"/>
    <w:rsid w:val="006D1327"/>
    <w:rsid w:val="006D1334"/>
    <w:rsid w:val="006D14DB"/>
    <w:rsid w:val="006D1989"/>
    <w:rsid w:val="006D1E7B"/>
    <w:rsid w:val="006D2DE6"/>
    <w:rsid w:val="006D2EF7"/>
    <w:rsid w:val="006D2F41"/>
    <w:rsid w:val="006D31C6"/>
    <w:rsid w:val="006D326D"/>
    <w:rsid w:val="006D3FA9"/>
    <w:rsid w:val="006D40D0"/>
    <w:rsid w:val="006D4103"/>
    <w:rsid w:val="006D42CE"/>
    <w:rsid w:val="006D430F"/>
    <w:rsid w:val="006D4401"/>
    <w:rsid w:val="006D475A"/>
    <w:rsid w:val="006D4E1B"/>
    <w:rsid w:val="006D54D4"/>
    <w:rsid w:val="006D57B8"/>
    <w:rsid w:val="006D5810"/>
    <w:rsid w:val="006D59AE"/>
    <w:rsid w:val="006D5A96"/>
    <w:rsid w:val="006D61C9"/>
    <w:rsid w:val="006D6702"/>
    <w:rsid w:val="006D67FD"/>
    <w:rsid w:val="006D6A85"/>
    <w:rsid w:val="006D6BBD"/>
    <w:rsid w:val="006D7078"/>
    <w:rsid w:val="006D767C"/>
    <w:rsid w:val="006D7C9A"/>
    <w:rsid w:val="006D7DF9"/>
    <w:rsid w:val="006E0D02"/>
    <w:rsid w:val="006E11D3"/>
    <w:rsid w:val="006E12B4"/>
    <w:rsid w:val="006E12F1"/>
    <w:rsid w:val="006E1589"/>
    <w:rsid w:val="006E19D1"/>
    <w:rsid w:val="006E19DF"/>
    <w:rsid w:val="006E1C11"/>
    <w:rsid w:val="006E1C3A"/>
    <w:rsid w:val="006E1E6E"/>
    <w:rsid w:val="006E1F58"/>
    <w:rsid w:val="006E1F6F"/>
    <w:rsid w:val="006E1FDB"/>
    <w:rsid w:val="006E25E4"/>
    <w:rsid w:val="006E2C9A"/>
    <w:rsid w:val="006E31D6"/>
    <w:rsid w:val="006E32A4"/>
    <w:rsid w:val="006E3855"/>
    <w:rsid w:val="006E3925"/>
    <w:rsid w:val="006E3A7D"/>
    <w:rsid w:val="006E3DF3"/>
    <w:rsid w:val="006E415A"/>
    <w:rsid w:val="006E437F"/>
    <w:rsid w:val="006E4983"/>
    <w:rsid w:val="006E4B77"/>
    <w:rsid w:val="006E51FC"/>
    <w:rsid w:val="006E52B4"/>
    <w:rsid w:val="006E533F"/>
    <w:rsid w:val="006E5A1D"/>
    <w:rsid w:val="006E62D0"/>
    <w:rsid w:val="006E6435"/>
    <w:rsid w:val="006E6BBA"/>
    <w:rsid w:val="006E6D0C"/>
    <w:rsid w:val="006E6E97"/>
    <w:rsid w:val="006E7045"/>
    <w:rsid w:val="006E70BC"/>
    <w:rsid w:val="006E7233"/>
    <w:rsid w:val="006E7369"/>
    <w:rsid w:val="006E7676"/>
    <w:rsid w:val="006E768D"/>
    <w:rsid w:val="006E7C7B"/>
    <w:rsid w:val="006E7CA9"/>
    <w:rsid w:val="006E7DA7"/>
    <w:rsid w:val="006F002D"/>
    <w:rsid w:val="006F0145"/>
    <w:rsid w:val="006F03A9"/>
    <w:rsid w:val="006F05A0"/>
    <w:rsid w:val="006F0C0A"/>
    <w:rsid w:val="006F10D4"/>
    <w:rsid w:val="006F129D"/>
    <w:rsid w:val="006F14EC"/>
    <w:rsid w:val="006F1943"/>
    <w:rsid w:val="006F2185"/>
    <w:rsid w:val="006F26B2"/>
    <w:rsid w:val="006F294E"/>
    <w:rsid w:val="006F2A6A"/>
    <w:rsid w:val="006F2B24"/>
    <w:rsid w:val="006F33D3"/>
    <w:rsid w:val="006F386F"/>
    <w:rsid w:val="006F38F5"/>
    <w:rsid w:val="006F3BDF"/>
    <w:rsid w:val="006F3F55"/>
    <w:rsid w:val="006F4351"/>
    <w:rsid w:val="006F4567"/>
    <w:rsid w:val="006F4768"/>
    <w:rsid w:val="006F494E"/>
    <w:rsid w:val="006F502D"/>
    <w:rsid w:val="006F516C"/>
    <w:rsid w:val="006F5566"/>
    <w:rsid w:val="006F57D2"/>
    <w:rsid w:val="006F591D"/>
    <w:rsid w:val="006F5F4F"/>
    <w:rsid w:val="006F5FA7"/>
    <w:rsid w:val="006F60B0"/>
    <w:rsid w:val="006F648F"/>
    <w:rsid w:val="006F67D8"/>
    <w:rsid w:val="006F69BA"/>
    <w:rsid w:val="006F6F03"/>
    <w:rsid w:val="006F6F61"/>
    <w:rsid w:val="006F72C9"/>
    <w:rsid w:val="006F7483"/>
    <w:rsid w:val="006F7B0E"/>
    <w:rsid w:val="006F7D0B"/>
    <w:rsid w:val="006F7E67"/>
    <w:rsid w:val="006F7F88"/>
    <w:rsid w:val="007006B4"/>
    <w:rsid w:val="007006E2"/>
    <w:rsid w:val="00700979"/>
    <w:rsid w:val="00700CD2"/>
    <w:rsid w:val="00700D3F"/>
    <w:rsid w:val="00700DED"/>
    <w:rsid w:val="0070147F"/>
    <w:rsid w:val="0070181A"/>
    <w:rsid w:val="007019D7"/>
    <w:rsid w:val="00701A7A"/>
    <w:rsid w:val="00701BA5"/>
    <w:rsid w:val="00701CA8"/>
    <w:rsid w:val="00701D7E"/>
    <w:rsid w:val="00702161"/>
    <w:rsid w:val="0070225E"/>
    <w:rsid w:val="0070237F"/>
    <w:rsid w:val="00702639"/>
    <w:rsid w:val="00702922"/>
    <w:rsid w:val="00702BBD"/>
    <w:rsid w:val="00702C42"/>
    <w:rsid w:val="00702CC1"/>
    <w:rsid w:val="00702F6F"/>
    <w:rsid w:val="00703123"/>
    <w:rsid w:val="00703454"/>
    <w:rsid w:val="0070365E"/>
    <w:rsid w:val="007038B0"/>
    <w:rsid w:val="00704498"/>
    <w:rsid w:val="0070455F"/>
    <w:rsid w:val="007045A3"/>
    <w:rsid w:val="007045FC"/>
    <w:rsid w:val="007048FE"/>
    <w:rsid w:val="00704C15"/>
    <w:rsid w:val="00704D9F"/>
    <w:rsid w:val="00704F2B"/>
    <w:rsid w:val="00704F74"/>
    <w:rsid w:val="00705389"/>
    <w:rsid w:val="00705515"/>
    <w:rsid w:val="00705656"/>
    <w:rsid w:val="007056AA"/>
    <w:rsid w:val="00705A62"/>
    <w:rsid w:val="0070619A"/>
    <w:rsid w:val="0070667F"/>
    <w:rsid w:val="007067A8"/>
    <w:rsid w:val="0070687F"/>
    <w:rsid w:val="00706939"/>
    <w:rsid w:val="00706CBB"/>
    <w:rsid w:val="00706D1F"/>
    <w:rsid w:val="00706D64"/>
    <w:rsid w:val="00706E71"/>
    <w:rsid w:val="00707012"/>
    <w:rsid w:val="0071046D"/>
    <w:rsid w:val="0071069A"/>
    <w:rsid w:val="00710881"/>
    <w:rsid w:val="007108DF"/>
    <w:rsid w:val="00710BE9"/>
    <w:rsid w:val="00710FAB"/>
    <w:rsid w:val="007110C2"/>
    <w:rsid w:val="00711454"/>
    <w:rsid w:val="00711510"/>
    <w:rsid w:val="007118C2"/>
    <w:rsid w:val="00711A24"/>
    <w:rsid w:val="00711A36"/>
    <w:rsid w:val="00711A37"/>
    <w:rsid w:val="00711C6D"/>
    <w:rsid w:val="00711E60"/>
    <w:rsid w:val="00711F36"/>
    <w:rsid w:val="0071224B"/>
    <w:rsid w:val="00712634"/>
    <w:rsid w:val="00712DFE"/>
    <w:rsid w:val="00713002"/>
    <w:rsid w:val="00713196"/>
    <w:rsid w:val="007134A0"/>
    <w:rsid w:val="0071386A"/>
    <w:rsid w:val="00714089"/>
    <w:rsid w:val="0071432A"/>
    <w:rsid w:val="00714997"/>
    <w:rsid w:val="00714A99"/>
    <w:rsid w:val="00714BF7"/>
    <w:rsid w:val="00714BF8"/>
    <w:rsid w:val="00715066"/>
    <w:rsid w:val="007150EE"/>
    <w:rsid w:val="0071525D"/>
    <w:rsid w:val="0071532D"/>
    <w:rsid w:val="007155E5"/>
    <w:rsid w:val="007158E4"/>
    <w:rsid w:val="00715962"/>
    <w:rsid w:val="00715C5D"/>
    <w:rsid w:val="00715E98"/>
    <w:rsid w:val="00715EB6"/>
    <w:rsid w:val="00716984"/>
    <w:rsid w:val="00716B6F"/>
    <w:rsid w:val="007170FD"/>
    <w:rsid w:val="007172B6"/>
    <w:rsid w:val="007175DC"/>
    <w:rsid w:val="007175F9"/>
    <w:rsid w:val="00717843"/>
    <w:rsid w:val="007179D5"/>
    <w:rsid w:val="00717D69"/>
    <w:rsid w:val="00717F38"/>
    <w:rsid w:val="00717F98"/>
    <w:rsid w:val="00720474"/>
    <w:rsid w:val="0072066F"/>
    <w:rsid w:val="007206B8"/>
    <w:rsid w:val="00720C56"/>
    <w:rsid w:val="00720DDB"/>
    <w:rsid w:val="00720EAC"/>
    <w:rsid w:val="00720F55"/>
    <w:rsid w:val="00720F88"/>
    <w:rsid w:val="007212EC"/>
    <w:rsid w:val="007216B7"/>
    <w:rsid w:val="007217C4"/>
    <w:rsid w:val="00721C0D"/>
    <w:rsid w:val="00721D28"/>
    <w:rsid w:val="00721D32"/>
    <w:rsid w:val="00721EA9"/>
    <w:rsid w:val="00721F47"/>
    <w:rsid w:val="0072208C"/>
    <w:rsid w:val="00722523"/>
    <w:rsid w:val="007225D4"/>
    <w:rsid w:val="007225FB"/>
    <w:rsid w:val="00722864"/>
    <w:rsid w:val="007228E7"/>
    <w:rsid w:val="007228FE"/>
    <w:rsid w:val="0072299E"/>
    <w:rsid w:val="00722BC4"/>
    <w:rsid w:val="00722D4F"/>
    <w:rsid w:val="00722D93"/>
    <w:rsid w:val="00722E4D"/>
    <w:rsid w:val="007234E5"/>
    <w:rsid w:val="0072358A"/>
    <w:rsid w:val="0072377A"/>
    <w:rsid w:val="00723AC3"/>
    <w:rsid w:val="00723D23"/>
    <w:rsid w:val="00723E28"/>
    <w:rsid w:val="00723F46"/>
    <w:rsid w:val="00724054"/>
    <w:rsid w:val="007240EA"/>
    <w:rsid w:val="0072479B"/>
    <w:rsid w:val="0072498B"/>
    <w:rsid w:val="00724CCB"/>
    <w:rsid w:val="00724E69"/>
    <w:rsid w:val="0072536A"/>
    <w:rsid w:val="00725392"/>
    <w:rsid w:val="0072540C"/>
    <w:rsid w:val="0072571E"/>
    <w:rsid w:val="007257A0"/>
    <w:rsid w:val="0072593D"/>
    <w:rsid w:val="00725D37"/>
    <w:rsid w:val="00725D43"/>
    <w:rsid w:val="00726214"/>
    <w:rsid w:val="00726B4D"/>
    <w:rsid w:val="007275EF"/>
    <w:rsid w:val="00727E30"/>
    <w:rsid w:val="00727F5A"/>
    <w:rsid w:val="0073037A"/>
    <w:rsid w:val="00730433"/>
    <w:rsid w:val="007306AD"/>
    <w:rsid w:val="0073116A"/>
    <w:rsid w:val="00731321"/>
    <w:rsid w:val="007318BF"/>
    <w:rsid w:val="0073198C"/>
    <w:rsid w:val="00731A57"/>
    <w:rsid w:val="00731B3B"/>
    <w:rsid w:val="00731B6C"/>
    <w:rsid w:val="00731E02"/>
    <w:rsid w:val="00731E92"/>
    <w:rsid w:val="007320D4"/>
    <w:rsid w:val="0073248C"/>
    <w:rsid w:val="00732791"/>
    <w:rsid w:val="007327B7"/>
    <w:rsid w:val="00732934"/>
    <w:rsid w:val="00732B89"/>
    <w:rsid w:val="00732D5F"/>
    <w:rsid w:val="00732F84"/>
    <w:rsid w:val="007331A1"/>
    <w:rsid w:val="007332FB"/>
    <w:rsid w:val="00733792"/>
    <w:rsid w:val="00733A3F"/>
    <w:rsid w:val="00733C2D"/>
    <w:rsid w:val="00733DC6"/>
    <w:rsid w:val="00733FD5"/>
    <w:rsid w:val="00734452"/>
    <w:rsid w:val="007345AB"/>
    <w:rsid w:val="00734730"/>
    <w:rsid w:val="00734734"/>
    <w:rsid w:val="00734CB6"/>
    <w:rsid w:val="00734CC9"/>
    <w:rsid w:val="00734F7D"/>
    <w:rsid w:val="0073516F"/>
    <w:rsid w:val="007351D3"/>
    <w:rsid w:val="007351FE"/>
    <w:rsid w:val="007354B6"/>
    <w:rsid w:val="00735576"/>
    <w:rsid w:val="00735A1D"/>
    <w:rsid w:val="00735E55"/>
    <w:rsid w:val="00735F6C"/>
    <w:rsid w:val="007368B3"/>
    <w:rsid w:val="00736AA6"/>
    <w:rsid w:val="00736B4D"/>
    <w:rsid w:val="00736EAA"/>
    <w:rsid w:val="00736F9E"/>
    <w:rsid w:val="007371B1"/>
    <w:rsid w:val="007373D5"/>
    <w:rsid w:val="0073774A"/>
    <w:rsid w:val="00737AA1"/>
    <w:rsid w:val="0074007D"/>
    <w:rsid w:val="007400FC"/>
    <w:rsid w:val="00740229"/>
    <w:rsid w:val="007404C0"/>
    <w:rsid w:val="00740C3E"/>
    <w:rsid w:val="00740C68"/>
    <w:rsid w:val="00740EDE"/>
    <w:rsid w:val="00740FC8"/>
    <w:rsid w:val="00740FD7"/>
    <w:rsid w:val="0074105B"/>
    <w:rsid w:val="007416AB"/>
    <w:rsid w:val="00741764"/>
    <w:rsid w:val="0074199D"/>
    <w:rsid w:val="00741B00"/>
    <w:rsid w:val="00741F4B"/>
    <w:rsid w:val="007421D2"/>
    <w:rsid w:val="00742615"/>
    <w:rsid w:val="00742D6D"/>
    <w:rsid w:val="00742F52"/>
    <w:rsid w:val="0074302E"/>
    <w:rsid w:val="00743163"/>
    <w:rsid w:val="00743A59"/>
    <w:rsid w:val="00744138"/>
    <w:rsid w:val="007441BA"/>
    <w:rsid w:val="00744559"/>
    <w:rsid w:val="00744782"/>
    <w:rsid w:val="0074492C"/>
    <w:rsid w:val="00744968"/>
    <w:rsid w:val="00744B35"/>
    <w:rsid w:val="00744DBA"/>
    <w:rsid w:val="00744F01"/>
    <w:rsid w:val="00745157"/>
    <w:rsid w:val="00745934"/>
    <w:rsid w:val="00745A24"/>
    <w:rsid w:val="00745F10"/>
    <w:rsid w:val="00745F13"/>
    <w:rsid w:val="007460F8"/>
    <w:rsid w:val="0074614D"/>
    <w:rsid w:val="007462C5"/>
    <w:rsid w:val="007462E5"/>
    <w:rsid w:val="00746887"/>
    <w:rsid w:val="00746AE4"/>
    <w:rsid w:val="00747003"/>
    <w:rsid w:val="007471D6"/>
    <w:rsid w:val="0074786A"/>
    <w:rsid w:val="00747972"/>
    <w:rsid w:val="00747D89"/>
    <w:rsid w:val="007500B5"/>
    <w:rsid w:val="0075031A"/>
    <w:rsid w:val="007504F4"/>
    <w:rsid w:val="00750D11"/>
    <w:rsid w:val="00750DA9"/>
    <w:rsid w:val="00750EAD"/>
    <w:rsid w:val="00750FC4"/>
    <w:rsid w:val="007516E5"/>
    <w:rsid w:val="00751702"/>
    <w:rsid w:val="00751858"/>
    <w:rsid w:val="00751947"/>
    <w:rsid w:val="00751995"/>
    <w:rsid w:val="00751E84"/>
    <w:rsid w:val="00751F59"/>
    <w:rsid w:val="00751F68"/>
    <w:rsid w:val="00751F84"/>
    <w:rsid w:val="007522DC"/>
    <w:rsid w:val="00752326"/>
    <w:rsid w:val="00752888"/>
    <w:rsid w:val="007529A4"/>
    <w:rsid w:val="00752A88"/>
    <w:rsid w:val="00752CA5"/>
    <w:rsid w:val="00752E2D"/>
    <w:rsid w:val="0075343D"/>
    <w:rsid w:val="00753658"/>
    <w:rsid w:val="00753C48"/>
    <w:rsid w:val="00754320"/>
    <w:rsid w:val="007543F3"/>
    <w:rsid w:val="007545F7"/>
    <w:rsid w:val="00754644"/>
    <w:rsid w:val="00754795"/>
    <w:rsid w:val="00754B85"/>
    <w:rsid w:val="00754E97"/>
    <w:rsid w:val="007554C2"/>
    <w:rsid w:val="00755589"/>
    <w:rsid w:val="0075572A"/>
    <w:rsid w:val="007557CF"/>
    <w:rsid w:val="00755B13"/>
    <w:rsid w:val="00755F7B"/>
    <w:rsid w:val="00756367"/>
    <w:rsid w:val="00756520"/>
    <w:rsid w:val="0075660D"/>
    <w:rsid w:val="00756E89"/>
    <w:rsid w:val="00756F33"/>
    <w:rsid w:val="007571B9"/>
    <w:rsid w:val="007571E5"/>
    <w:rsid w:val="0075735E"/>
    <w:rsid w:val="00757485"/>
    <w:rsid w:val="0075749A"/>
    <w:rsid w:val="00757706"/>
    <w:rsid w:val="007579B5"/>
    <w:rsid w:val="00757BEF"/>
    <w:rsid w:val="00757CD7"/>
    <w:rsid w:val="00760300"/>
    <w:rsid w:val="0076034E"/>
    <w:rsid w:val="0076074B"/>
    <w:rsid w:val="007608CA"/>
    <w:rsid w:val="00760CF1"/>
    <w:rsid w:val="00760E45"/>
    <w:rsid w:val="007610A0"/>
    <w:rsid w:val="00761305"/>
    <w:rsid w:val="00761335"/>
    <w:rsid w:val="00761538"/>
    <w:rsid w:val="00761967"/>
    <w:rsid w:val="00761A37"/>
    <w:rsid w:val="00761C59"/>
    <w:rsid w:val="00761ECB"/>
    <w:rsid w:val="007623AD"/>
    <w:rsid w:val="0076271A"/>
    <w:rsid w:val="00762810"/>
    <w:rsid w:val="0076285F"/>
    <w:rsid w:val="00762A2C"/>
    <w:rsid w:val="00762FBB"/>
    <w:rsid w:val="0076331B"/>
    <w:rsid w:val="00763364"/>
    <w:rsid w:val="007634D0"/>
    <w:rsid w:val="00763A1A"/>
    <w:rsid w:val="007646EA"/>
    <w:rsid w:val="007648A2"/>
    <w:rsid w:val="00764974"/>
    <w:rsid w:val="00764FC6"/>
    <w:rsid w:val="007650CB"/>
    <w:rsid w:val="00765222"/>
    <w:rsid w:val="007654FB"/>
    <w:rsid w:val="00765608"/>
    <w:rsid w:val="00765A00"/>
    <w:rsid w:val="00765AD0"/>
    <w:rsid w:val="00765B9B"/>
    <w:rsid w:val="00765D4B"/>
    <w:rsid w:val="00765E6C"/>
    <w:rsid w:val="00766125"/>
    <w:rsid w:val="007661D3"/>
    <w:rsid w:val="00766330"/>
    <w:rsid w:val="00766426"/>
    <w:rsid w:val="00766974"/>
    <w:rsid w:val="00766C49"/>
    <w:rsid w:val="00766E9C"/>
    <w:rsid w:val="007675FA"/>
    <w:rsid w:val="00767647"/>
    <w:rsid w:val="0076767F"/>
    <w:rsid w:val="007701A8"/>
    <w:rsid w:val="007705F2"/>
    <w:rsid w:val="007706BA"/>
    <w:rsid w:val="00770722"/>
    <w:rsid w:val="00770815"/>
    <w:rsid w:val="0077095F"/>
    <w:rsid w:val="00770CF6"/>
    <w:rsid w:val="00770D92"/>
    <w:rsid w:val="00771418"/>
    <w:rsid w:val="00771420"/>
    <w:rsid w:val="00771A78"/>
    <w:rsid w:val="00771E00"/>
    <w:rsid w:val="00772504"/>
    <w:rsid w:val="00772629"/>
    <w:rsid w:val="0077282B"/>
    <w:rsid w:val="00772888"/>
    <w:rsid w:val="00772B32"/>
    <w:rsid w:val="00772CDB"/>
    <w:rsid w:val="00772F69"/>
    <w:rsid w:val="00773102"/>
    <w:rsid w:val="0077335E"/>
    <w:rsid w:val="007733A6"/>
    <w:rsid w:val="0077346B"/>
    <w:rsid w:val="007735DF"/>
    <w:rsid w:val="00773B21"/>
    <w:rsid w:val="00773B32"/>
    <w:rsid w:val="00773D3A"/>
    <w:rsid w:val="00773DCD"/>
    <w:rsid w:val="00773E2F"/>
    <w:rsid w:val="007742B0"/>
    <w:rsid w:val="00774777"/>
    <w:rsid w:val="007748D3"/>
    <w:rsid w:val="007748E5"/>
    <w:rsid w:val="00774A7B"/>
    <w:rsid w:val="00774BF0"/>
    <w:rsid w:val="00774D0A"/>
    <w:rsid w:val="00774DE1"/>
    <w:rsid w:val="00774E8D"/>
    <w:rsid w:val="00775238"/>
    <w:rsid w:val="00775688"/>
    <w:rsid w:val="00775B38"/>
    <w:rsid w:val="00775CBB"/>
    <w:rsid w:val="00775FF4"/>
    <w:rsid w:val="0077638C"/>
    <w:rsid w:val="007765F2"/>
    <w:rsid w:val="00776761"/>
    <w:rsid w:val="00776A37"/>
    <w:rsid w:val="00776B6E"/>
    <w:rsid w:val="00776BCF"/>
    <w:rsid w:val="00776D95"/>
    <w:rsid w:val="00776FA0"/>
    <w:rsid w:val="00776FDB"/>
    <w:rsid w:val="00777004"/>
    <w:rsid w:val="00777471"/>
    <w:rsid w:val="00777496"/>
    <w:rsid w:val="0077755B"/>
    <w:rsid w:val="00777E59"/>
    <w:rsid w:val="00780049"/>
    <w:rsid w:val="0078012F"/>
    <w:rsid w:val="0078023E"/>
    <w:rsid w:val="0078045B"/>
    <w:rsid w:val="007805A7"/>
    <w:rsid w:val="007808A5"/>
    <w:rsid w:val="00780944"/>
    <w:rsid w:val="00780ABF"/>
    <w:rsid w:val="007810C3"/>
    <w:rsid w:val="00781312"/>
    <w:rsid w:val="007819B9"/>
    <w:rsid w:val="00782557"/>
    <w:rsid w:val="00782670"/>
    <w:rsid w:val="00782877"/>
    <w:rsid w:val="00782A17"/>
    <w:rsid w:val="00782D5C"/>
    <w:rsid w:val="00782D74"/>
    <w:rsid w:val="00782EE2"/>
    <w:rsid w:val="00782FDF"/>
    <w:rsid w:val="00783028"/>
    <w:rsid w:val="0078309F"/>
    <w:rsid w:val="007830C4"/>
    <w:rsid w:val="00783559"/>
    <w:rsid w:val="0078369E"/>
    <w:rsid w:val="007837F6"/>
    <w:rsid w:val="0078386E"/>
    <w:rsid w:val="00783895"/>
    <w:rsid w:val="0078402F"/>
    <w:rsid w:val="00784047"/>
    <w:rsid w:val="007842B2"/>
    <w:rsid w:val="00784318"/>
    <w:rsid w:val="007846CC"/>
    <w:rsid w:val="00784732"/>
    <w:rsid w:val="0078476E"/>
    <w:rsid w:val="00784876"/>
    <w:rsid w:val="00784AA2"/>
    <w:rsid w:val="00784EA0"/>
    <w:rsid w:val="00784FBD"/>
    <w:rsid w:val="00785099"/>
    <w:rsid w:val="0078530F"/>
    <w:rsid w:val="0078541B"/>
    <w:rsid w:val="00785A0D"/>
    <w:rsid w:val="00785A64"/>
    <w:rsid w:val="00785C2E"/>
    <w:rsid w:val="00785CD0"/>
    <w:rsid w:val="007862F4"/>
    <w:rsid w:val="00786387"/>
    <w:rsid w:val="007868EF"/>
    <w:rsid w:val="0078731C"/>
    <w:rsid w:val="00787C26"/>
    <w:rsid w:val="00790114"/>
    <w:rsid w:val="0079124B"/>
    <w:rsid w:val="0079132E"/>
    <w:rsid w:val="00791374"/>
    <w:rsid w:val="00791573"/>
    <w:rsid w:val="00791623"/>
    <w:rsid w:val="00791941"/>
    <w:rsid w:val="00791D8C"/>
    <w:rsid w:val="00791EC2"/>
    <w:rsid w:val="00791FC7"/>
    <w:rsid w:val="00792B7B"/>
    <w:rsid w:val="00792E1D"/>
    <w:rsid w:val="0079343C"/>
    <w:rsid w:val="00793607"/>
    <w:rsid w:val="00793AEC"/>
    <w:rsid w:val="00794253"/>
    <w:rsid w:val="00794B78"/>
    <w:rsid w:val="00794EEE"/>
    <w:rsid w:val="00795252"/>
    <w:rsid w:val="00795A93"/>
    <w:rsid w:val="00795F53"/>
    <w:rsid w:val="00795FE0"/>
    <w:rsid w:val="0079619A"/>
    <w:rsid w:val="00796504"/>
    <w:rsid w:val="0079665E"/>
    <w:rsid w:val="00796E73"/>
    <w:rsid w:val="007973EB"/>
    <w:rsid w:val="00797730"/>
    <w:rsid w:val="00797BB3"/>
    <w:rsid w:val="00797C81"/>
    <w:rsid w:val="007A0000"/>
    <w:rsid w:val="007A00E3"/>
    <w:rsid w:val="007A02A5"/>
    <w:rsid w:val="007A02DA"/>
    <w:rsid w:val="007A0330"/>
    <w:rsid w:val="007A04E5"/>
    <w:rsid w:val="007A05A8"/>
    <w:rsid w:val="007A07AB"/>
    <w:rsid w:val="007A0A30"/>
    <w:rsid w:val="007A0A75"/>
    <w:rsid w:val="007A0F65"/>
    <w:rsid w:val="007A111B"/>
    <w:rsid w:val="007A12D8"/>
    <w:rsid w:val="007A1764"/>
    <w:rsid w:val="007A18E3"/>
    <w:rsid w:val="007A1C25"/>
    <w:rsid w:val="007A1D3C"/>
    <w:rsid w:val="007A1E79"/>
    <w:rsid w:val="007A1F30"/>
    <w:rsid w:val="007A1F5E"/>
    <w:rsid w:val="007A246F"/>
    <w:rsid w:val="007A24BF"/>
    <w:rsid w:val="007A262D"/>
    <w:rsid w:val="007A2F43"/>
    <w:rsid w:val="007A30DC"/>
    <w:rsid w:val="007A316F"/>
    <w:rsid w:val="007A3319"/>
    <w:rsid w:val="007A383B"/>
    <w:rsid w:val="007A39D6"/>
    <w:rsid w:val="007A3E28"/>
    <w:rsid w:val="007A3EBD"/>
    <w:rsid w:val="007A4045"/>
    <w:rsid w:val="007A4486"/>
    <w:rsid w:val="007A45FC"/>
    <w:rsid w:val="007A4930"/>
    <w:rsid w:val="007A49C0"/>
    <w:rsid w:val="007A4CB3"/>
    <w:rsid w:val="007A5038"/>
    <w:rsid w:val="007A508B"/>
    <w:rsid w:val="007A58F6"/>
    <w:rsid w:val="007A5A48"/>
    <w:rsid w:val="007A5A4C"/>
    <w:rsid w:val="007A5C9F"/>
    <w:rsid w:val="007A5D8C"/>
    <w:rsid w:val="007A5F19"/>
    <w:rsid w:val="007A6346"/>
    <w:rsid w:val="007A6667"/>
    <w:rsid w:val="007A6A1B"/>
    <w:rsid w:val="007A6B64"/>
    <w:rsid w:val="007A6F00"/>
    <w:rsid w:val="007A7A8D"/>
    <w:rsid w:val="007A7E40"/>
    <w:rsid w:val="007A7E63"/>
    <w:rsid w:val="007B00F6"/>
    <w:rsid w:val="007B017B"/>
    <w:rsid w:val="007B0489"/>
    <w:rsid w:val="007B060D"/>
    <w:rsid w:val="007B096A"/>
    <w:rsid w:val="007B09A1"/>
    <w:rsid w:val="007B0FFD"/>
    <w:rsid w:val="007B16B0"/>
    <w:rsid w:val="007B1A12"/>
    <w:rsid w:val="007B1ABA"/>
    <w:rsid w:val="007B2123"/>
    <w:rsid w:val="007B2181"/>
    <w:rsid w:val="007B2773"/>
    <w:rsid w:val="007B27D7"/>
    <w:rsid w:val="007B293C"/>
    <w:rsid w:val="007B2DAA"/>
    <w:rsid w:val="007B2E13"/>
    <w:rsid w:val="007B38A5"/>
    <w:rsid w:val="007B3C0E"/>
    <w:rsid w:val="007B3D67"/>
    <w:rsid w:val="007B41B6"/>
    <w:rsid w:val="007B4323"/>
    <w:rsid w:val="007B4943"/>
    <w:rsid w:val="007B4AA5"/>
    <w:rsid w:val="007B4BD0"/>
    <w:rsid w:val="007B5096"/>
    <w:rsid w:val="007B50C1"/>
    <w:rsid w:val="007B52DB"/>
    <w:rsid w:val="007B5531"/>
    <w:rsid w:val="007B55CB"/>
    <w:rsid w:val="007B56B2"/>
    <w:rsid w:val="007B574E"/>
    <w:rsid w:val="007B5A40"/>
    <w:rsid w:val="007B5AC5"/>
    <w:rsid w:val="007B5D56"/>
    <w:rsid w:val="007B609D"/>
    <w:rsid w:val="007B6114"/>
    <w:rsid w:val="007B62CB"/>
    <w:rsid w:val="007B6638"/>
    <w:rsid w:val="007B6A3D"/>
    <w:rsid w:val="007B6C44"/>
    <w:rsid w:val="007B70A6"/>
    <w:rsid w:val="007B7491"/>
    <w:rsid w:val="007B7723"/>
    <w:rsid w:val="007B783A"/>
    <w:rsid w:val="007B78B5"/>
    <w:rsid w:val="007B7BA4"/>
    <w:rsid w:val="007B7BFD"/>
    <w:rsid w:val="007C026B"/>
    <w:rsid w:val="007C027C"/>
    <w:rsid w:val="007C0981"/>
    <w:rsid w:val="007C0B5C"/>
    <w:rsid w:val="007C0EAA"/>
    <w:rsid w:val="007C0F8F"/>
    <w:rsid w:val="007C1424"/>
    <w:rsid w:val="007C174E"/>
    <w:rsid w:val="007C18A2"/>
    <w:rsid w:val="007C19F1"/>
    <w:rsid w:val="007C1AA6"/>
    <w:rsid w:val="007C1C1B"/>
    <w:rsid w:val="007C1C83"/>
    <w:rsid w:val="007C1CF8"/>
    <w:rsid w:val="007C1D11"/>
    <w:rsid w:val="007C2108"/>
    <w:rsid w:val="007C21A7"/>
    <w:rsid w:val="007C22CC"/>
    <w:rsid w:val="007C24E1"/>
    <w:rsid w:val="007C262D"/>
    <w:rsid w:val="007C272A"/>
    <w:rsid w:val="007C272B"/>
    <w:rsid w:val="007C2F8A"/>
    <w:rsid w:val="007C31B7"/>
    <w:rsid w:val="007C382E"/>
    <w:rsid w:val="007C386F"/>
    <w:rsid w:val="007C3B32"/>
    <w:rsid w:val="007C3B3C"/>
    <w:rsid w:val="007C3E0A"/>
    <w:rsid w:val="007C4133"/>
    <w:rsid w:val="007C46B0"/>
    <w:rsid w:val="007C47E7"/>
    <w:rsid w:val="007C4CCE"/>
    <w:rsid w:val="007C4EB3"/>
    <w:rsid w:val="007C4F6F"/>
    <w:rsid w:val="007C52D0"/>
    <w:rsid w:val="007C5661"/>
    <w:rsid w:val="007C5C99"/>
    <w:rsid w:val="007C5FAA"/>
    <w:rsid w:val="007C601E"/>
    <w:rsid w:val="007C6490"/>
    <w:rsid w:val="007C66E6"/>
    <w:rsid w:val="007C688E"/>
    <w:rsid w:val="007C6AB0"/>
    <w:rsid w:val="007C6AD4"/>
    <w:rsid w:val="007C6B23"/>
    <w:rsid w:val="007C6FE8"/>
    <w:rsid w:val="007C7017"/>
    <w:rsid w:val="007C722B"/>
    <w:rsid w:val="007C7379"/>
    <w:rsid w:val="007C79A8"/>
    <w:rsid w:val="007C79EB"/>
    <w:rsid w:val="007C7B09"/>
    <w:rsid w:val="007D0105"/>
    <w:rsid w:val="007D0594"/>
    <w:rsid w:val="007D06AA"/>
    <w:rsid w:val="007D0947"/>
    <w:rsid w:val="007D0A1F"/>
    <w:rsid w:val="007D0D33"/>
    <w:rsid w:val="007D0F17"/>
    <w:rsid w:val="007D180F"/>
    <w:rsid w:val="007D20FC"/>
    <w:rsid w:val="007D245E"/>
    <w:rsid w:val="007D2E5D"/>
    <w:rsid w:val="007D2FB5"/>
    <w:rsid w:val="007D3FD5"/>
    <w:rsid w:val="007D400B"/>
    <w:rsid w:val="007D4023"/>
    <w:rsid w:val="007D43C6"/>
    <w:rsid w:val="007D4545"/>
    <w:rsid w:val="007D4581"/>
    <w:rsid w:val="007D4B85"/>
    <w:rsid w:val="007D4BC4"/>
    <w:rsid w:val="007D4F54"/>
    <w:rsid w:val="007D4FA2"/>
    <w:rsid w:val="007D50EC"/>
    <w:rsid w:val="007D5399"/>
    <w:rsid w:val="007D544C"/>
    <w:rsid w:val="007D5D39"/>
    <w:rsid w:val="007D5E7E"/>
    <w:rsid w:val="007D601E"/>
    <w:rsid w:val="007D62C2"/>
    <w:rsid w:val="007D64AC"/>
    <w:rsid w:val="007D6532"/>
    <w:rsid w:val="007D68C6"/>
    <w:rsid w:val="007D6B7C"/>
    <w:rsid w:val="007D6BE6"/>
    <w:rsid w:val="007D73DB"/>
    <w:rsid w:val="007D78C1"/>
    <w:rsid w:val="007D7997"/>
    <w:rsid w:val="007D7B0B"/>
    <w:rsid w:val="007D7F54"/>
    <w:rsid w:val="007E0279"/>
    <w:rsid w:val="007E062C"/>
    <w:rsid w:val="007E0686"/>
    <w:rsid w:val="007E06C8"/>
    <w:rsid w:val="007E0AC3"/>
    <w:rsid w:val="007E0BB7"/>
    <w:rsid w:val="007E12D0"/>
    <w:rsid w:val="007E198A"/>
    <w:rsid w:val="007E1A2D"/>
    <w:rsid w:val="007E1E8E"/>
    <w:rsid w:val="007E1E9C"/>
    <w:rsid w:val="007E1EDE"/>
    <w:rsid w:val="007E1FF2"/>
    <w:rsid w:val="007E23F2"/>
    <w:rsid w:val="007E25FD"/>
    <w:rsid w:val="007E2764"/>
    <w:rsid w:val="007E2796"/>
    <w:rsid w:val="007E28D1"/>
    <w:rsid w:val="007E29BC"/>
    <w:rsid w:val="007E2D98"/>
    <w:rsid w:val="007E2F76"/>
    <w:rsid w:val="007E3A65"/>
    <w:rsid w:val="007E3DE0"/>
    <w:rsid w:val="007E3DFC"/>
    <w:rsid w:val="007E3EA0"/>
    <w:rsid w:val="007E3F5B"/>
    <w:rsid w:val="007E4681"/>
    <w:rsid w:val="007E49A0"/>
    <w:rsid w:val="007E4B6F"/>
    <w:rsid w:val="007E4C70"/>
    <w:rsid w:val="007E4CF4"/>
    <w:rsid w:val="007E4FFF"/>
    <w:rsid w:val="007E5326"/>
    <w:rsid w:val="007E53B2"/>
    <w:rsid w:val="007E5460"/>
    <w:rsid w:val="007E5F1E"/>
    <w:rsid w:val="007E6058"/>
    <w:rsid w:val="007E6525"/>
    <w:rsid w:val="007E662C"/>
    <w:rsid w:val="007E672B"/>
    <w:rsid w:val="007E672F"/>
    <w:rsid w:val="007E6A0A"/>
    <w:rsid w:val="007E6FB3"/>
    <w:rsid w:val="007E71C2"/>
    <w:rsid w:val="007E7B57"/>
    <w:rsid w:val="007E7C47"/>
    <w:rsid w:val="007E7F01"/>
    <w:rsid w:val="007F01FC"/>
    <w:rsid w:val="007F02BB"/>
    <w:rsid w:val="007F0581"/>
    <w:rsid w:val="007F0648"/>
    <w:rsid w:val="007F06AE"/>
    <w:rsid w:val="007F06CA"/>
    <w:rsid w:val="007F0948"/>
    <w:rsid w:val="007F0A55"/>
    <w:rsid w:val="007F0F07"/>
    <w:rsid w:val="007F1024"/>
    <w:rsid w:val="007F1288"/>
    <w:rsid w:val="007F14AE"/>
    <w:rsid w:val="007F164D"/>
    <w:rsid w:val="007F1802"/>
    <w:rsid w:val="007F1C53"/>
    <w:rsid w:val="007F1D2A"/>
    <w:rsid w:val="007F1DD7"/>
    <w:rsid w:val="007F1DE2"/>
    <w:rsid w:val="007F1E7D"/>
    <w:rsid w:val="007F1F73"/>
    <w:rsid w:val="007F20C1"/>
    <w:rsid w:val="007F24B3"/>
    <w:rsid w:val="007F25FA"/>
    <w:rsid w:val="007F26A3"/>
    <w:rsid w:val="007F287F"/>
    <w:rsid w:val="007F3215"/>
    <w:rsid w:val="007F334A"/>
    <w:rsid w:val="007F3409"/>
    <w:rsid w:val="007F3F6D"/>
    <w:rsid w:val="007F406C"/>
    <w:rsid w:val="007F408A"/>
    <w:rsid w:val="007F431D"/>
    <w:rsid w:val="007F453F"/>
    <w:rsid w:val="007F4767"/>
    <w:rsid w:val="007F49DA"/>
    <w:rsid w:val="007F4A53"/>
    <w:rsid w:val="007F4C80"/>
    <w:rsid w:val="007F4E38"/>
    <w:rsid w:val="007F4F0F"/>
    <w:rsid w:val="007F506E"/>
    <w:rsid w:val="007F5221"/>
    <w:rsid w:val="007F53D8"/>
    <w:rsid w:val="007F5E3C"/>
    <w:rsid w:val="007F6085"/>
    <w:rsid w:val="007F6087"/>
    <w:rsid w:val="007F62A2"/>
    <w:rsid w:val="007F63A7"/>
    <w:rsid w:val="007F6A01"/>
    <w:rsid w:val="007F6A7F"/>
    <w:rsid w:val="007F6F13"/>
    <w:rsid w:val="007F7001"/>
    <w:rsid w:val="007F7312"/>
    <w:rsid w:val="007F750F"/>
    <w:rsid w:val="007F75EF"/>
    <w:rsid w:val="007F7784"/>
    <w:rsid w:val="007F7A8C"/>
    <w:rsid w:val="00800069"/>
    <w:rsid w:val="0080067F"/>
    <w:rsid w:val="008009C6"/>
    <w:rsid w:val="00800C33"/>
    <w:rsid w:val="00800DC2"/>
    <w:rsid w:val="008015A3"/>
    <w:rsid w:val="008016AB"/>
    <w:rsid w:val="008019CA"/>
    <w:rsid w:val="00801A08"/>
    <w:rsid w:val="00801ACD"/>
    <w:rsid w:val="00801D0D"/>
    <w:rsid w:val="00801D12"/>
    <w:rsid w:val="00801F83"/>
    <w:rsid w:val="008020D8"/>
    <w:rsid w:val="0080242B"/>
    <w:rsid w:val="0080245B"/>
    <w:rsid w:val="0080260A"/>
    <w:rsid w:val="008027B4"/>
    <w:rsid w:val="00802C6E"/>
    <w:rsid w:val="008030C8"/>
    <w:rsid w:val="00803277"/>
    <w:rsid w:val="00803333"/>
    <w:rsid w:val="00803569"/>
    <w:rsid w:val="00803634"/>
    <w:rsid w:val="0080371F"/>
    <w:rsid w:val="00803872"/>
    <w:rsid w:val="0080393E"/>
    <w:rsid w:val="00803D07"/>
    <w:rsid w:val="00803EE6"/>
    <w:rsid w:val="00803F5A"/>
    <w:rsid w:val="00803FB4"/>
    <w:rsid w:val="0080444D"/>
    <w:rsid w:val="008049D4"/>
    <w:rsid w:val="00804E9D"/>
    <w:rsid w:val="00804F51"/>
    <w:rsid w:val="00804F88"/>
    <w:rsid w:val="00805016"/>
    <w:rsid w:val="00805045"/>
    <w:rsid w:val="00805130"/>
    <w:rsid w:val="008053C2"/>
    <w:rsid w:val="008057DA"/>
    <w:rsid w:val="00805858"/>
    <w:rsid w:val="0080595F"/>
    <w:rsid w:val="0080596E"/>
    <w:rsid w:val="00805970"/>
    <w:rsid w:val="00805BB8"/>
    <w:rsid w:val="00805C45"/>
    <w:rsid w:val="00805FBF"/>
    <w:rsid w:val="00806717"/>
    <w:rsid w:val="008067AC"/>
    <w:rsid w:val="00806ED0"/>
    <w:rsid w:val="00807099"/>
    <w:rsid w:val="00807427"/>
    <w:rsid w:val="00807B35"/>
    <w:rsid w:val="00807CAC"/>
    <w:rsid w:val="00807E82"/>
    <w:rsid w:val="00807EEC"/>
    <w:rsid w:val="0081000D"/>
    <w:rsid w:val="00810069"/>
    <w:rsid w:val="008100E1"/>
    <w:rsid w:val="00810142"/>
    <w:rsid w:val="008103C5"/>
    <w:rsid w:val="008104A9"/>
    <w:rsid w:val="008109F2"/>
    <w:rsid w:val="00810ACB"/>
    <w:rsid w:val="00810DBA"/>
    <w:rsid w:val="0081109D"/>
    <w:rsid w:val="008110BF"/>
    <w:rsid w:val="008111B1"/>
    <w:rsid w:val="00811346"/>
    <w:rsid w:val="0081182F"/>
    <w:rsid w:val="008120AD"/>
    <w:rsid w:val="008121A1"/>
    <w:rsid w:val="00812351"/>
    <w:rsid w:val="008128F6"/>
    <w:rsid w:val="00813808"/>
    <w:rsid w:val="008138EC"/>
    <w:rsid w:val="0081483E"/>
    <w:rsid w:val="008149D7"/>
    <w:rsid w:val="00814B07"/>
    <w:rsid w:val="00814EE1"/>
    <w:rsid w:val="0081522E"/>
    <w:rsid w:val="00815638"/>
    <w:rsid w:val="00815BA4"/>
    <w:rsid w:val="00815DF7"/>
    <w:rsid w:val="00815EB6"/>
    <w:rsid w:val="00815F32"/>
    <w:rsid w:val="008161CC"/>
    <w:rsid w:val="00816292"/>
    <w:rsid w:val="0081648C"/>
    <w:rsid w:val="00816BA1"/>
    <w:rsid w:val="00817549"/>
    <w:rsid w:val="00817586"/>
    <w:rsid w:val="00817736"/>
    <w:rsid w:val="00820184"/>
    <w:rsid w:val="0082069D"/>
    <w:rsid w:val="008208B1"/>
    <w:rsid w:val="0082095B"/>
    <w:rsid w:val="00820F53"/>
    <w:rsid w:val="008211A2"/>
    <w:rsid w:val="008211D4"/>
    <w:rsid w:val="00821660"/>
    <w:rsid w:val="008216EF"/>
    <w:rsid w:val="008219BF"/>
    <w:rsid w:val="00821ADF"/>
    <w:rsid w:val="00821C3D"/>
    <w:rsid w:val="00821C67"/>
    <w:rsid w:val="00821E20"/>
    <w:rsid w:val="00822194"/>
    <w:rsid w:val="008221CF"/>
    <w:rsid w:val="00822319"/>
    <w:rsid w:val="008223A6"/>
    <w:rsid w:val="0082267B"/>
    <w:rsid w:val="0082267D"/>
    <w:rsid w:val="00822988"/>
    <w:rsid w:val="00822AB0"/>
    <w:rsid w:val="00822E18"/>
    <w:rsid w:val="00822E68"/>
    <w:rsid w:val="0082384B"/>
    <w:rsid w:val="008239CE"/>
    <w:rsid w:val="00823C88"/>
    <w:rsid w:val="00823C8E"/>
    <w:rsid w:val="00824008"/>
    <w:rsid w:val="0082421E"/>
    <w:rsid w:val="008243E7"/>
    <w:rsid w:val="00824482"/>
    <w:rsid w:val="00824762"/>
    <w:rsid w:val="00824A3B"/>
    <w:rsid w:val="00824AAD"/>
    <w:rsid w:val="00824E09"/>
    <w:rsid w:val="00824FF9"/>
    <w:rsid w:val="00825174"/>
    <w:rsid w:val="008255B0"/>
    <w:rsid w:val="0082582D"/>
    <w:rsid w:val="00825858"/>
    <w:rsid w:val="00825CE9"/>
    <w:rsid w:val="00826191"/>
    <w:rsid w:val="00826284"/>
    <w:rsid w:val="00826A89"/>
    <w:rsid w:val="00827255"/>
    <w:rsid w:val="0082729D"/>
    <w:rsid w:val="00827AFB"/>
    <w:rsid w:val="00827E03"/>
    <w:rsid w:val="00827E49"/>
    <w:rsid w:val="0083015D"/>
    <w:rsid w:val="00830483"/>
    <w:rsid w:val="00830645"/>
    <w:rsid w:val="008307DA"/>
    <w:rsid w:val="00830E36"/>
    <w:rsid w:val="00831177"/>
    <w:rsid w:val="008313E7"/>
    <w:rsid w:val="00831BD2"/>
    <w:rsid w:val="00832050"/>
    <w:rsid w:val="0083235F"/>
    <w:rsid w:val="00832582"/>
    <w:rsid w:val="00832B46"/>
    <w:rsid w:val="00832DEC"/>
    <w:rsid w:val="0083310D"/>
    <w:rsid w:val="0083325F"/>
    <w:rsid w:val="00833989"/>
    <w:rsid w:val="00833DCD"/>
    <w:rsid w:val="00834047"/>
    <w:rsid w:val="00834331"/>
    <w:rsid w:val="00834794"/>
    <w:rsid w:val="00834AD8"/>
    <w:rsid w:val="00834B1E"/>
    <w:rsid w:val="008352F2"/>
    <w:rsid w:val="00835382"/>
    <w:rsid w:val="008353E3"/>
    <w:rsid w:val="00835740"/>
    <w:rsid w:val="00835B13"/>
    <w:rsid w:val="00835C28"/>
    <w:rsid w:val="00835C86"/>
    <w:rsid w:val="00835EB9"/>
    <w:rsid w:val="00835ECD"/>
    <w:rsid w:val="008363C4"/>
    <w:rsid w:val="00836CFA"/>
    <w:rsid w:val="00836D3E"/>
    <w:rsid w:val="0084057D"/>
    <w:rsid w:val="00840B1D"/>
    <w:rsid w:val="00840CEE"/>
    <w:rsid w:val="00841010"/>
    <w:rsid w:val="00841085"/>
    <w:rsid w:val="008410D0"/>
    <w:rsid w:val="008413C7"/>
    <w:rsid w:val="0084181F"/>
    <w:rsid w:val="0084198C"/>
    <w:rsid w:val="008419A2"/>
    <w:rsid w:val="00841E88"/>
    <w:rsid w:val="00842A0D"/>
    <w:rsid w:val="00842AD7"/>
    <w:rsid w:val="00842B1B"/>
    <w:rsid w:val="00842C21"/>
    <w:rsid w:val="00843139"/>
    <w:rsid w:val="008434DF"/>
    <w:rsid w:val="00843EC6"/>
    <w:rsid w:val="00843EF4"/>
    <w:rsid w:val="0084400D"/>
    <w:rsid w:val="008441BE"/>
    <w:rsid w:val="0084426A"/>
    <w:rsid w:val="008442F0"/>
    <w:rsid w:val="00844464"/>
    <w:rsid w:val="008446E8"/>
    <w:rsid w:val="00844793"/>
    <w:rsid w:val="008448CF"/>
    <w:rsid w:val="00844CB8"/>
    <w:rsid w:val="00844D9E"/>
    <w:rsid w:val="00844FD9"/>
    <w:rsid w:val="008452B2"/>
    <w:rsid w:val="0084563B"/>
    <w:rsid w:val="00845802"/>
    <w:rsid w:val="00845AE3"/>
    <w:rsid w:val="00845B49"/>
    <w:rsid w:val="00845D8D"/>
    <w:rsid w:val="008467E7"/>
    <w:rsid w:val="00846A88"/>
    <w:rsid w:val="00846E0D"/>
    <w:rsid w:val="00846F01"/>
    <w:rsid w:val="008474A5"/>
    <w:rsid w:val="00847A8D"/>
    <w:rsid w:val="00847CA3"/>
    <w:rsid w:val="00847CC3"/>
    <w:rsid w:val="00847DE0"/>
    <w:rsid w:val="00847E28"/>
    <w:rsid w:val="00847EA5"/>
    <w:rsid w:val="0085008F"/>
    <w:rsid w:val="008501A2"/>
    <w:rsid w:val="00850346"/>
    <w:rsid w:val="008503DD"/>
    <w:rsid w:val="00850513"/>
    <w:rsid w:val="00850C68"/>
    <w:rsid w:val="00850D0A"/>
    <w:rsid w:val="00850D19"/>
    <w:rsid w:val="00850DDA"/>
    <w:rsid w:val="0085101D"/>
    <w:rsid w:val="008515ED"/>
    <w:rsid w:val="0085162D"/>
    <w:rsid w:val="0085190D"/>
    <w:rsid w:val="00852198"/>
    <w:rsid w:val="00852927"/>
    <w:rsid w:val="00852B45"/>
    <w:rsid w:val="00852C0B"/>
    <w:rsid w:val="00852E6E"/>
    <w:rsid w:val="00853254"/>
    <w:rsid w:val="0085332C"/>
    <w:rsid w:val="008534CD"/>
    <w:rsid w:val="0085369B"/>
    <w:rsid w:val="008536F5"/>
    <w:rsid w:val="0085385E"/>
    <w:rsid w:val="00853910"/>
    <w:rsid w:val="008540CA"/>
    <w:rsid w:val="0085495C"/>
    <w:rsid w:val="00854967"/>
    <w:rsid w:val="008549C5"/>
    <w:rsid w:val="00854B36"/>
    <w:rsid w:val="00854F83"/>
    <w:rsid w:val="008551AB"/>
    <w:rsid w:val="008554BE"/>
    <w:rsid w:val="0085567A"/>
    <w:rsid w:val="00855A64"/>
    <w:rsid w:val="00855ACC"/>
    <w:rsid w:val="00855E85"/>
    <w:rsid w:val="008562E7"/>
    <w:rsid w:val="0085689C"/>
    <w:rsid w:val="008569DF"/>
    <w:rsid w:val="00856AB3"/>
    <w:rsid w:val="00856DF6"/>
    <w:rsid w:val="008570E7"/>
    <w:rsid w:val="00857761"/>
    <w:rsid w:val="00857786"/>
    <w:rsid w:val="00857A7B"/>
    <w:rsid w:val="00857AAE"/>
    <w:rsid w:val="0086013C"/>
    <w:rsid w:val="00860186"/>
    <w:rsid w:val="008602E0"/>
    <w:rsid w:val="00860D5E"/>
    <w:rsid w:val="00860F9F"/>
    <w:rsid w:val="0086100D"/>
    <w:rsid w:val="00861071"/>
    <w:rsid w:val="00861379"/>
    <w:rsid w:val="0086171E"/>
    <w:rsid w:val="008618C7"/>
    <w:rsid w:val="008619B8"/>
    <w:rsid w:val="00861DA1"/>
    <w:rsid w:val="00861FFD"/>
    <w:rsid w:val="008620BF"/>
    <w:rsid w:val="00862366"/>
    <w:rsid w:val="0086256C"/>
    <w:rsid w:val="0086282E"/>
    <w:rsid w:val="008628B7"/>
    <w:rsid w:val="00862B8C"/>
    <w:rsid w:val="00862DA9"/>
    <w:rsid w:val="00863212"/>
    <w:rsid w:val="00863604"/>
    <w:rsid w:val="008639B8"/>
    <w:rsid w:val="00863AEE"/>
    <w:rsid w:val="00863B62"/>
    <w:rsid w:val="00863B86"/>
    <w:rsid w:val="0086420E"/>
    <w:rsid w:val="00864567"/>
    <w:rsid w:val="00864577"/>
    <w:rsid w:val="00864D4A"/>
    <w:rsid w:val="0086529E"/>
    <w:rsid w:val="0086571F"/>
    <w:rsid w:val="008658F3"/>
    <w:rsid w:val="008659A2"/>
    <w:rsid w:val="00865BE9"/>
    <w:rsid w:val="00865C15"/>
    <w:rsid w:val="00865D4D"/>
    <w:rsid w:val="0086669B"/>
    <w:rsid w:val="00866BBF"/>
    <w:rsid w:val="00867128"/>
    <w:rsid w:val="00867905"/>
    <w:rsid w:val="00867D57"/>
    <w:rsid w:val="00867E40"/>
    <w:rsid w:val="00870515"/>
    <w:rsid w:val="0087094D"/>
    <w:rsid w:val="00870ABE"/>
    <w:rsid w:val="00871221"/>
    <w:rsid w:val="00871321"/>
    <w:rsid w:val="0087158E"/>
    <w:rsid w:val="00871C94"/>
    <w:rsid w:val="00871D84"/>
    <w:rsid w:val="0087206E"/>
    <w:rsid w:val="00872237"/>
    <w:rsid w:val="00872249"/>
    <w:rsid w:val="00872287"/>
    <w:rsid w:val="0087237E"/>
    <w:rsid w:val="0087292C"/>
    <w:rsid w:val="0087296D"/>
    <w:rsid w:val="00872D3C"/>
    <w:rsid w:val="0087319D"/>
    <w:rsid w:val="008732B7"/>
    <w:rsid w:val="008732CC"/>
    <w:rsid w:val="008734F8"/>
    <w:rsid w:val="00873D62"/>
    <w:rsid w:val="00873EC8"/>
    <w:rsid w:val="008741AB"/>
    <w:rsid w:val="00874484"/>
    <w:rsid w:val="00874569"/>
    <w:rsid w:val="00874682"/>
    <w:rsid w:val="00874B78"/>
    <w:rsid w:val="00874D6C"/>
    <w:rsid w:val="00874F73"/>
    <w:rsid w:val="00875166"/>
    <w:rsid w:val="008751CD"/>
    <w:rsid w:val="008751E1"/>
    <w:rsid w:val="008752B4"/>
    <w:rsid w:val="00875472"/>
    <w:rsid w:val="0087564E"/>
    <w:rsid w:val="008759AC"/>
    <w:rsid w:val="008759FD"/>
    <w:rsid w:val="00875A49"/>
    <w:rsid w:val="00875BB4"/>
    <w:rsid w:val="00875C53"/>
    <w:rsid w:val="00875CED"/>
    <w:rsid w:val="00875E23"/>
    <w:rsid w:val="00875F1A"/>
    <w:rsid w:val="00875F84"/>
    <w:rsid w:val="008764FC"/>
    <w:rsid w:val="0087694F"/>
    <w:rsid w:val="0087760B"/>
    <w:rsid w:val="008778A2"/>
    <w:rsid w:val="00877C37"/>
    <w:rsid w:val="00877C68"/>
    <w:rsid w:val="00877F7F"/>
    <w:rsid w:val="008801E8"/>
    <w:rsid w:val="008803E1"/>
    <w:rsid w:val="00880D02"/>
    <w:rsid w:val="00880E8F"/>
    <w:rsid w:val="0088193D"/>
    <w:rsid w:val="00881D16"/>
    <w:rsid w:val="00881E38"/>
    <w:rsid w:val="00881EB8"/>
    <w:rsid w:val="00881FC2"/>
    <w:rsid w:val="008820B7"/>
    <w:rsid w:val="00882224"/>
    <w:rsid w:val="00882404"/>
    <w:rsid w:val="008824C7"/>
    <w:rsid w:val="008824CF"/>
    <w:rsid w:val="0088254E"/>
    <w:rsid w:val="008826DC"/>
    <w:rsid w:val="008827F4"/>
    <w:rsid w:val="00882DE5"/>
    <w:rsid w:val="00882F79"/>
    <w:rsid w:val="008832A2"/>
    <w:rsid w:val="008834A2"/>
    <w:rsid w:val="0088357D"/>
    <w:rsid w:val="00883643"/>
    <w:rsid w:val="008839AE"/>
    <w:rsid w:val="00883A01"/>
    <w:rsid w:val="00883BA6"/>
    <w:rsid w:val="00883BCC"/>
    <w:rsid w:val="00883BFF"/>
    <w:rsid w:val="00883CD1"/>
    <w:rsid w:val="00884242"/>
    <w:rsid w:val="0088426F"/>
    <w:rsid w:val="00884616"/>
    <w:rsid w:val="00884772"/>
    <w:rsid w:val="00884B9A"/>
    <w:rsid w:val="00884F5C"/>
    <w:rsid w:val="00885052"/>
    <w:rsid w:val="0088523E"/>
    <w:rsid w:val="0088538F"/>
    <w:rsid w:val="00885720"/>
    <w:rsid w:val="00885B92"/>
    <w:rsid w:val="00886207"/>
    <w:rsid w:val="0088647F"/>
    <w:rsid w:val="0088650A"/>
    <w:rsid w:val="00886916"/>
    <w:rsid w:val="00886AE3"/>
    <w:rsid w:val="00886D29"/>
    <w:rsid w:val="00886F08"/>
    <w:rsid w:val="00887232"/>
    <w:rsid w:val="0088736F"/>
    <w:rsid w:val="008873D5"/>
    <w:rsid w:val="00887460"/>
    <w:rsid w:val="00887619"/>
    <w:rsid w:val="00887799"/>
    <w:rsid w:val="00887F6F"/>
    <w:rsid w:val="0089034D"/>
    <w:rsid w:val="0089063B"/>
    <w:rsid w:val="008908E0"/>
    <w:rsid w:val="00890F90"/>
    <w:rsid w:val="00890FD4"/>
    <w:rsid w:val="00891403"/>
    <w:rsid w:val="00891CF7"/>
    <w:rsid w:val="008922FC"/>
    <w:rsid w:val="00892598"/>
    <w:rsid w:val="0089268F"/>
    <w:rsid w:val="00892F77"/>
    <w:rsid w:val="0089323E"/>
    <w:rsid w:val="00893977"/>
    <w:rsid w:val="00894239"/>
    <w:rsid w:val="0089446D"/>
    <w:rsid w:val="00894A73"/>
    <w:rsid w:val="00894BC2"/>
    <w:rsid w:val="00894D02"/>
    <w:rsid w:val="008953B2"/>
    <w:rsid w:val="0089548B"/>
    <w:rsid w:val="008954FE"/>
    <w:rsid w:val="00895559"/>
    <w:rsid w:val="00895693"/>
    <w:rsid w:val="00895CE0"/>
    <w:rsid w:val="00895F1D"/>
    <w:rsid w:val="00896D18"/>
    <w:rsid w:val="00896F32"/>
    <w:rsid w:val="0089721A"/>
    <w:rsid w:val="0089732F"/>
    <w:rsid w:val="0089746C"/>
    <w:rsid w:val="008977CF"/>
    <w:rsid w:val="00897A5E"/>
    <w:rsid w:val="00897B09"/>
    <w:rsid w:val="00897BDB"/>
    <w:rsid w:val="008A0005"/>
    <w:rsid w:val="008A07E5"/>
    <w:rsid w:val="008A0850"/>
    <w:rsid w:val="008A088A"/>
    <w:rsid w:val="008A08AB"/>
    <w:rsid w:val="008A0E84"/>
    <w:rsid w:val="008A0F18"/>
    <w:rsid w:val="008A0F30"/>
    <w:rsid w:val="008A194B"/>
    <w:rsid w:val="008A1D95"/>
    <w:rsid w:val="008A2072"/>
    <w:rsid w:val="008A214E"/>
    <w:rsid w:val="008A26B4"/>
    <w:rsid w:val="008A26DA"/>
    <w:rsid w:val="008A2734"/>
    <w:rsid w:val="008A2EFC"/>
    <w:rsid w:val="008A301C"/>
    <w:rsid w:val="008A33EB"/>
    <w:rsid w:val="008A33F8"/>
    <w:rsid w:val="008A3405"/>
    <w:rsid w:val="008A375E"/>
    <w:rsid w:val="008A4683"/>
    <w:rsid w:val="008A480C"/>
    <w:rsid w:val="008A4CA9"/>
    <w:rsid w:val="008A51D9"/>
    <w:rsid w:val="008A55F2"/>
    <w:rsid w:val="008A56BA"/>
    <w:rsid w:val="008A5960"/>
    <w:rsid w:val="008A5B65"/>
    <w:rsid w:val="008A5FA5"/>
    <w:rsid w:val="008A6400"/>
    <w:rsid w:val="008A656D"/>
    <w:rsid w:val="008A6636"/>
    <w:rsid w:val="008A6826"/>
    <w:rsid w:val="008A6941"/>
    <w:rsid w:val="008A6A6A"/>
    <w:rsid w:val="008A6B25"/>
    <w:rsid w:val="008A70C4"/>
    <w:rsid w:val="008A7621"/>
    <w:rsid w:val="008A7796"/>
    <w:rsid w:val="008A7DC2"/>
    <w:rsid w:val="008B008B"/>
    <w:rsid w:val="008B024C"/>
    <w:rsid w:val="008B0252"/>
    <w:rsid w:val="008B02AF"/>
    <w:rsid w:val="008B02C9"/>
    <w:rsid w:val="008B037C"/>
    <w:rsid w:val="008B0694"/>
    <w:rsid w:val="008B0A88"/>
    <w:rsid w:val="008B0B73"/>
    <w:rsid w:val="008B1072"/>
    <w:rsid w:val="008B114B"/>
    <w:rsid w:val="008B1157"/>
    <w:rsid w:val="008B1330"/>
    <w:rsid w:val="008B1CD6"/>
    <w:rsid w:val="008B1D3C"/>
    <w:rsid w:val="008B1E58"/>
    <w:rsid w:val="008B2017"/>
    <w:rsid w:val="008B2469"/>
    <w:rsid w:val="008B2623"/>
    <w:rsid w:val="008B2697"/>
    <w:rsid w:val="008B2D19"/>
    <w:rsid w:val="008B2DB2"/>
    <w:rsid w:val="008B3002"/>
    <w:rsid w:val="008B332B"/>
    <w:rsid w:val="008B4030"/>
    <w:rsid w:val="008B407C"/>
    <w:rsid w:val="008B448B"/>
    <w:rsid w:val="008B4AC6"/>
    <w:rsid w:val="008B4E00"/>
    <w:rsid w:val="008B594A"/>
    <w:rsid w:val="008B62E8"/>
    <w:rsid w:val="008B6417"/>
    <w:rsid w:val="008B649C"/>
    <w:rsid w:val="008B6B9B"/>
    <w:rsid w:val="008B6EFF"/>
    <w:rsid w:val="008B6F5C"/>
    <w:rsid w:val="008B7717"/>
    <w:rsid w:val="008B7831"/>
    <w:rsid w:val="008B790B"/>
    <w:rsid w:val="008B7BF1"/>
    <w:rsid w:val="008B7C70"/>
    <w:rsid w:val="008B7D7D"/>
    <w:rsid w:val="008B7FDE"/>
    <w:rsid w:val="008C03D9"/>
    <w:rsid w:val="008C07AE"/>
    <w:rsid w:val="008C0A2F"/>
    <w:rsid w:val="008C0A73"/>
    <w:rsid w:val="008C0B3B"/>
    <w:rsid w:val="008C0B94"/>
    <w:rsid w:val="008C0DB6"/>
    <w:rsid w:val="008C1028"/>
    <w:rsid w:val="008C12A6"/>
    <w:rsid w:val="008C1510"/>
    <w:rsid w:val="008C1D94"/>
    <w:rsid w:val="008C203B"/>
    <w:rsid w:val="008C2141"/>
    <w:rsid w:val="008C21AF"/>
    <w:rsid w:val="008C2252"/>
    <w:rsid w:val="008C22A9"/>
    <w:rsid w:val="008C24AF"/>
    <w:rsid w:val="008C25A6"/>
    <w:rsid w:val="008C2677"/>
    <w:rsid w:val="008C29B1"/>
    <w:rsid w:val="008C2A81"/>
    <w:rsid w:val="008C2C1C"/>
    <w:rsid w:val="008C2C57"/>
    <w:rsid w:val="008C2E7C"/>
    <w:rsid w:val="008C2EC4"/>
    <w:rsid w:val="008C321A"/>
    <w:rsid w:val="008C336D"/>
    <w:rsid w:val="008C3467"/>
    <w:rsid w:val="008C368A"/>
    <w:rsid w:val="008C36DD"/>
    <w:rsid w:val="008C3BBD"/>
    <w:rsid w:val="008C3C44"/>
    <w:rsid w:val="008C3D38"/>
    <w:rsid w:val="008C3E14"/>
    <w:rsid w:val="008C4201"/>
    <w:rsid w:val="008C42B1"/>
    <w:rsid w:val="008C47BC"/>
    <w:rsid w:val="008C4C44"/>
    <w:rsid w:val="008C4FB9"/>
    <w:rsid w:val="008C5085"/>
    <w:rsid w:val="008C530E"/>
    <w:rsid w:val="008C55D7"/>
    <w:rsid w:val="008C568F"/>
    <w:rsid w:val="008C571F"/>
    <w:rsid w:val="008C5F12"/>
    <w:rsid w:val="008C615F"/>
    <w:rsid w:val="008C62B5"/>
    <w:rsid w:val="008C6427"/>
    <w:rsid w:val="008C6F7C"/>
    <w:rsid w:val="008C76D3"/>
    <w:rsid w:val="008C7BD8"/>
    <w:rsid w:val="008C7C1C"/>
    <w:rsid w:val="008C7DBF"/>
    <w:rsid w:val="008C7F0F"/>
    <w:rsid w:val="008D0270"/>
    <w:rsid w:val="008D092D"/>
    <w:rsid w:val="008D099D"/>
    <w:rsid w:val="008D0AB4"/>
    <w:rsid w:val="008D0E97"/>
    <w:rsid w:val="008D0ED6"/>
    <w:rsid w:val="008D14F6"/>
    <w:rsid w:val="008D1659"/>
    <w:rsid w:val="008D1B30"/>
    <w:rsid w:val="008D1BD9"/>
    <w:rsid w:val="008D1F41"/>
    <w:rsid w:val="008D2612"/>
    <w:rsid w:val="008D26EC"/>
    <w:rsid w:val="008D2747"/>
    <w:rsid w:val="008D29C4"/>
    <w:rsid w:val="008D2ACF"/>
    <w:rsid w:val="008D333D"/>
    <w:rsid w:val="008D363C"/>
    <w:rsid w:val="008D3B37"/>
    <w:rsid w:val="008D3D95"/>
    <w:rsid w:val="008D3F32"/>
    <w:rsid w:val="008D4144"/>
    <w:rsid w:val="008D41AA"/>
    <w:rsid w:val="008D434B"/>
    <w:rsid w:val="008D47C4"/>
    <w:rsid w:val="008D4B42"/>
    <w:rsid w:val="008D4DF0"/>
    <w:rsid w:val="008D55D1"/>
    <w:rsid w:val="008D570D"/>
    <w:rsid w:val="008D5995"/>
    <w:rsid w:val="008D6101"/>
    <w:rsid w:val="008D6112"/>
    <w:rsid w:val="008D61F3"/>
    <w:rsid w:val="008D6520"/>
    <w:rsid w:val="008D655A"/>
    <w:rsid w:val="008D67A0"/>
    <w:rsid w:val="008D7149"/>
    <w:rsid w:val="008D7212"/>
    <w:rsid w:val="008D76F0"/>
    <w:rsid w:val="008D78E8"/>
    <w:rsid w:val="008D7980"/>
    <w:rsid w:val="008D7E5C"/>
    <w:rsid w:val="008D7F46"/>
    <w:rsid w:val="008E08A0"/>
    <w:rsid w:val="008E0AF0"/>
    <w:rsid w:val="008E0B70"/>
    <w:rsid w:val="008E0B91"/>
    <w:rsid w:val="008E0F09"/>
    <w:rsid w:val="008E1294"/>
    <w:rsid w:val="008E13A8"/>
    <w:rsid w:val="008E1433"/>
    <w:rsid w:val="008E2276"/>
    <w:rsid w:val="008E22EF"/>
    <w:rsid w:val="008E24DE"/>
    <w:rsid w:val="008E2572"/>
    <w:rsid w:val="008E28B6"/>
    <w:rsid w:val="008E2A84"/>
    <w:rsid w:val="008E2D05"/>
    <w:rsid w:val="008E2EB5"/>
    <w:rsid w:val="008E3004"/>
    <w:rsid w:val="008E308D"/>
    <w:rsid w:val="008E3118"/>
    <w:rsid w:val="008E31F0"/>
    <w:rsid w:val="008E3BF8"/>
    <w:rsid w:val="008E3FD1"/>
    <w:rsid w:val="008E3FF9"/>
    <w:rsid w:val="008E4507"/>
    <w:rsid w:val="008E456B"/>
    <w:rsid w:val="008E47D4"/>
    <w:rsid w:val="008E492E"/>
    <w:rsid w:val="008E4BF8"/>
    <w:rsid w:val="008E4C18"/>
    <w:rsid w:val="008E4C38"/>
    <w:rsid w:val="008E4D9D"/>
    <w:rsid w:val="008E4E02"/>
    <w:rsid w:val="008E4E6B"/>
    <w:rsid w:val="008E4E8D"/>
    <w:rsid w:val="008E5319"/>
    <w:rsid w:val="008E5351"/>
    <w:rsid w:val="008E549D"/>
    <w:rsid w:val="008E58CC"/>
    <w:rsid w:val="008E5A08"/>
    <w:rsid w:val="008E5AB5"/>
    <w:rsid w:val="008E6316"/>
    <w:rsid w:val="008E648C"/>
    <w:rsid w:val="008E64A5"/>
    <w:rsid w:val="008E667A"/>
    <w:rsid w:val="008E6824"/>
    <w:rsid w:val="008E6B42"/>
    <w:rsid w:val="008E6F69"/>
    <w:rsid w:val="008E6FA0"/>
    <w:rsid w:val="008E71B9"/>
    <w:rsid w:val="008E72DF"/>
    <w:rsid w:val="008E73B7"/>
    <w:rsid w:val="008E75B4"/>
    <w:rsid w:val="008E779E"/>
    <w:rsid w:val="008E78C7"/>
    <w:rsid w:val="008E7CE5"/>
    <w:rsid w:val="008E7EF3"/>
    <w:rsid w:val="008E7F5C"/>
    <w:rsid w:val="008F0EAB"/>
    <w:rsid w:val="008F14EC"/>
    <w:rsid w:val="008F192E"/>
    <w:rsid w:val="008F194C"/>
    <w:rsid w:val="008F1DA2"/>
    <w:rsid w:val="008F1DE6"/>
    <w:rsid w:val="008F2059"/>
    <w:rsid w:val="008F222C"/>
    <w:rsid w:val="008F2464"/>
    <w:rsid w:val="008F28A3"/>
    <w:rsid w:val="008F2CF2"/>
    <w:rsid w:val="008F2DA8"/>
    <w:rsid w:val="008F3143"/>
    <w:rsid w:val="008F31C0"/>
    <w:rsid w:val="008F31E4"/>
    <w:rsid w:val="008F32C1"/>
    <w:rsid w:val="008F32C2"/>
    <w:rsid w:val="008F3387"/>
    <w:rsid w:val="008F349B"/>
    <w:rsid w:val="008F36CA"/>
    <w:rsid w:val="008F4038"/>
    <w:rsid w:val="008F4874"/>
    <w:rsid w:val="008F4DCB"/>
    <w:rsid w:val="008F5285"/>
    <w:rsid w:val="008F5976"/>
    <w:rsid w:val="008F5C58"/>
    <w:rsid w:val="008F5D5D"/>
    <w:rsid w:val="008F60EC"/>
    <w:rsid w:val="008F61C3"/>
    <w:rsid w:val="008F63A7"/>
    <w:rsid w:val="008F63D1"/>
    <w:rsid w:val="008F6651"/>
    <w:rsid w:val="008F66A9"/>
    <w:rsid w:val="008F6AEE"/>
    <w:rsid w:val="008F6C03"/>
    <w:rsid w:val="008F6C60"/>
    <w:rsid w:val="008F6F01"/>
    <w:rsid w:val="008F71DC"/>
    <w:rsid w:val="008F72FE"/>
    <w:rsid w:val="008F740B"/>
    <w:rsid w:val="008F7563"/>
    <w:rsid w:val="008F7795"/>
    <w:rsid w:val="008F7811"/>
    <w:rsid w:val="008F7B8F"/>
    <w:rsid w:val="008F7D08"/>
    <w:rsid w:val="009005FD"/>
    <w:rsid w:val="00900B83"/>
    <w:rsid w:val="00900DB4"/>
    <w:rsid w:val="00901365"/>
    <w:rsid w:val="009013E2"/>
    <w:rsid w:val="00901456"/>
    <w:rsid w:val="00901713"/>
    <w:rsid w:val="00901789"/>
    <w:rsid w:val="00901C6F"/>
    <w:rsid w:val="00901EE0"/>
    <w:rsid w:val="00902154"/>
    <w:rsid w:val="009023B6"/>
    <w:rsid w:val="009026D8"/>
    <w:rsid w:val="00902BD8"/>
    <w:rsid w:val="00902D51"/>
    <w:rsid w:val="00902DBE"/>
    <w:rsid w:val="00902F5C"/>
    <w:rsid w:val="009031EE"/>
    <w:rsid w:val="0090326F"/>
    <w:rsid w:val="00903488"/>
    <w:rsid w:val="0090396E"/>
    <w:rsid w:val="0090399D"/>
    <w:rsid w:val="00904210"/>
    <w:rsid w:val="00904618"/>
    <w:rsid w:val="00904747"/>
    <w:rsid w:val="00904A3B"/>
    <w:rsid w:val="00904B76"/>
    <w:rsid w:val="00904F6E"/>
    <w:rsid w:val="009053B8"/>
    <w:rsid w:val="009058F5"/>
    <w:rsid w:val="00905F8D"/>
    <w:rsid w:val="00906383"/>
    <w:rsid w:val="009064CB"/>
    <w:rsid w:val="0090658B"/>
    <w:rsid w:val="00906602"/>
    <w:rsid w:val="00906633"/>
    <w:rsid w:val="009068AA"/>
    <w:rsid w:val="00906BE7"/>
    <w:rsid w:val="00906C6E"/>
    <w:rsid w:val="00906E0F"/>
    <w:rsid w:val="00906EAA"/>
    <w:rsid w:val="009075FC"/>
    <w:rsid w:val="00907926"/>
    <w:rsid w:val="00907CC6"/>
    <w:rsid w:val="00907F98"/>
    <w:rsid w:val="0091051E"/>
    <w:rsid w:val="009106A2"/>
    <w:rsid w:val="00910812"/>
    <w:rsid w:val="00910B5F"/>
    <w:rsid w:val="00910C11"/>
    <w:rsid w:val="00910C9F"/>
    <w:rsid w:val="00910F10"/>
    <w:rsid w:val="00911134"/>
    <w:rsid w:val="00911145"/>
    <w:rsid w:val="009115FB"/>
    <w:rsid w:val="00911679"/>
    <w:rsid w:val="00911894"/>
    <w:rsid w:val="00911B25"/>
    <w:rsid w:val="00911CFE"/>
    <w:rsid w:val="0091282F"/>
    <w:rsid w:val="00912B01"/>
    <w:rsid w:val="00912BFA"/>
    <w:rsid w:val="00912C63"/>
    <w:rsid w:val="00912D8A"/>
    <w:rsid w:val="00912EE6"/>
    <w:rsid w:val="00912FF6"/>
    <w:rsid w:val="009132D5"/>
    <w:rsid w:val="009132EE"/>
    <w:rsid w:val="00913475"/>
    <w:rsid w:val="009135CC"/>
    <w:rsid w:val="00913889"/>
    <w:rsid w:val="00913AF3"/>
    <w:rsid w:val="00913D34"/>
    <w:rsid w:val="00913DC5"/>
    <w:rsid w:val="00913F32"/>
    <w:rsid w:val="0091411B"/>
    <w:rsid w:val="009145DB"/>
    <w:rsid w:val="009146A9"/>
    <w:rsid w:val="0091472A"/>
    <w:rsid w:val="00914A76"/>
    <w:rsid w:val="00914D99"/>
    <w:rsid w:val="00914E7C"/>
    <w:rsid w:val="00915470"/>
    <w:rsid w:val="009155B3"/>
    <w:rsid w:val="009156BF"/>
    <w:rsid w:val="009156C7"/>
    <w:rsid w:val="00915DA0"/>
    <w:rsid w:val="00915E80"/>
    <w:rsid w:val="00915EF3"/>
    <w:rsid w:val="009162C2"/>
    <w:rsid w:val="00916365"/>
    <w:rsid w:val="00916581"/>
    <w:rsid w:val="00916948"/>
    <w:rsid w:val="00916961"/>
    <w:rsid w:val="00916A1D"/>
    <w:rsid w:val="0091716C"/>
    <w:rsid w:val="0091732A"/>
    <w:rsid w:val="0091768D"/>
    <w:rsid w:val="00917743"/>
    <w:rsid w:val="009179A3"/>
    <w:rsid w:val="00917BED"/>
    <w:rsid w:val="00917FF1"/>
    <w:rsid w:val="00920171"/>
    <w:rsid w:val="0092044C"/>
    <w:rsid w:val="009205A4"/>
    <w:rsid w:val="009206C4"/>
    <w:rsid w:val="00920CD5"/>
    <w:rsid w:val="00920CE8"/>
    <w:rsid w:val="00921133"/>
    <w:rsid w:val="0092119A"/>
    <w:rsid w:val="00921300"/>
    <w:rsid w:val="00921327"/>
    <w:rsid w:val="009213FD"/>
    <w:rsid w:val="0092168D"/>
    <w:rsid w:val="0092170D"/>
    <w:rsid w:val="009217A3"/>
    <w:rsid w:val="009217B2"/>
    <w:rsid w:val="00921BC6"/>
    <w:rsid w:val="00921C31"/>
    <w:rsid w:val="00921DB7"/>
    <w:rsid w:val="00921E1B"/>
    <w:rsid w:val="0092219B"/>
    <w:rsid w:val="009225C4"/>
    <w:rsid w:val="009228A1"/>
    <w:rsid w:val="00922D0C"/>
    <w:rsid w:val="00922DAE"/>
    <w:rsid w:val="00922E74"/>
    <w:rsid w:val="00923653"/>
    <w:rsid w:val="0092386A"/>
    <w:rsid w:val="00923C26"/>
    <w:rsid w:val="00923E74"/>
    <w:rsid w:val="009240A0"/>
    <w:rsid w:val="0092415D"/>
    <w:rsid w:val="009241BC"/>
    <w:rsid w:val="0092468E"/>
    <w:rsid w:val="00924BF9"/>
    <w:rsid w:val="00924E59"/>
    <w:rsid w:val="009252CE"/>
    <w:rsid w:val="009252E5"/>
    <w:rsid w:val="00925301"/>
    <w:rsid w:val="00925FD6"/>
    <w:rsid w:val="00926035"/>
    <w:rsid w:val="00926065"/>
    <w:rsid w:val="0092690C"/>
    <w:rsid w:val="0092758C"/>
    <w:rsid w:val="00927885"/>
    <w:rsid w:val="00927A7F"/>
    <w:rsid w:val="009300A5"/>
    <w:rsid w:val="009309CD"/>
    <w:rsid w:val="00930AFD"/>
    <w:rsid w:val="00930C02"/>
    <w:rsid w:val="00930FFC"/>
    <w:rsid w:val="00931575"/>
    <w:rsid w:val="009315FC"/>
    <w:rsid w:val="009316D7"/>
    <w:rsid w:val="00931735"/>
    <w:rsid w:val="00931A51"/>
    <w:rsid w:val="00931B60"/>
    <w:rsid w:val="00931B7B"/>
    <w:rsid w:val="00931BA7"/>
    <w:rsid w:val="00931BFF"/>
    <w:rsid w:val="00931C6C"/>
    <w:rsid w:val="009322B8"/>
    <w:rsid w:val="0093259F"/>
    <w:rsid w:val="00932669"/>
    <w:rsid w:val="00932856"/>
    <w:rsid w:val="00932861"/>
    <w:rsid w:val="00932C7A"/>
    <w:rsid w:val="00932D3F"/>
    <w:rsid w:val="00933208"/>
    <w:rsid w:val="00933911"/>
    <w:rsid w:val="00933E9A"/>
    <w:rsid w:val="0093461D"/>
    <w:rsid w:val="00934891"/>
    <w:rsid w:val="00934918"/>
    <w:rsid w:val="00934919"/>
    <w:rsid w:val="009349CE"/>
    <w:rsid w:val="00934B44"/>
    <w:rsid w:val="00934C53"/>
    <w:rsid w:val="00934E09"/>
    <w:rsid w:val="00934FC7"/>
    <w:rsid w:val="00935410"/>
    <w:rsid w:val="009357D4"/>
    <w:rsid w:val="00935BF0"/>
    <w:rsid w:val="00935CBD"/>
    <w:rsid w:val="009360E2"/>
    <w:rsid w:val="009364EC"/>
    <w:rsid w:val="00936703"/>
    <w:rsid w:val="009402B4"/>
    <w:rsid w:val="009406A6"/>
    <w:rsid w:val="009407EB"/>
    <w:rsid w:val="00940AF8"/>
    <w:rsid w:val="00940EFC"/>
    <w:rsid w:val="00941261"/>
    <w:rsid w:val="00941292"/>
    <w:rsid w:val="009412A5"/>
    <w:rsid w:val="009413F7"/>
    <w:rsid w:val="00941692"/>
    <w:rsid w:val="00941997"/>
    <w:rsid w:val="00941ABE"/>
    <w:rsid w:val="00941CE9"/>
    <w:rsid w:val="00941D72"/>
    <w:rsid w:val="00942AB0"/>
    <w:rsid w:val="00942ADF"/>
    <w:rsid w:val="00942CC7"/>
    <w:rsid w:val="009431AD"/>
    <w:rsid w:val="0094325B"/>
    <w:rsid w:val="00943358"/>
    <w:rsid w:val="009434A2"/>
    <w:rsid w:val="00943F62"/>
    <w:rsid w:val="0094431D"/>
    <w:rsid w:val="009445CD"/>
    <w:rsid w:val="009446DD"/>
    <w:rsid w:val="00944A3F"/>
    <w:rsid w:val="00944FD3"/>
    <w:rsid w:val="009450BC"/>
    <w:rsid w:val="009453C7"/>
    <w:rsid w:val="009455AE"/>
    <w:rsid w:val="009455B2"/>
    <w:rsid w:val="00945615"/>
    <w:rsid w:val="00945A69"/>
    <w:rsid w:val="00945BB8"/>
    <w:rsid w:val="00945CBD"/>
    <w:rsid w:val="00946063"/>
    <w:rsid w:val="009463F2"/>
    <w:rsid w:val="00946614"/>
    <w:rsid w:val="00946740"/>
    <w:rsid w:val="00946926"/>
    <w:rsid w:val="00946B86"/>
    <w:rsid w:val="00946C46"/>
    <w:rsid w:val="00947101"/>
    <w:rsid w:val="009472BD"/>
    <w:rsid w:val="009472D6"/>
    <w:rsid w:val="00947951"/>
    <w:rsid w:val="00947B16"/>
    <w:rsid w:val="00947C3B"/>
    <w:rsid w:val="0095009A"/>
    <w:rsid w:val="0095015A"/>
    <w:rsid w:val="00950633"/>
    <w:rsid w:val="00950993"/>
    <w:rsid w:val="009509BA"/>
    <w:rsid w:val="00950B47"/>
    <w:rsid w:val="00950BCC"/>
    <w:rsid w:val="00950C97"/>
    <w:rsid w:val="00950C9B"/>
    <w:rsid w:val="00950CCB"/>
    <w:rsid w:val="00950EE5"/>
    <w:rsid w:val="00950FBF"/>
    <w:rsid w:val="009510CD"/>
    <w:rsid w:val="0095114D"/>
    <w:rsid w:val="00951657"/>
    <w:rsid w:val="009523E5"/>
    <w:rsid w:val="0095249E"/>
    <w:rsid w:val="0095253A"/>
    <w:rsid w:val="00952AC5"/>
    <w:rsid w:val="00952EBC"/>
    <w:rsid w:val="00952FEC"/>
    <w:rsid w:val="00953654"/>
    <w:rsid w:val="0095386F"/>
    <w:rsid w:val="0095398B"/>
    <w:rsid w:val="00953A93"/>
    <w:rsid w:val="00953FAE"/>
    <w:rsid w:val="00954094"/>
    <w:rsid w:val="009545FA"/>
    <w:rsid w:val="00954F9F"/>
    <w:rsid w:val="0095521F"/>
    <w:rsid w:val="0095527E"/>
    <w:rsid w:val="00955341"/>
    <w:rsid w:val="00955508"/>
    <w:rsid w:val="00955B05"/>
    <w:rsid w:val="00955C13"/>
    <w:rsid w:val="00955C99"/>
    <w:rsid w:val="00955F31"/>
    <w:rsid w:val="00955FDF"/>
    <w:rsid w:val="0095605C"/>
    <w:rsid w:val="009567B8"/>
    <w:rsid w:val="00956A58"/>
    <w:rsid w:val="00956C97"/>
    <w:rsid w:val="00956D2A"/>
    <w:rsid w:val="00956ED1"/>
    <w:rsid w:val="0095730B"/>
    <w:rsid w:val="00957BCC"/>
    <w:rsid w:val="00957C94"/>
    <w:rsid w:val="00957D92"/>
    <w:rsid w:val="00960270"/>
    <w:rsid w:val="009605E1"/>
    <w:rsid w:val="009607C1"/>
    <w:rsid w:val="0096093A"/>
    <w:rsid w:val="00960EB5"/>
    <w:rsid w:val="009613A9"/>
    <w:rsid w:val="00961540"/>
    <w:rsid w:val="00961696"/>
    <w:rsid w:val="00961AD5"/>
    <w:rsid w:val="00962143"/>
    <w:rsid w:val="009627B2"/>
    <w:rsid w:val="009628E3"/>
    <w:rsid w:val="00962EB7"/>
    <w:rsid w:val="0096349E"/>
    <w:rsid w:val="00963C22"/>
    <w:rsid w:val="00963D51"/>
    <w:rsid w:val="00964362"/>
    <w:rsid w:val="00964961"/>
    <w:rsid w:val="00964E37"/>
    <w:rsid w:val="00965110"/>
    <w:rsid w:val="009651DB"/>
    <w:rsid w:val="0096531A"/>
    <w:rsid w:val="0096535D"/>
    <w:rsid w:val="00965803"/>
    <w:rsid w:val="00965AD3"/>
    <w:rsid w:val="00965B1D"/>
    <w:rsid w:val="00966122"/>
    <w:rsid w:val="009661AD"/>
    <w:rsid w:val="0096639A"/>
    <w:rsid w:val="0096661E"/>
    <w:rsid w:val="00966ADF"/>
    <w:rsid w:val="00966AEF"/>
    <w:rsid w:val="00966D5C"/>
    <w:rsid w:val="00966EF1"/>
    <w:rsid w:val="00967726"/>
    <w:rsid w:val="0096783A"/>
    <w:rsid w:val="009679D6"/>
    <w:rsid w:val="00967A77"/>
    <w:rsid w:val="00967BD9"/>
    <w:rsid w:val="009703B4"/>
    <w:rsid w:val="00970549"/>
    <w:rsid w:val="009707CF"/>
    <w:rsid w:val="00970A30"/>
    <w:rsid w:val="00970A4E"/>
    <w:rsid w:val="00970B2D"/>
    <w:rsid w:val="00970DA9"/>
    <w:rsid w:val="00971292"/>
    <w:rsid w:val="0097147F"/>
    <w:rsid w:val="009720C6"/>
    <w:rsid w:val="00972202"/>
    <w:rsid w:val="009722BB"/>
    <w:rsid w:val="00972567"/>
    <w:rsid w:val="009726E1"/>
    <w:rsid w:val="00972B07"/>
    <w:rsid w:val="00972C35"/>
    <w:rsid w:val="00972D44"/>
    <w:rsid w:val="00972FE4"/>
    <w:rsid w:val="0097322A"/>
    <w:rsid w:val="00973627"/>
    <w:rsid w:val="009736E0"/>
    <w:rsid w:val="00973854"/>
    <w:rsid w:val="00973B6B"/>
    <w:rsid w:val="009747E8"/>
    <w:rsid w:val="0097490A"/>
    <w:rsid w:val="00974CA8"/>
    <w:rsid w:val="00974CE2"/>
    <w:rsid w:val="00974F49"/>
    <w:rsid w:val="00975211"/>
    <w:rsid w:val="00975255"/>
    <w:rsid w:val="0097528A"/>
    <w:rsid w:val="0097534B"/>
    <w:rsid w:val="00975406"/>
    <w:rsid w:val="0097550E"/>
    <w:rsid w:val="0097572A"/>
    <w:rsid w:val="00975780"/>
    <w:rsid w:val="009759CF"/>
    <w:rsid w:val="00975D1F"/>
    <w:rsid w:val="009762F0"/>
    <w:rsid w:val="00976689"/>
    <w:rsid w:val="00976779"/>
    <w:rsid w:val="009767A8"/>
    <w:rsid w:val="00976E2D"/>
    <w:rsid w:val="0097768E"/>
    <w:rsid w:val="00977A3A"/>
    <w:rsid w:val="00977C55"/>
    <w:rsid w:val="0098047A"/>
    <w:rsid w:val="009804B1"/>
    <w:rsid w:val="009806DB"/>
    <w:rsid w:val="00980A15"/>
    <w:rsid w:val="00980B56"/>
    <w:rsid w:val="00980FA3"/>
    <w:rsid w:val="00981166"/>
    <w:rsid w:val="00981308"/>
    <w:rsid w:val="009818B3"/>
    <w:rsid w:val="00981BB7"/>
    <w:rsid w:val="009820E0"/>
    <w:rsid w:val="00982453"/>
    <w:rsid w:val="00982B39"/>
    <w:rsid w:val="00982B6F"/>
    <w:rsid w:val="00982C44"/>
    <w:rsid w:val="00982E89"/>
    <w:rsid w:val="009830B0"/>
    <w:rsid w:val="00983260"/>
    <w:rsid w:val="00983275"/>
    <w:rsid w:val="00983293"/>
    <w:rsid w:val="0098329D"/>
    <w:rsid w:val="009836B1"/>
    <w:rsid w:val="00983D83"/>
    <w:rsid w:val="0098492F"/>
    <w:rsid w:val="00984C31"/>
    <w:rsid w:val="00984CA7"/>
    <w:rsid w:val="00984E79"/>
    <w:rsid w:val="00984E83"/>
    <w:rsid w:val="0098523B"/>
    <w:rsid w:val="00985288"/>
    <w:rsid w:val="00985667"/>
    <w:rsid w:val="009856A7"/>
    <w:rsid w:val="00985AB5"/>
    <w:rsid w:val="00985B86"/>
    <w:rsid w:val="00985D75"/>
    <w:rsid w:val="00985DDB"/>
    <w:rsid w:val="00986204"/>
    <w:rsid w:val="009865C4"/>
    <w:rsid w:val="00986712"/>
    <w:rsid w:val="00986793"/>
    <w:rsid w:val="00986C38"/>
    <w:rsid w:val="00986E7D"/>
    <w:rsid w:val="00986FD1"/>
    <w:rsid w:val="00986FFA"/>
    <w:rsid w:val="00987150"/>
    <w:rsid w:val="0098747F"/>
    <w:rsid w:val="00987680"/>
    <w:rsid w:val="00987B44"/>
    <w:rsid w:val="00987C1D"/>
    <w:rsid w:val="00987E0C"/>
    <w:rsid w:val="00990021"/>
    <w:rsid w:val="0099046C"/>
    <w:rsid w:val="009908FE"/>
    <w:rsid w:val="009909CB"/>
    <w:rsid w:val="00990D38"/>
    <w:rsid w:val="00990FD9"/>
    <w:rsid w:val="00991004"/>
    <w:rsid w:val="00991573"/>
    <w:rsid w:val="0099161E"/>
    <w:rsid w:val="00991E77"/>
    <w:rsid w:val="00991FEF"/>
    <w:rsid w:val="009922F4"/>
    <w:rsid w:val="009922FA"/>
    <w:rsid w:val="00992570"/>
    <w:rsid w:val="0099281D"/>
    <w:rsid w:val="00992856"/>
    <w:rsid w:val="009928C4"/>
    <w:rsid w:val="00992C29"/>
    <w:rsid w:val="00992CAC"/>
    <w:rsid w:val="00992E1D"/>
    <w:rsid w:val="009932DD"/>
    <w:rsid w:val="00993308"/>
    <w:rsid w:val="00993924"/>
    <w:rsid w:val="0099411F"/>
    <w:rsid w:val="00994315"/>
    <w:rsid w:val="009943E5"/>
    <w:rsid w:val="009949E4"/>
    <w:rsid w:val="00994B3A"/>
    <w:rsid w:val="009951A9"/>
    <w:rsid w:val="00995289"/>
    <w:rsid w:val="00995781"/>
    <w:rsid w:val="00995A59"/>
    <w:rsid w:val="00996116"/>
    <w:rsid w:val="009964B3"/>
    <w:rsid w:val="009964E9"/>
    <w:rsid w:val="0099663A"/>
    <w:rsid w:val="00996704"/>
    <w:rsid w:val="00996843"/>
    <w:rsid w:val="009969BF"/>
    <w:rsid w:val="00996CAD"/>
    <w:rsid w:val="00996FB7"/>
    <w:rsid w:val="00997571"/>
    <w:rsid w:val="00997789"/>
    <w:rsid w:val="00997A87"/>
    <w:rsid w:val="00997C03"/>
    <w:rsid w:val="00997E33"/>
    <w:rsid w:val="00997E63"/>
    <w:rsid w:val="009A0024"/>
    <w:rsid w:val="009A0267"/>
    <w:rsid w:val="009A04A4"/>
    <w:rsid w:val="009A07FA"/>
    <w:rsid w:val="009A0918"/>
    <w:rsid w:val="009A0FC7"/>
    <w:rsid w:val="009A11E3"/>
    <w:rsid w:val="009A18C7"/>
    <w:rsid w:val="009A18DF"/>
    <w:rsid w:val="009A200F"/>
    <w:rsid w:val="009A25F2"/>
    <w:rsid w:val="009A2791"/>
    <w:rsid w:val="009A302C"/>
    <w:rsid w:val="009A34A4"/>
    <w:rsid w:val="009A3B12"/>
    <w:rsid w:val="009A3BB0"/>
    <w:rsid w:val="009A40B9"/>
    <w:rsid w:val="009A4480"/>
    <w:rsid w:val="009A474F"/>
    <w:rsid w:val="009A4888"/>
    <w:rsid w:val="009A496F"/>
    <w:rsid w:val="009A4C4C"/>
    <w:rsid w:val="009A4F5F"/>
    <w:rsid w:val="009A504E"/>
    <w:rsid w:val="009A50CA"/>
    <w:rsid w:val="009A521D"/>
    <w:rsid w:val="009A52D6"/>
    <w:rsid w:val="009A5471"/>
    <w:rsid w:val="009A5577"/>
    <w:rsid w:val="009A558F"/>
    <w:rsid w:val="009A5C47"/>
    <w:rsid w:val="009A5CC1"/>
    <w:rsid w:val="009A5DCA"/>
    <w:rsid w:val="009A5E1B"/>
    <w:rsid w:val="009A60BA"/>
    <w:rsid w:val="009A60F5"/>
    <w:rsid w:val="009A6272"/>
    <w:rsid w:val="009A638E"/>
    <w:rsid w:val="009A643F"/>
    <w:rsid w:val="009A67ED"/>
    <w:rsid w:val="009A6846"/>
    <w:rsid w:val="009A689F"/>
    <w:rsid w:val="009A690B"/>
    <w:rsid w:val="009A6B24"/>
    <w:rsid w:val="009A6B58"/>
    <w:rsid w:val="009A6BA1"/>
    <w:rsid w:val="009A6FE3"/>
    <w:rsid w:val="009A73B5"/>
    <w:rsid w:val="009A74DF"/>
    <w:rsid w:val="009A757B"/>
    <w:rsid w:val="009A75E4"/>
    <w:rsid w:val="009A77F4"/>
    <w:rsid w:val="009A7816"/>
    <w:rsid w:val="009A79EE"/>
    <w:rsid w:val="009A7D41"/>
    <w:rsid w:val="009B06FD"/>
    <w:rsid w:val="009B08DC"/>
    <w:rsid w:val="009B0923"/>
    <w:rsid w:val="009B09AC"/>
    <w:rsid w:val="009B0AE3"/>
    <w:rsid w:val="009B0B1E"/>
    <w:rsid w:val="009B0DB1"/>
    <w:rsid w:val="009B1387"/>
    <w:rsid w:val="009B1533"/>
    <w:rsid w:val="009B19EB"/>
    <w:rsid w:val="009B1BE8"/>
    <w:rsid w:val="009B1E1E"/>
    <w:rsid w:val="009B2542"/>
    <w:rsid w:val="009B2B23"/>
    <w:rsid w:val="009B2C6A"/>
    <w:rsid w:val="009B2FB6"/>
    <w:rsid w:val="009B31D4"/>
    <w:rsid w:val="009B326D"/>
    <w:rsid w:val="009B345F"/>
    <w:rsid w:val="009B348F"/>
    <w:rsid w:val="009B34FE"/>
    <w:rsid w:val="009B36AF"/>
    <w:rsid w:val="009B3749"/>
    <w:rsid w:val="009B3CE6"/>
    <w:rsid w:val="009B4202"/>
    <w:rsid w:val="009B4391"/>
    <w:rsid w:val="009B4D9D"/>
    <w:rsid w:val="009B4F46"/>
    <w:rsid w:val="009B510C"/>
    <w:rsid w:val="009B5146"/>
    <w:rsid w:val="009B520B"/>
    <w:rsid w:val="009B52E8"/>
    <w:rsid w:val="009B55D1"/>
    <w:rsid w:val="009B55F3"/>
    <w:rsid w:val="009B582E"/>
    <w:rsid w:val="009B5A8A"/>
    <w:rsid w:val="009B5F0F"/>
    <w:rsid w:val="009B63DD"/>
    <w:rsid w:val="009B6556"/>
    <w:rsid w:val="009B6B4E"/>
    <w:rsid w:val="009B6CC8"/>
    <w:rsid w:val="009B6DCF"/>
    <w:rsid w:val="009B6E56"/>
    <w:rsid w:val="009B7066"/>
    <w:rsid w:val="009B752C"/>
    <w:rsid w:val="009B77F1"/>
    <w:rsid w:val="009B78A0"/>
    <w:rsid w:val="009B78B2"/>
    <w:rsid w:val="009B790B"/>
    <w:rsid w:val="009B7A75"/>
    <w:rsid w:val="009B7BEF"/>
    <w:rsid w:val="009B7EC6"/>
    <w:rsid w:val="009B7FFD"/>
    <w:rsid w:val="009C0463"/>
    <w:rsid w:val="009C068F"/>
    <w:rsid w:val="009C0753"/>
    <w:rsid w:val="009C08AA"/>
    <w:rsid w:val="009C08B1"/>
    <w:rsid w:val="009C08F7"/>
    <w:rsid w:val="009C09A3"/>
    <w:rsid w:val="009C09E8"/>
    <w:rsid w:val="009C0C3D"/>
    <w:rsid w:val="009C0D4D"/>
    <w:rsid w:val="009C1321"/>
    <w:rsid w:val="009C14A9"/>
    <w:rsid w:val="009C14DB"/>
    <w:rsid w:val="009C182C"/>
    <w:rsid w:val="009C1CD9"/>
    <w:rsid w:val="009C22BA"/>
    <w:rsid w:val="009C241C"/>
    <w:rsid w:val="009C247A"/>
    <w:rsid w:val="009C254A"/>
    <w:rsid w:val="009C272A"/>
    <w:rsid w:val="009C2829"/>
    <w:rsid w:val="009C2893"/>
    <w:rsid w:val="009C2C10"/>
    <w:rsid w:val="009C3443"/>
    <w:rsid w:val="009C3537"/>
    <w:rsid w:val="009C3647"/>
    <w:rsid w:val="009C39CD"/>
    <w:rsid w:val="009C3E36"/>
    <w:rsid w:val="009C3E5F"/>
    <w:rsid w:val="009C41A1"/>
    <w:rsid w:val="009C41D0"/>
    <w:rsid w:val="009C44AF"/>
    <w:rsid w:val="009C47DC"/>
    <w:rsid w:val="009C4A7F"/>
    <w:rsid w:val="009C4AF2"/>
    <w:rsid w:val="009C4BFE"/>
    <w:rsid w:val="009C4E24"/>
    <w:rsid w:val="009C50A1"/>
    <w:rsid w:val="009C525E"/>
    <w:rsid w:val="009C548B"/>
    <w:rsid w:val="009C552E"/>
    <w:rsid w:val="009C57E1"/>
    <w:rsid w:val="009C5AF8"/>
    <w:rsid w:val="009C6354"/>
    <w:rsid w:val="009C66DD"/>
    <w:rsid w:val="009C69E4"/>
    <w:rsid w:val="009C6C74"/>
    <w:rsid w:val="009C7298"/>
    <w:rsid w:val="009C739B"/>
    <w:rsid w:val="009C7711"/>
    <w:rsid w:val="009C7BE2"/>
    <w:rsid w:val="009C7E7D"/>
    <w:rsid w:val="009D0317"/>
    <w:rsid w:val="009D0331"/>
    <w:rsid w:val="009D0401"/>
    <w:rsid w:val="009D05B8"/>
    <w:rsid w:val="009D0601"/>
    <w:rsid w:val="009D0612"/>
    <w:rsid w:val="009D08F7"/>
    <w:rsid w:val="009D0C7A"/>
    <w:rsid w:val="009D0EBD"/>
    <w:rsid w:val="009D16D3"/>
    <w:rsid w:val="009D16FE"/>
    <w:rsid w:val="009D1732"/>
    <w:rsid w:val="009D183F"/>
    <w:rsid w:val="009D1B5B"/>
    <w:rsid w:val="009D1C02"/>
    <w:rsid w:val="009D1DA3"/>
    <w:rsid w:val="009D1E9E"/>
    <w:rsid w:val="009D2011"/>
    <w:rsid w:val="009D2452"/>
    <w:rsid w:val="009D24B3"/>
    <w:rsid w:val="009D2777"/>
    <w:rsid w:val="009D2C19"/>
    <w:rsid w:val="009D3117"/>
    <w:rsid w:val="009D3255"/>
    <w:rsid w:val="009D329C"/>
    <w:rsid w:val="009D343F"/>
    <w:rsid w:val="009D3791"/>
    <w:rsid w:val="009D39A9"/>
    <w:rsid w:val="009D422D"/>
    <w:rsid w:val="009D43E3"/>
    <w:rsid w:val="009D48FA"/>
    <w:rsid w:val="009D4B2F"/>
    <w:rsid w:val="009D4B6F"/>
    <w:rsid w:val="009D4C20"/>
    <w:rsid w:val="009D4E2B"/>
    <w:rsid w:val="009D522E"/>
    <w:rsid w:val="009D587D"/>
    <w:rsid w:val="009D59FC"/>
    <w:rsid w:val="009D5BBC"/>
    <w:rsid w:val="009D5C53"/>
    <w:rsid w:val="009D5DF1"/>
    <w:rsid w:val="009D5E2E"/>
    <w:rsid w:val="009D607C"/>
    <w:rsid w:val="009D610F"/>
    <w:rsid w:val="009D612A"/>
    <w:rsid w:val="009D6499"/>
    <w:rsid w:val="009D6635"/>
    <w:rsid w:val="009D66DD"/>
    <w:rsid w:val="009D6D80"/>
    <w:rsid w:val="009D700C"/>
    <w:rsid w:val="009D716E"/>
    <w:rsid w:val="009D72D0"/>
    <w:rsid w:val="009D7CEA"/>
    <w:rsid w:val="009D7F55"/>
    <w:rsid w:val="009E01B3"/>
    <w:rsid w:val="009E04CC"/>
    <w:rsid w:val="009E05D5"/>
    <w:rsid w:val="009E06BF"/>
    <w:rsid w:val="009E0751"/>
    <w:rsid w:val="009E08ED"/>
    <w:rsid w:val="009E0C07"/>
    <w:rsid w:val="009E0D21"/>
    <w:rsid w:val="009E103E"/>
    <w:rsid w:val="009E10AB"/>
    <w:rsid w:val="009E12D6"/>
    <w:rsid w:val="009E14AB"/>
    <w:rsid w:val="009E150A"/>
    <w:rsid w:val="009E1964"/>
    <w:rsid w:val="009E1AF7"/>
    <w:rsid w:val="009E22B9"/>
    <w:rsid w:val="009E25F0"/>
    <w:rsid w:val="009E283A"/>
    <w:rsid w:val="009E28D7"/>
    <w:rsid w:val="009E2AF9"/>
    <w:rsid w:val="009E2C16"/>
    <w:rsid w:val="009E2C9E"/>
    <w:rsid w:val="009E2D99"/>
    <w:rsid w:val="009E2DA8"/>
    <w:rsid w:val="009E2FC1"/>
    <w:rsid w:val="009E310E"/>
    <w:rsid w:val="009E3376"/>
    <w:rsid w:val="009E3451"/>
    <w:rsid w:val="009E3456"/>
    <w:rsid w:val="009E354A"/>
    <w:rsid w:val="009E367D"/>
    <w:rsid w:val="009E393A"/>
    <w:rsid w:val="009E3996"/>
    <w:rsid w:val="009E3E0D"/>
    <w:rsid w:val="009E3E3E"/>
    <w:rsid w:val="009E4131"/>
    <w:rsid w:val="009E44AD"/>
    <w:rsid w:val="009E4573"/>
    <w:rsid w:val="009E48ED"/>
    <w:rsid w:val="009E51BB"/>
    <w:rsid w:val="009E52F2"/>
    <w:rsid w:val="009E5319"/>
    <w:rsid w:val="009E5354"/>
    <w:rsid w:val="009E58A4"/>
    <w:rsid w:val="009E58AF"/>
    <w:rsid w:val="009E669E"/>
    <w:rsid w:val="009E6B20"/>
    <w:rsid w:val="009E6F15"/>
    <w:rsid w:val="009E6FA3"/>
    <w:rsid w:val="009E71D4"/>
    <w:rsid w:val="009E72BE"/>
    <w:rsid w:val="009E7DAB"/>
    <w:rsid w:val="009F010F"/>
    <w:rsid w:val="009F02E2"/>
    <w:rsid w:val="009F0551"/>
    <w:rsid w:val="009F074B"/>
    <w:rsid w:val="009F0BCD"/>
    <w:rsid w:val="009F0FC5"/>
    <w:rsid w:val="009F10A9"/>
    <w:rsid w:val="009F1435"/>
    <w:rsid w:val="009F1508"/>
    <w:rsid w:val="009F17F9"/>
    <w:rsid w:val="009F294C"/>
    <w:rsid w:val="009F2B4B"/>
    <w:rsid w:val="009F3305"/>
    <w:rsid w:val="009F380B"/>
    <w:rsid w:val="009F3DF4"/>
    <w:rsid w:val="009F3FD2"/>
    <w:rsid w:val="009F4314"/>
    <w:rsid w:val="009F45EF"/>
    <w:rsid w:val="009F464B"/>
    <w:rsid w:val="009F478B"/>
    <w:rsid w:val="009F47E4"/>
    <w:rsid w:val="009F48AC"/>
    <w:rsid w:val="009F4936"/>
    <w:rsid w:val="009F4953"/>
    <w:rsid w:val="009F4A5F"/>
    <w:rsid w:val="009F4E98"/>
    <w:rsid w:val="009F5143"/>
    <w:rsid w:val="009F523D"/>
    <w:rsid w:val="009F5DD6"/>
    <w:rsid w:val="009F6197"/>
    <w:rsid w:val="009F660A"/>
    <w:rsid w:val="009F66B1"/>
    <w:rsid w:val="009F6877"/>
    <w:rsid w:val="009F6885"/>
    <w:rsid w:val="009F6A71"/>
    <w:rsid w:val="009F6AEA"/>
    <w:rsid w:val="009F6B4B"/>
    <w:rsid w:val="009F6B64"/>
    <w:rsid w:val="009F7227"/>
    <w:rsid w:val="009F739F"/>
    <w:rsid w:val="009F7775"/>
    <w:rsid w:val="009F7DB0"/>
    <w:rsid w:val="009F7E83"/>
    <w:rsid w:val="00A00114"/>
    <w:rsid w:val="00A003CA"/>
    <w:rsid w:val="00A005EC"/>
    <w:rsid w:val="00A00619"/>
    <w:rsid w:val="00A00B5C"/>
    <w:rsid w:val="00A00B71"/>
    <w:rsid w:val="00A00BAC"/>
    <w:rsid w:val="00A00C52"/>
    <w:rsid w:val="00A01183"/>
    <w:rsid w:val="00A011A2"/>
    <w:rsid w:val="00A013DE"/>
    <w:rsid w:val="00A018AD"/>
    <w:rsid w:val="00A01E13"/>
    <w:rsid w:val="00A01ED1"/>
    <w:rsid w:val="00A01FA3"/>
    <w:rsid w:val="00A02394"/>
    <w:rsid w:val="00A024AD"/>
    <w:rsid w:val="00A0286C"/>
    <w:rsid w:val="00A02A94"/>
    <w:rsid w:val="00A03231"/>
    <w:rsid w:val="00A032BE"/>
    <w:rsid w:val="00A0355F"/>
    <w:rsid w:val="00A03B30"/>
    <w:rsid w:val="00A03CD0"/>
    <w:rsid w:val="00A0423E"/>
    <w:rsid w:val="00A04363"/>
    <w:rsid w:val="00A044BF"/>
    <w:rsid w:val="00A047F0"/>
    <w:rsid w:val="00A051A6"/>
    <w:rsid w:val="00A05AE9"/>
    <w:rsid w:val="00A05B1B"/>
    <w:rsid w:val="00A05C1C"/>
    <w:rsid w:val="00A05C9F"/>
    <w:rsid w:val="00A05EDE"/>
    <w:rsid w:val="00A06212"/>
    <w:rsid w:val="00A062DB"/>
    <w:rsid w:val="00A064B3"/>
    <w:rsid w:val="00A06545"/>
    <w:rsid w:val="00A0657F"/>
    <w:rsid w:val="00A066CA"/>
    <w:rsid w:val="00A06843"/>
    <w:rsid w:val="00A0688D"/>
    <w:rsid w:val="00A0694D"/>
    <w:rsid w:val="00A06C2A"/>
    <w:rsid w:val="00A06C57"/>
    <w:rsid w:val="00A072FE"/>
    <w:rsid w:val="00A073DF"/>
    <w:rsid w:val="00A0744F"/>
    <w:rsid w:val="00A076BE"/>
    <w:rsid w:val="00A0774B"/>
    <w:rsid w:val="00A07A31"/>
    <w:rsid w:val="00A07E39"/>
    <w:rsid w:val="00A07E6B"/>
    <w:rsid w:val="00A07EBD"/>
    <w:rsid w:val="00A10124"/>
    <w:rsid w:val="00A10221"/>
    <w:rsid w:val="00A103F4"/>
    <w:rsid w:val="00A10406"/>
    <w:rsid w:val="00A105A8"/>
    <w:rsid w:val="00A10873"/>
    <w:rsid w:val="00A10A34"/>
    <w:rsid w:val="00A10D96"/>
    <w:rsid w:val="00A11261"/>
    <w:rsid w:val="00A11745"/>
    <w:rsid w:val="00A11E11"/>
    <w:rsid w:val="00A121E4"/>
    <w:rsid w:val="00A123E0"/>
    <w:rsid w:val="00A1273B"/>
    <w:rsid w:val="00A12871"/>
    <w:rsid w:val="00A12B01"/>
    <w:rsid w:val="00A12C1E"/>
    <w:rsid w:val="00A12D80"/>
    <w:rsid w:val="00A12EB9"/>
    <w:rsid w:val="00A131C0"/>
    <w:rsid w:val="00A13333"/>
    <w:rsid w:val="00A136A0"/>
    <w:rsid w:val="00A136AF"/>
    <w:rsid w:val="00A137FD"/>
    <w:rsid w:val="00A13A87"/>
    <w:rsid w:val="00A13DDE"/>
    <w:rsid w:val="00A14251"/>
    <w:rsid w:val="00A142E7"/>
    <w:rsid w:val="00A14642"/>
    <w:rsid w:val="00A1481C"/>
    <w:rsid w:val="00A14C03"/>
    <w:rsid w:val="00A14D66"/>
    <w:rsid w:val="00A15411"/>
    <w:rsid w:val="00A15430"/>
    <w:rsid w:val="00A156C5"/>
    <w:rsid w:val="00A15B15"/>
    <w:rsid w:val="00A15B19"/>
    <w:rsid w:val="00A15B40"/>
    <w:rsid w:val="00A15C49"/>
    <w:rsid w:val="00A15D75"/>
    <w:rsid w:val="00A15EEC"/>
    <w:rsid w:val="00A1674B"/>
    <w:rsid w:val="00A16A26"/>
    <w:rsid w:val="00A16BF5"/>
    <w:rsid w:val="00A16FA4"/>
    <w:rsid w:val="00A170EF"/>
    <w:rsid w:val="00A1740A"/>
    <w:rsid w:val="00A17545"/>
    <w:rsid w:val="00A1778F"/>
    <w:rsid w:val="00A177B5"/>
    <w:rsid w:val="00A17EEB"/>
    <w:rsid w:val="00A17FD5"/>
    <w:rsid w:val="00A204B9"/>
    <w:rsid w:val="00A20586"/>
    <w:rsid w:val="00A205E0"/>
    <w:rsid w:val="00A20713"/>
    <w:rsid w:val="00A2077C"/>
    <w:rsid w:val="00A2083A"/>
    <w:rsid w:val="00A208CE"/>
    <w:rsid w:val="00A208D5"/>
    <w:rsid w:val="00A20AE5"/>
    <w:rsid w:val="00A20CA8"/>
    <w:rsid w:val="00A2151F"/>
    <w:rsid w:val="00A21562"/>
    <w:rsid w:val="00A2173C"/>
    <w:rsid w:val="00A21981"/>
    <w:rsid w:val="00A21C72"/>
    <w:rsid w:val="00A21FEB"/>
    <w:rsid w:val="00A22400"/>
    <w:rsid w:val="00A225A5"/>
    <w:rsid w:val="00A22695"/>
    <w:rsid w:val="00A2274D"/>
    <w:rsid w:val="00A22752"/>
    <w:rsid w:val="00A22CA7"/>
    <w:rsid w:val="00A23247"/>
    <w:rsid w:val="00A234F7"/>
    <w:rsid w:val="00A23897"/>
    <w:rsid w:val="00A23A91"/>
    <w:rsid w:val="00A23B71"/>
    <w:rsid w:val="00A23CF4"/>
    <w:rsid w:val="00A242D3"/>
    <w:rsid w:val="00A24390"/>
    <w:rsid w:val="00A2455C"/>
    <w:rsid w:val="00A247C7"/>
    <w:rsid w:val="00A250D0"/>
    <w:rsid w:val="00A25288"/>
    <w:rsid w:val="00A255E8"/>
    <w:rsid w:val="00A25BF3"/>
    <w:rsid w:val="00A25E30"/>
    <w:rsid w:val="00A260FA"/>
    <w:rsid w:val="00A26569"/>
    <w:rsid w:val="00A26A11"/>
    <w:rsid w:val="00A26FFB"/>
    <w:rsid w:val="00A2769D"/>
    <w:rsid w:val="00A27B93"/>
    <w:rsid w:val="00A30014"/>
    <w:rsid w:val="00A302F4"/>
    <w:rsid w:val="00A30485"/>
    <w:rsid w:val="00A30555"/>
    <w:rsid w:val="00A306F4"/>
    <w:rsid w:val="00A308D0"/>
    <w:rsid w:val="00A309B7"/>
    <w:rsid w:val="00A309FA"/>
    <w:rsid w:val="00A30B8A"/>
    <w:rsid w:val="00A30C3B"/>
    <w:rsid w:val="00A30E34"/>
    <w:rsid w:val="00A312EA"/>
    <w:rsid w:val="00A314FD"/>
    <w:rsid w:val="00A3154F"/>
    <w:rsid w:val="00A31555"/>
    <w:rsid w:val="00A31713"/>
    <w:rsid w:val="00A3186F"/>
    <w:rsid w:val="00A321A7"/>
    <w:rsid w:val="00A32299"/>
    <w:rsid w:val="00A324E1"/>
    <w:rsid w:val="00A325A9"/>
    <w:rsid w:val="00A326BE"/>
    <w:rsid w:val="00A32A6D"/>
    <w:rsid w:val="00A332C8"/>
    <w:rsid w:val="00A33310"/>
    <w:rsid w:val="00A33637"/>
    <w:rsid w:val="00A33891"/>
    <w:rsid w:val="00A339F4"/>
    <w:rsid w:val="00A33B39"/>
    <w:rsid w:val="00A34476"/>
    <w:rsid w:val="00A3456C"/>
    <w:rsid w:val="00A347C3"/>
    <w:rsid w:val="00A34A8C"/>
    <w:rsid w:val="00A34E40"/>
    <w:rsid w:val="00A3506C"/>
    <w:rsid w:val="00A353E7"/>
    <w:rsid w:val="00A35515"/>
    <w:rsid w:val="00A355B6"/>
    <w:rsid w:val="00A357F1"/>
    <w:rsid w:val="00A359AA"/>
    <w:rsid w:val="00A35F6A"/>
    <w:rsid w:val="00A3617F"/>
    <w:rsid w:val="00A361FB"/>
    <w:rsid w:val="00A36574"/>
    <w:rsid w:val="00A36602"/>
    <w:rsid w:val="00A36674"/>
    <w:rsid w:val="00A3675D"/>
    <w:rsid w:val="00A36827"/>
    <w:rsid w:val="00A3696B"/>
    <w:rsid w:val="00A36DBE"/>
    <w:rsid w:val="00A36FAE"/>
    <w:rsid w:val="00A37074"/>
    <w:rsid w:val="00A372C3"/>
    <w:rsid w:val="00A3747E"/>
    <w:rsid w:val="00A37D4B"/>
    <w:rsid w:val="00A37E07"/>
    <w:rsid w:val="00A4019E"/>
    <w:rsid w:val="00A403B0"/>
    <w:rsid w:val="00A4065C"/>
    <w:rsid w:val="00A40926"/>
    <w:rsid w:val="00A40DA6"/>
    <w:rsid w:val="00A4161A"/>
    <w:rsid w:val="00A4184D"/>
    <w:rsid w:val="00A41A8C"/>
    <w:rsid w:val="00A41B1A"/>
    <w:rsid w:val="00A41C53"/>
    <w:rsid w:val="00A4275C"/>
    <w:rsid w:val="00A42792"/>
    <w:rsid w:val="00A42B08"/>
    <w:rsid w:val="00A4325C"/>
    <w:rsid w:val="00A436DE"/>
    <w:rsid w:val="00A43869"/>
    <w:rsid w:val="00A43A9D"/>
    <w:rsid w:val="00A43DE9"/>
    <w:rsid w:val="00A43DF2"/>
    <w:rsid w:val="00A44580"/>
    <w:rsid w:val="00A445C5"/>
    <w:rsid w:val="00A447FB"/>
    <w:rsid w:val="00A44D4A"/>
    <w:rsid w:val="00A44FA4"/>
    <w:rsid w:val="00A45129"/>
    <w:rsid w:val="00A455BF"/>
    <w:rsid w:val="00A457F0"/>
    <w:rsid w:val="00A4584B"/>
    <w:rsid w:val="00A45A7C"/>
    <w:rsid w:val="00A46105"/>
    <w:rsid w:val="00A46106"/>
    <w:rsid w:val="00A46186"/>
    <w:rsid w:val="00A461D2"/>
    <w:rsid w:val="00A4632E"/>
    <w:rsid w:val="00A463E4"/>
    <w:rsid w:val="00A46755"/>
    <w:rsid w:val="00A46909"/>
    <w:rsid w:val="00A47098"/>
    <w:rsid w:val="00A4735C"/>
    <w:rsid w:val="00A47559"/>
    <w:rsid w:val="00A47BA8"/>
    <w:rsid w:val="00A47F40"/>
    <w:rsid w:val="00A506C3"/>
    <w:rsid w:val="00A50A16"/>
    <w:rsid w:val="00A50AAE"/>
    <w:rsid w:val="00A50AD9"/>
    <w:rsid w:val="00A50C49"/>
    <w:rsid w:val="00A50F86"/>
    <w:rsid w:val="00A516FC"/>
    <w:rsid w:val="00A51A4C"/>
    <w:rsid w:val="00A51AA5"/>
    <w:rsid w:val="00A51FD0"/>
    <w:rsid w:val="00A51FDA"/>
    <w:rsid w:val="00A524A0"/>
    <w:rsid w:val="00A525C3"/>
    <w:rsid w:val="00A52640"/>
    <w:rsid w:val="00A5264F"/>
    <w:rsid w:val="00A5298E"/>
    <w:rsid w:val="00A529FA"/>
    <w:rsid w:val="00A530DE"/>
    <w:rsid w:val="00A53225"/>
    <w:rsid w:val="00A53412"/>
    <w:rsid w:val="00A53691"/>
    <w:rsid w:val="00A53768"/>
    <w:rsid w:val="00A53F00"/>
    <w:rsid w:val="00A541C6"/>
    <w:rsid w:val="00A541D1"/>
    <w:rsid w:val="00A542AC"/>
    <w:rsid w:val="00A54408"/>
    <w:rsid w:val="00A54579"/>
    <w:rsid w:val="00A545CE"/>
    <w:rsid w:val="00A54604"/>
    <w:rsid w:val="00A54A1B"/>
    <w:rsid w:val="00A54EA2"/>
    <w:rsid w:val="00A554CD"/>
    <w:rsid w:val="00A554E4"/>
    <w:rsid w:val="00A556F1"/>
    <w:rsid w:val="00A55D4C"/>
    <w:rsid w:val="00A55F3D"/>
    <w:rsid w:val="00A561D9"/>
    <w:rsid w:val="00A56457"/>
    <w:rsid w:val="00A56D44"/>
    <w:rsid w:val="00A56F9F"/>
    <w:rsid w:val="00A5728A"/>
    <w:rsid w:val="00A577C9"/>
    <w:rsid w:val="00A57ADE"/>
    <w:rsid w:val="00A57BA5"/>
    <w:rsid w:val="00A57DAC"/>
    <w:rsid w:val="00A57DD2"/>
    <w:rsid w:val="00A57DDC"/>
    <w:rsid w:val="00A600D4"/>
    <w:rsid w:val="00A60320"/>
    <w:rsid w:val="00A6065F"/>
    <w:rsid w:val="00A60971"/>
    <w:rsid w:val="00A60BCE"/>
    <w:rsid w:val="00A60BDD"/>
    <w:rsid w:val="00A60DCB"/>
    <w:rsid w:val="00A6125F"/>
    <w:rsid w:val="00A61358"/>
    <w:rsid w:val="00A61861"/>
    <w:rsid w:val="00A61DCA"/>
    <w:rsid w:val="00A623D2"/>
    <w:rsid w:val="00A6278C"/>
    <w:rsid w:val="00A6298A"/>
    <w:rsid w:val="00A62B46"/>
    <w:rsid w:val="00A62BD7"/>
    <w:rsid w:val="00A62DE4"/>
    <w:rsid w:val="00A638BD"/>
    <w:rsid w:val="00A63B12"/>
    <w:rsid w:val="00A63CD3"/>
    <w:rsid w:val="00A63EC8"/>
    <w:rsid w:val="00A64084"/>
    <w:rsid w:val="00A64142"/>
    <w:rsid w:val="00A6423B"/>
    <w:rsid w:val="00A6432A"/>
    <w:rsid w:val="00A64576"/>
    <w:rsid w:val="00A6466F"/>
    <w:rsid w:val="00A648DA"/>
    <w:rsid w:val="00A6499A"/>
    <w:rsid w:val="00A64C5C"/>
    <w:rsid w:val="00A6508C"/>
    <w:rsid w:val="00A654B5"/>
    <w:rsid w:val="00A6562F"/>
    <w:rsid w:val="00A6580D"/>
    <w:rsid w:val="00A65982"/>
    <w:rsid w:val="00A65DFF"/>
    <w:rsid w:val="00A65E60"/>
    <w:rsid w:val="00A65F18"/>
    <w:rsid w:val="00A65F94"/>
    <w:rsid w:val="00A66023"/>
    <w:rsid w:val="00A6670B"/>
    <w:rsid w:val="00A66942"/>
    <w:rsid w:val="00A66B13"/>
    <w:rsid w:val="00A671C6"/>
    <w:rsid w:val="00A676F2"/>
    <w:rsid w:val="00A676F8"/>
    <w:rsid w:val="00A67708"/>
    <w:rsid w:val="00A67B73"/>
    <w:rsid w:val="00A70104"/>
    <w:rsid w:val="00A7027A"/>
    <w:rsid w:val="00A70596"/>
    <w:rsid w:val="00A70910"/>
    <w:rsid w:val="00A71045"/>
    <w:rsid w:val="00A7111F"/>
    <w:rsid w:val="00A71264"/>
    <w:rsid w:val="00A712B3"/>
    <w:rsid w:val="00A71538"/>
    <w:rsid w:val="00A715CB"/>
    <w:rsid w:val="00A715F5"/>
    <w:rsid w:val="00A71926"/>
    <w:rsid w:val="00A71A7C"/>
    <w:rsid w:val="00A71AE4"/>
    <w:rsid w:val="00A71C94"/>
    <w:rsid w:val="00A71DC0"/>
    <w:rsid w:val="00A720C0"/>
    <w:rsid w:val="00A72599"/>
    <w:rsid w:val="00A72ACF"/>
    <w:rsid w:val="00A72CC8"/>
    <w:rsid w:val="00A72E68"/>
    <w:rsid w:val="00A72FEB"/>
    <w:rsid w:val="00A733DD"/>
    <w:rsid w:val="00A735F9"/>
    <w:rsid w:val="00A738E3"/>
    <w:rsid w:val="00A73A35"/>
    <w:rsid w:val="00A73A4E"/>
    <w:rsid w:val="00A73B14"/>
    <w:rsid w:val="00A73C10"/>
    <w:rsid w:val="00A740AD"/>
    <w:rsid w:val="00A74251"/>
    <w:rsid w:val="00A742CF"/>
    <w:rsid w:val="00A742DA"/>
    <w:rsid w:val="00A7478E"/>
    <w:rsid w:val="00A74B5D"/>
    <w:rsid w:val="00A750AF"/>
    <w:rsid w:val="00A75460"/>
    <w:rsid w:val="00A75B76"/>
    <w:rsid w:val="00A75E06"/>
    <w:rsid w:val="00A75EF5"/>
    <w:rsid w:val="00A7625F"/>
    <w:rsid w:val="00A763AA"/>
    <w:rsid w:val="00A7655B"/>
    <w:rsid w:val="00A76589"/>
    <w:rsid w:val="00A7666E"/>
    <w:rsid w:val="00A76682"/>
    <w:rsid w:val="00A76784"/>
    <w:rsid w:val="00A76789"/>
    <w:rsid w:val="00A768C7"/>
    <w:rsid w:val="00A768D6"/>
    <w:rsid w:val="00A76AE4"/>
    <w:rsid w:val="00A76B8C"/>
    <w:rsid w:val="00A76B99"/>
    <w:rsid w:val="00A76BF8"/>
    <w:rsid w:val="00A77203"/>
    <w:rsid w:val="00A7732A"/>
    <w:rsid w:val="00A77338"/>
    <w:rsid w:val="00A7750A"/>
    <w:rsid w:val="00A77594"/>
    <w:rsid w:val="00A7766E"/>
    <w:rsid w:val="00A7797D"/>
    <w:rsid w:val="00A779E8"/>
    <w:rsid w:val="00A77DF9"/>
    <w:rsid w:val="00A77EC2"/>
    <w:rsid w:val="00A80327"/>
    <w:rsid w:val="00A804CC"/>
    <w:rsid w:val="00A80595"/>
    <w:rsid w:val="00A805BF"/>
    <w:rsid w:val="00A809C6"/>
    <w:rsid w:val="00A80A99"/>
    <w:rsid w:val="00A80C8D"/>
    <w:rsid w:val="00A810D4"/>
    <w:rsid w:val="00A8148C"/>
    <w:rsid w:val="00A814F2"/>
    <w:rsid w:val="00A81768"/>
    <w:rsid w:val="00A817F3"/>
    <w:rsid w:val="00A81981"/>
    <w:rsid w:val="00A819B7"/>
    <w:rsid w:val="00A820C1"/>
    <w:rsid w:val="00A82416"/>
    <w:rsid w:val="00A827BE"/>
    <w:rsid w:val="00A82950"/>
    <w:rsid w:val="00A832C1"/>
    <w:rsid w:val="00A8352F"/>
    <w:rsid w:val="00A83820"/>
    <w:rsid w:val="00A83DA3"/>
    <w:rsid w:val="00A842EB"/>
    <w:rsid w:val="00A844E0"/>
    <w:rsid w:val="00A849BF"/>
    <w:rsid w:val="00A8513E"/>
    <w:rsid w:val="00A85236"/>
    <w:rsid w:val="00A8551B"/>
    <w:rsid w:val="00A856C1"/>
    <w:rsid w:val="00A857CB"/>
    <w:rsid w:val="00A858F7"/>
    <w:rsid w:val="00A859C1"/>
    <w:rsid w:val="00A859E6"/>
    <w:rsid w:val="00A85B2D"/>
    <w:rsid w:val="00A85C53"/>
    <w:rsid w:val="00A85DEF"/>
    <w:rsid w:val="00A86016"/>
    <w:rsid w:val="00A8635F"/>
    <w:rsid w:val="00A86501"/>
    <w:rsid w:val="00A865E0"/>
    <w:rsid w:val="00A8670B"/>
    <w:rsid w:val="00A869EC"/>
    <w:rsid w:val="00A86BBB"/>
    <w:rsid w:val="00A86C02"/>
    <w:rsid w:val="00A8701F"/>
    <w:rsid w:val="00A8741C"/>
    <w:rsid w:val="00A874EC"/>
    <w:rsid w:val="00A87666"/>
    <w:rsid w:val="00A877AF"/>
    <w:rsid w:val="00A87A47"/>
    <w:rsid w:val="00A87D67"/>
    <w:rsid w:val="00A87E94"/>
    <w:rsid w:val="00A9044F"/>
    <w:rsid w:val="00A90544"/>
    <w:rsid w:val="00A90B3A"/>
    <w:rsid w:val="00A90D0A"/>
    <w:rsid w:val="00A90D3B"/>
    <w:rsid w:val="00A90D98"/>
    <w:rsid w:val="00A90E67"/>
    <w:rsid w:val="00A91131"/>
    <w:rsid w:val="00A91300"/>
    <w:rsid w:val="00A91A4E"/>
    <w:rsid w:val="00A91AEB"/>
    <w:rsid w:val="00A91F99"/>
    <w:rsid w:val="00A9214D"/>
    <w:rsid w:val="00A9228B"/>
    <w:rsid w:val="00A923EF"/>
    <w:rsid w:val="00A9244F"/>
    <w:rsid w:val="00A9263B"/>
    <w:rsid w:val="00A927FE"/>
    <w:rsid w:val="00A92845"/>
    <w:rsid w:val="00A92D14"/>
    <w:rsid w:val="00A92F26"/>
    <w:rsid w:val="00A931DB"/>
    <w:rsid w:val="00A9353F"/>
    <w:rsid w:val="00A93667"/>
    <w:rsid w:val="00A93715"/>
    <w:rsid w:val="00A93771"/>
    <w:rsid w:val="00A939FF"/>
    <w:rsid w:val="00A93B3D"/>
    <w:rsid w:val="00A94259"/>
    <w:rsid w:val="00A942BE"/>
    <w:rsid w:val="00A94516"/>
    <w:rsid w:val="00A9453B"/>
    <w:rsid w:val="00A947C7"/>
    <w:rsid w:val="00A949FC"/>
    <w:rsid w:val="00A94A59"/>
    <w:rsid w:val="00A94E79"/>
    <w:rsid w:val="00A95566"/>
    <w:rsid w:val="00A9575F"/>
    <w:rsid w:val="00A9581E"/>
    <w:rsid w:val="00A95C2B"/>
    <w:rsid w:val="00A95EEC"/>
    <w:rsid w:val="00A95EFD"/>
    <w:rsid w:val="00A95F66"/>
    <w:rsid w:val="00A960D1"/>
    <w:rsid w:val="00A9695C"/>
    <w:rsid w:val="00A96D4F"/>
    <w:rsid w:val="00A96F36"/>
    <w:rsid w:val="00A97027"/>
    <w:rsid w:val="00A971CD"/>
    <w:rsid w:val="00A97392"/>
    <w:rsid w:val="00A97438"/>
    <w:rsid w:val="00A97765"/>
    <w:rsid w:val="00A97845"/>
    <w:rsid w:val="00A97881"/>
    <w:rsid w:val="00A97ADA"/>
    <w:rsid w:val="00A97D23"/>
    <w:rsid w:val="00AA024D"/>
    <w:rsid w:val="00AA05B3"/>
    <w:rsid w:val="00AA08F0"/>
    <w:rsid w:val="00AA0CF6"/>
    <w:rsid w:val="00AA0D46"/>
    <w:rsid w:val="00AA1207"/>
    <w:rsid w:val="00AA1347"/>
    <w:rsid w:val="00AA186A"/>
    <w:rsid w:val="00AA1EFC"/>
    <w:rsid w:val="00AA247B"/>
    <w:rsid w:val="00AA2707"/>
    <w:rsid w:val="00AA270A"/>
    <w:rsid w:val="00AA2761"/>
    <w:rsid w:val="00AA2B72"/>
    <w:rsid w:val="00AA2C6C"/>
    <w:rsid w:val="00AA2DF5"/>
    <w:rsid w:val="00AA2E35"/>
    <w:rsid w:val="00AA30F8"/>
    <w:rsid w:val="00AA314D"/>
    <w:rsid w:val="00AA3193"/>
    <w:rsid w:val="00AA322A"/>
    <w:rsid w:val="00AA353A"/>
    <w:rsid w:val="00AA36CF"/>
    <w:rsid w:val="00AA377F"/>
    <w:rsid w:val="00AA3810"/>
    <w:rsid w:val="00AA3827"/>
    <w:rsid w:val="00AA457C"/>
    <w:rsid w:val="00AA45D4"/>
    <w:rsid w:val="00AA45D8"/>
    <w:rsid w:val="00AA4CCE"/>
    <w:rsid w:val="00AA4FBC"/>
    <w:rsid w:val="00AA50B8"/>
    <w:rsid w:val="00AA5682"/>
    <w:rsid w:val="00AA5683"/>
    <w:rsid w:val="00AA5766"/>
    <w:rsid w:val="00AA5F14"/>
    <w:rsid w:val="00AA5FA5"/>
    <w:rsid w:val="00AA5FD7"/>
    <w:rsid w:val="00AA65D4"/>
    <w:rsid w:val="00AA6847"/>
    <w:rsid w:val="00AA6A82"/>
    <w:rsid w:val="00AA6B52"/>
    <w:rsid w:val="00AA6BCC"/>
    <w:rsid w:val="00AA6D5B"/>
    <w:rsid w:val="00AA78DC"/>
    <w:rsid w:val="00AA793A"/>
    <w:rsid w:val="00AA7F5A"/>
    <w:rsid w:val="00AB00CE"/>
    <w:rsid w:val="00AB03D4"/>
    <w:rsid w:val="00AB06C2"/>
    <w:rsid w:val="00AB06C8"/>
    <w:rsid w:val="00AB08C9"/>
    <w:rsid w:val="00AB0CF9"/>
    <w:rsid w:val="00AB0D60"/>
    <w:rsid w:val="00AB0DAA"/>
    <w:rsid w:val="00AB0E8E"/>
    <w:rsid w:val="00AB19E4"/>
    <w:rsid w:val="00AB1CF6"/>
    <w:rsid w:val="00AB1E2A"/>
    <w:rsid w:val="00AB2021"/>
    <w:rsid w:val="00AB2184"/>
    <w:rsid w:val="00AB25B4"/>
    <w:rsid w:val="00AB2925"/>
    <w:rsid w:val="00AB2B9D"/>
    <w:rsid w:val="00AB2C58"/>
    <w:rsid w:val="00AB2FEB"/>
    <w:rsid w:val="00AB32C0"/>
    <w:rsid w:val="00AB33D3"/>
    <w:rsid w:val="00AB3804"/>
    <w:rsid w:val="00AB38D7"/>
    <w:rsid w:val="00AB3E4E"/>
    <w:rsid w:val="00AB4303"/>
    <w:rsid w:val="00AB49C5"/>
    <w:rsid w:val="00AB49E5"/>
    <w:rsid w:val="00AB4D7A"/>
    <w:rsid w:val="00AB52EB"/>
    <w:rsid w:val="00AB5A1F"/>
    <w:rsid w:val="00AB5A56"/>
    <w:rsid w:val="00AB5B0E"/>
    <w:rsid w:val="00AB5C9A"/>
    <w:rsid w:val="00AB5D84"/>
    <w:rsid w:val="00AB678E"/>
    <w:rsid w:val="00AB72D6"/>
    <w:rsid w:val="00AB735D"/>
    <w:rsid w:val="00AB7523"/>
    <w:rsid w:val="00AB78C5"/>
    <w:rsid w:val="00AB7D6C"/>
    <w:rsid w:val="00AB7D6E"/>
    <w:rsid w:val="00AB7F7F"/>
    <w:rsid w:val="00AB7F9A"/>
    <w:rsid w:val="00AC0000"/>
    <w:rsid w:val="00AC06E6"/>
    <w:rsid w:val="00AC0C49"/>
    <w:rsid w:val="00AC1258"/>
    <w:rsid w:val="00AC17CD"/>
    <w:rsid w:val="00AC1C56"/>
    <w:rsid w:val="00AC1EF1"/>
    <w:rsid w:val="00AC1FFE"/>
    <w:rsid w:val="00AC2026"/>
    <w:rsid w:val="00AC21BC"/>
    <w:rsid w:val="00AC2304"/>
    <w:rsid w:val="00AC2365"/>
    <w:rsid w:val="00AC2368"/>
    <w:rsid w:val="00AC26FB"/>
    <w:rsid w:val="00AC2981"/>
    <w:rsid w:val="00AC2CA3"/>
    <w:rsid w:val="00AC3556"/>
    <w:rsid w:val="00AC3DD1"/>
    <w:rsid w:val="00AC3FC0"/>
    <w:rsid w:val="00AC4287"/>
    <w:rsid w:val="00AC43D8"/>
    <w:rsid w:val="00AC4865"/>
    <w:rsid w:val="00AC4A60"/>
    <w:rsid w:val="00AC4D9F"/>
    <w:rsid w:val="00AC53BE"/>
    <w:rsid w:val="00AC53CB"/>
    <w:rsid w:val="00AC54F5"/>
    <w:rsid w:val="00AC5AE6"/>
    <w:rsid w:val="00AC5B0F"/>
    <w:rsid w:val="00AC5FC4"/>
    <w:rsid w:val="00AC6379"/>
    <w:rsid w:val="00AC67B2"/>
    <w:rsid w:val="00AC686D"/>
    <w:rsid w:val="00AC69DA"/>
    <w:rsid w:val="00AC6AC8"/>
    <w:rsid w:val="00AC6DE6"/>
    <w:rsid w:val="00AC6E0A"/>
    <w:rsid w:val="00AC6F0C"/>
    <w:rsid w:val="00AC702F"/>
    <w:rsid w:val="00AC7114"/>
    <w:rsid w:val="00AC744B"/>
    <w:rsid w:val="00AC7724"/>
    <w:rsid w:val="00AC77BF"/>
    <w:rsid w:val="00AC7993"/>
    <w:rsid w:val="00AC7AB4"/>
    <w:rsid w:val="00AC7D7C"/>
    <w:rsid w:val="00AD0408"/>
    <w:rsid w:val="00AD08C8"/>
    <w:rsid w:val="00AD09A1"/>
    <w:rsid w:val="00AD0A6D"/>
    <w:rsid w:val="00AD0AA9"/>
    <w:rsid w:val="00AD0AD0"/>
    <w:rsid w:val="00AD0E7C"/>
    <w:rsid w:val="00AD0FF2"/>
    <w:rsid w:val="00AD1061"/>
    <w:rsid w:val="00AD14A0"/>
    <w:rsid w:val="00AD15C6"/>
    <w:rsid w:val="00AD180F"/>
    <w:rsid w:val="00AD1899"/>
    <w:rsid w:val="00AD18DB"/>
    <w:rsid w:val="00AD1A7C"/>
    <w:rsid w:val="00AD2299"/>
    <w:rsid w:val="00AD26C1"/>
    <w:rsid w:val="00AD29DA"/>
    <w:rsid w:val="00AD2B4B"/>
    <w:rsid w:val="00AD2B8F"/>
    <w:rsid w:val="00AD2BEC"/>
    <w:rsid w:val="00AD2EC7"/>
    <w:rsid w:val="00AD307B"/>
    <w:rsid w:val="00AD3438"/>
    <w:rsid w:val="00AD3812"/>
    <w:rsid w:val="00AD3C06"/>
    <w:rsid w:val="00AD44A7"/>
    <w:rsid w:val="00AD44BA"/>
    <w:rsid w:val="00AD4549"/>
    <w:rsid w:val="00AD47D5"/>
    <w:rsid w:val="00AD488D"/>
    <w:rsid w:val="00AD48F9"/>
    <w:rsid w:val="00AD4D18"/>
    <w:rsid w:val="00AD519C"/>
    <w:rsid w:val="00AD53FE"/>
    <w:rsid w:val="00AD5C78"/>
    <w:rsid w:val="00AD5EEC"/>
    <w:rsid w:val="00AD5F26"/>
    <w:rsid w:val="00AD6009"/>
    <w:rsid w:val="00AD6158"/>
    <w:rsid w:val="00AD61FD"/>
    <w:rsid w:val="00AD642F"/>
    <w:rsid w:val="00AD6452"/>
    <w:rsid w:val="00AD6699"/>
    <w:rsid w:val="00AD6956"/>
    <w:rsid w:val="00AD69E7"/>
    <w:rsid w:val="00AD6A1C"/>
    <w:rsid w:val="00AD6CFC"/>
    <w:rsid w:val="00AD7013"/>
    <w:rsid w:val="00AD7199"/>
    <w:rsid w:val="00AD71C4"/>
    <w:rsid w:val="00AD721D"/>
    <w:rsid w:val="00AD75E7"/>
    <w:rsid w:val="00AD79B7"/>
    <w:rsid w:val="00AD7A83"/>
    <w:rsid w:val="00AD7B85"/>
    <w:rsid w:val="00AD7DF0"/>
    <w:rsid w:val="00AE0125"/>
    <w:rsid w:val="00AE07C1"/>
    <w:rsid w:val="00AE0F6A"/>
    <w:rsid w:val="00AE0F73"/>
    <w:rsid w:val="00AE17ED"/>
    <w:rsid w:val="00AE1BB0"/>
    <w:rsid w:val="00AE1E70"/>
    <w:rsid w:val="00AE2102"/>
    <w:rsid w:val="00AE22A8"/>
    <w:rsid w:val="00AE2738"/>
    <w:rsid w:val="00AE2A61"/>
    <w:rsid w:val="00AE2B32"/>
    <w:rsid w:val="00AE2D93"/>
    <w:rsid w:val="00AE2E0D"/>
    <w:rsid w:val="00AE3080"/>
    <w:rsid w:val="00AE3253"/>
    <w:rsid w:val="00AE33F8"/>
    <w:rsid w:val="00AE3BC4"/>
    <w:rsid w:val="00AE3F16"/>
    <w:rsid w:val="00AE3F51"/>
    <w:rsid w:val="00AE424B"/>
    <w:rsid w:val="00AE4B50"/>
    <w:rsid w:val="00AE4E88"/>
    <w:rsid w:val="00AE539C"/>
    <w:rsid w:val="00AE56C8"/>
    <w:rsid w:val="00AE5917"/>
    <w:rsid w:val="00AE5F12"/>
    <w:rsid w:val="00AE61CF"/>
    <w:rsid w:val="00AE629E"/>
    <w:rsid w:val="00AE6539"/>
    <w:rsid w:val="00AE6607"/>
    <w:rsid w:val="00AE68E2"/>
    <w:rsid w:val="00AE6915"/>
    <w:rsid w:val="00AE6BE4"/>
    <w:rsid w:val="00AE6DC2"/>
    <w:rsid w:val="00AE6FF4"/>
    <w:rsid w:val="00AE714E"/>
    <w:rsid w:val="00AE73CD"/>
    <w:rsid w:val="00AE7449"/>
    <w:rsid w:val="00AE752C"/>
    <w:rsid w:val="00AE764E"/>
    <w:rsid w:val="00AE78FC"/>
    <w:rsid w:val="00AE7D2A"/>
    <w:rsid w:val="00AF0430"/>
    <w:rsid w:val="00AF0827"/>
    <w:rsid w:val="00AF0A61"/>
    <w:rsid w:val="00AF0ADC"/>
    <w:rsid w:val="00AF0EEB"/>
    <w:rsid w:val="00AF1000"/>
    <w:rsid w:val="00AF1182"/>
    <w:rsid w:val="00AF121E"/>
    <w:rsid w:val="00AF16AB"/>
    <w:rsid w:val="00AF17CC"/>
    <w:rsid w:val="00AF19D0"/>
    <w:rsid w:val="00AF1A7B"/>
    <w:rsid w:val="00AF1AC1"/>
    <w:rsid w:val="00AF1AEC"/>
    <w:rsid w:val="00AF1B7B"/>
    <w:rsid w:val="00AF1C1E"/>
    <w:rsid w:val="00AF2068"/>
    <w:rsid w:val="00AF2490"/>
    <w:rsid w:val="00AF2531"/>
    <w:rsid w:val="00AF2674"/>
    <w:rsid w:val="00AF29A4"/>
    <w:rsid w:val="00AF2E31"/>
    <w:rsid w:val="00AF312E"/>
    <w:rsid w:val="00AF38A7"/>
    <w:rsid w:val="00AF3B7B"/>
    <w:rsid w:val="00AF3D89"/>
    <w:rsid w:val="00AF425C"/>
    <w:rsid w:val="00AF49F2"/>
    <w:rsid w:val="00AF4BA8"/>
    <w:rsid w:val="00AF4CB0"/>
    <w:rsid w:val="00AF5158"/>
    <w:rsid w:val="00AF51CC"/>
    <w:rsid w:val="00AF567E"/>
    <w:rsid w:val="00AF5F52"/>
    <w:rsid w:val="00AF652B"/>
    <w:rsid w:val="00AF6601"/>
    <w:rsid w:val="00AF67C1"/>
    <w:rsid w:val="00AF68BA"/>
    <w:rsid w:val="00AF69E4"/>
    <w:rsid w:val="00AF6A5C"/>
    <w:rsid w:val="00AF6DAD"/>
    <w:rsid w:val="00AF6E42"/>
    <w:rsid w:val="00AF72D8"/>
    <w:rsid w:val="00AF747C"/>
    <w:rsid w:val="00AF7745"/>
    <w:rsid w:val="00AF79C3"/>
    <w:rsid w:val="00AF7B87"/>
    <w:rsid w:val="00AF7BAC"/>
    <w:rsid w:val="00AF7F52"/>
    <w:rsid w:val="00AF7FAB"/>
    <w:rsid w:val="00B00076"/>
    <w:rsid w:val="00B003D8"/>
    <w:rsid w:val="00B005D7"/>
    <w:rsid w:val="00B0063D"/>
    <w:rsid w:val="00B006B8"/>
    <w:rsid w:val="00B00724"/>
    <w:rsid w:val="00B0073A"/>
    <w:rsid w:val="00B00B4D"/>
    <w:rsid w:val="00B00F1A"/>
    <w:rsid w:val="00B0167E"/>
    <w:rsid w:val="00B0170B"/>
    <w:rsid w:val="00B0183B"/>
    <w:rsid w:val="00B01CE6"/>
    <w:rsid w:val="00B01DB9"/>
    <w:rsid w:val="00B01E3E"/>
    <w:rsid w:val="00B01F17"/>
    <w:rsid w:val="00B01FE3"/>
    <w:rsid w:val="00B0230E"/>
    <w:rsid w:val="00B0279D"/>
    <w:rsid w:val="00B02A24"/>
    <w:rsid w:val="00B02D08"/>
    <w:rsid w:val="00B02E97"/>
    <w:rsid w:val="00B030EB"/>
    <w:rsid w:val="00B03427"/>
    <w:rsid w:val="00B035CB"/>
    <w:rsid w:val="00B035F1"/>
    <w:rsid w:val="00B0360E"/>
    <w:rsid w:val="00B038F2"/>
    <w:rsid w:val="00B03925"/>
    <w:rsid w:val="00B03972"/>
    <w:rsid w:val="00B03FCE"/>
    <w:rsid w:val="00B03FD7"/>
    <w:rsid w:val="00B0435D"/>
    <w:rsid w:val="00B043D9"/>
    <w:rsid w:val="00B04540"/>
    <w:rsid w:val="00B04941"/>
    <w:rsid w:val="00B04A65"/>
    <w:rsid w:val="00B04C7B"/>
    <w:rsid w:val="00B04FF6"/>
    <w:rsid w:val="00B05127"/>
    <w:rsid w:val="00B051B9"/>
    <w:rsid w:val="00B0522E"/>
    <w:rsid w:val="00B0563F"/>
    <w:rsid w:val="00B058C8"/>
    <w:rsid w:val="00B058E8"/>
    <w:rsid w:val="00B05B65"/>
    <w:rsid w:val="00B05D39"/>
    <w:rsid w:val="00B05DB3"/>
    <w:rsid w:val="00B05EE1"/>
    <w:rsid w:val="00B06A41"/>
    <w:rsid w:val="00B06C35"/>
    <w:rsid w:val="00B070AD"/>
    <w:rsid w:val="00B07104"/>
    <w:rsid w:val="00B07221"/>
    <w:rsid w:val="00B07440"/>
    <w:rsid w:val="00B074C3"/>
    <w:rsid w:val="00B07AB3"/>
    <w:rsid w:val="00B07C5B"/>
    <w:rsid w:val="00B07E81"/>
    <w:rsid w:val="00B102E7"/>
    <w:rsid w:val="00B103AD"/>
    <w:rsid w:val="00B1045C"/>
    <w:rsid w:val="00B10E2E"/>
    <w:rsid w:val="00B11488"/>
    <w:rsid w:val="00B115DE"/>
    <w:rsid w:val="00B119FA"/>
    <w:rsid w:val="00B11DE5"/>
    <w:rsid w:val="00B120AB"/>
    <w:rsid w:val="00B1239E"/>
    <w:rsid w:val="00B12858"/>
    <w:rsid w:val="00B12877"/>
    <w:rsid w:val="00B12893"/>
    <w:rsid w:val="00B12B05"/>
    <w:rsid w:val="00B12C7E"/>
    <w:rsid w:val="00B12EA4"/>
    <w:rsid w:val="00B13438"/>
    <w:rsid w:val="00B13D76"/>
    <w:rsid w:val="00B13E5B"/>
    <w:rsid w:val="00B13ED0"/>
    <w:rsid w:val="00B14026"/>
    <w:rsid w:val="00B14187"/>
    <w:rsid w:val="00B141AF"/>
    <w:rsid w:val="00B141D6"/>
    <w:rsid w:val="00B14221"/>
    <w:rsid w:val="00B14719"/>
    <w:rsid w:val="00B14A9F"/>
    <w:rsid w:val="00B14C3F"/>
    <w:rsid w:val="00B14EFE"/>
    <w:rsid w:val="00B15045"/>
    <w:rsid w:val="00B15898"/>
    <w:rsid w:val="00B1605C"/>
    <w:rsid w:val="00B160FB"/>
    <w:rsid w:val="00B16185"/>
    <w:rsid w:val="00B16505"/>
    <w:rsid w:val="00B1668E"/>
    <w:rsid w:val="00B16A18"/>
    <w:rsid w:val="00B16ACA"/>
    <w:rsid w:val="00B16E4D"/>
    <w:rsid w:val="00B16EE6"/>
    <w:rsid w:val="00B17002"/>
    <w:rsid w:val="00B172E1"/>
    <w:rsid w:val="00B173C2"/>
    <w:rsid w:val="00B17435"/>
    <w:rsid w:val="00B176A1"/>
    <w:rsid w:val="00B1789A"/>
    <w:rsid w:val="00B17A42"/>
    <w:rsid w:val="00B17F7C"/>
    <w:rsid w:val="00B17FA5"/>
    <w:rsid w:val="00B201D3"/>
    <w:rsid w:val="00B202DB"/>
    <w:rsid w:val="00B204DD"/>
    <w:rsid w:val="00B2054A"/>
    <w:rsid w:val="00B20663"/>
    <w:rsid w:val="00B20752"/>
    <w:rsid w:val="00B2123A"/>
    <w:rsid w:val="00B213E4"/>
    <w:rsid w:val="00B216B5"/>
    <w:rsid w:val="00B219A4"/>
    <w:rsid w:val="00B219BC"/>
    <w:rsid w:val="00B21A36"/>
    <w:rsid w:val="00B21A46"/>
    <w:rsid w:val="00B21B8D"/>
    <w:rsid w:val="00B21BC0"/>
    <w:rsid w:val="00B21F78"/>
    <w:rsid w:val="00B22A09"/>
    <w:rsid w:val="00B22B54"/>
    <w:rsid w:val="00B22E47"/>
    <w:rsid w:val="00B230E3"/>
    <w:rsid w:val="00B23471"/>
    <w:rsid w:val="00B2362F"/>
    <w:rsid w:val="00B23966"/>
    <w:rsid w:val="00B23A7C"/>
    <w:rsid w:val="00B23B98"/>
    <w:rsid w:val="00B2451C"/>
    <w:rsid w:val="00B24A64"/>
    <w:rsid w:val="00B24B18"/>
    <w:rsid w:val="00B24BFC"/>
    <w:rsid w:val="00B2503B"/>
    <w:rsid w:val="00B2520A"/>
    <w:rsid w:val="00B252B4"/>
    <w:rsid w:val="00B252BF"/>
    <w:rsid w:val="00B255BC"/>
    <w:rsid w:val="00B258D3"/>
    <w:rsid w:val="00B259C5"/>
    <w:rsid w:val="00B25BA1"/>
    <w:rsid w:val="00B25C61"/>
    <w:rsid w:val="00B25D5D"/>
    <w:rsid w:val="00B25FDB"/>
    <w:rsid w:val="00B2613E"/>
    <w:rsid w:val="00B26DC8"/>
    <w:rsid w:val="00B26E50"/>
    <w:rsid w:val="00B26E76"/>
    <w:rsid w:val="00B270A3"/>
    <w:rsid w:val="00B271F8"/>
    <w:rsid w:val="00B2729A"/>
    <w:rsid w:val="00B279E2"/>
    <w:rsid w:val="00B27C23"/>
    <w:rsid w:val="00B27CA1"/>
    <w:rsid w:val="00B27EA9"/>
    <w:rsid w:val="00B30025"/>
    <w:rsid w:val="00B30209"/>
    <w:rsid w:val="00B308CA"/>
    <w:rsid w:val="00B30A1B"/>
    <w:rsid w:val="00B30CBA"/>
    <w:rsid w:val="00B31277"/>
    <w:rsid w:val="00B3165B"/>
    <w:rsid w:val="00B31672"/>
    <w:rsid w:val="00B3171E"/>
    <w:rsid w:val="00B318B9"/>
    <w:rsid w:val="00B31D82"/>
    <w:rsid w:val="00B3231D"/>
    <w:rsid w:val="00B327E6"/>
    <w:rsid w:val="00B327FB"/>
    <w:rsid w:val="00B32A23"/>
    <w:rsid w:val="00B33197"/>
    <w:rsid w:val="00B33613"/>
    <w:rsid w:val="00B33D3E"/>
    <w:rsid w:val="00B34082"/>
    <w:rsid w:val="00B343FC"/>
    <w:rsid w:val="00B345BC"/>
    <w:rsid w:val="00B347B9"/>
    <w:rsid w:val="00B34DF2"/>
    <w:rsid w:val="00B3510E"/>
    <w:rsid w:val="00B353EA"/>
    <w:rsid w:val="00B355B5"/>
    <w:rsid w:val="00B355CA"/>
    <w:rsid w:val="00B355E7"/>
    <w:rsid w:val="00B356EA"/>
    <w:rsid w:val="00B36085"/>
    <w:rsid w:val="00B36597"/>
    <w:rsid w:val="00B367D8"/>
    <w:rsid w:val="00B36DDB"/>
    <w:rsid w:val="00B36FE7"/>
    <w:rsid w:val="00B370FE"/>
    <w:rsid w:val="00B37531"/>
    <w:rsid w:val="00B3790A"/>
    <w:rsid w:val="00B37A5C"/>
    <w:rsid w:val="00B37D13"/>
    <w:rsid w:val="00B37E64"/>
    <w:rsid w:val="00B37EE8"/>
    <w:rsid w:val="00B37EEE"/>
    <w:rsid w:val="00B37EF8"/>
    <w:rsid w:val="00B40012"/>
    <w:rsid w:val="00B4031D"/>
    <w:rsid w:val="00B40676"/>
    <w:rsid w:val="00B408BE"/>
    <w:rsid w:val="00B4096E"/>
    <w:rsid w:val="00B40CC8"/>
    <w:rsid w:val="00B414BB"/>
    <w:rsid w:val="00B41725"/>
    <w:rsid w:val="00B41D6B"/>
    <w:rsid w:val="00B42486"/>
    <w:rsid w:val="00B42724"/>
    <w:rsid w:val="00B42F2E"/>
    <w:rsid w:val="00B42F39"/>
    <w:rsid w:val="00B4321E"/>
    <w:rsid w:val="00B4323F"/>
    <w:rsid w:val="00B43344"/>
    <w:rsid w:val="00B4356D"/>
    <w:rsid w:val="00B437F2"/>
    <w:rsid w:val="00B438BC"/>
    <w:rsid w:val="00B43E8C"/>
    <w:rsid w:val="00B43ED0"/>
    <w:rsid w:val="00B43F08"/>
    <w:rsid w:val="00B4406B"/>
    <w:rsid w:val="00B44215"/>
    <w:rsid w:val="00B443B3"/>
    <w:rsid w:val="00B4474D"/>
    <w:rsid w:val="00B447E2"/>
    <w:rsid w:val="00B44CCB"/>
    <w:rsid w:val="00B453CC"/>
    <w:rsid w:val="00B455A5"/>
    <w:rsid w:val="00B45830"/>
    <w:rsid w:val="00B45BA4"/>
    <w:rsid w:val="00B45C23"/>
    <w:rsid w:val="00B45CE4"/>
    <w:rsid w:val="00B464CB"/>
    <w:rsid w:val="00B466BD"/>
    <w:rsid w:val="00B46E42"/>
    <w:rsid w:val="00B46E70"/>
    <w:rsid w:val="00B471BE"/>
    <w:rsid w:val="00B47C2A"/>
    <w:rsid w:val="00B47DF9"/>
    <w:rsid w:val="00B50237"/>
    <w:rsid w:val="00B50288"/>
    <w:rsid w:val="00B505E8"/>
    <w:rsid w:val="00B5088B"/>
    <w:rsid w:val="00B50D76"/>
    <w:rsid w:val="00B51880"/>
    <w:rsid w:val="00B5199A"/>
    <w:rsid w:val="00B51B17"/>
    <w:rsid w:val="00B51CD1"/>
    <w:rsid w:val="00B51ED9"/>
    <w:rsid w:val="00B52079"/>
    <w:rsid w:val="00B522A4"/>
    <w:rsid w:val="00B52366"/>
    <w:rsid w:val="00B524E0"/>
    <w:rsid w:val="00B52514"/>
    <w:rsid w:val="00B52860"/>
    <w:rsid w:val="00B52ABE"/>
    <w:rsid w:val="00B52BAE"/>
    <w:rsid w:val="00B52C3B"/>
    <w:rsid w:val="00B52EC9"/>
    <w:rsid w:val="00B52F9B"/>
    <w:rsid w:val="00B5382F"/>
    <w:rsid w:val="00B53A2E"/>
    <w:rsid w:val="00B5403E"/>
    <w:rsid w:val="00B54178"/>
    <w:rsid w:val="00B54420"/>
    <w:rsid w:val="00B54559"/>
    <w:rsid w:val="00B545EC"/>
    <w:rsid w:val="00B54621"/>
    <w:rsid w:val="00B546BA"/>
    <w:rsid w:val="00B54774"/>
    <w:rsid w:val="00B54A5D"/>
    <w:rsid w:val="00B54AC6"/>
    <w:rsid w:val="00B54BCF"/>
    <w:rsid w:val="00B54DCD"/>
    <w:rsid w:val="00B54E08"/>
    <w:rsid w:val="00B553CA"/>
    <w:rsid w:val="00B554AD"/>
    <w:rsid w:val="00B55542"/>
    <w:rsid w:val="00B55570"/>
    <w:rsid w:val="00B55584"/>
    <w:rsid w:val="00B55686"/>
    <w:rsid w:val="00B5585C"/>
    <w:rsid w:val="00B5587C"/>
    <w:rsid w:val="00B558A5"/>
    <w:rsid w:val="00B5591D"/>
    <w:rsid w:val="00B55BBE"/>
    <w:rsid w:val="00B55D32"/>
    <w:rsid w:val="00B55F76"/>
    <w:rsid w:val="00B56178"/>
    <w:rsid w:val="00B56233"/>
    <w:rsid w:val="00B567AC"/>
    <w:rsid w:val="00B56B28"/>
    <w:rsid w:val="00B56D65"/>
    <w:rsid w:val="00B56E0D"/>
    <w:rsid w:val="00B56EA1"/>
    <w:rsid w:val="00B57408"/>
    <w:rsid w:val="00B57804"/>
    <w:rsid w:val="00B57AF4"/>
    <w:rsid w:val="00B6004C"/>
    <w:rsid w:val="00B600CD"/>
    <w:rsid w:val="00B6051A"/>
    <w:rsid w:val="00B60608"/>
    <w:rsid w:val="00B60B18"/>
    <w:rsid w:val="00B60CBB"/>
    <w:rsid w:val="00B60CD6"/>
    <w:rsid w:val="00B61166"/>
    <w:rsid w:val="00B6138D"/>
    <w:rsid w:val="00B6169A"/>
    <w:rsid w:val="00B616BA"/>
    <w:rsid w:val="00B61DF3"/>
    <w:rsid w:val="00B6210A"/>
    <w:rsid w:val="00B6217F"/>
    <w:rsid w:val="00B625D6"/>
    <w:rsid w:val="00B62A11"/>
    <w:rsid w:val="00B62A29"/>
    <w:rsid w:val="00B62DDD"/>
    <w:rsid w:val="00B63370"/>
    <w:rsid w:val="00B63526"/>
    <w:rsid w:val="00B63AB3"/>
    <w:rsid w:val="00B63D40"/>
    <w:rsid w:val="00B63E7D"/>
    <w:rsid w:val="00B63F26"/>
    <w:rsid w:val="00B6400C"/>
    <w:rsid w:val="00B6412E"/>
    <w:rsid w:val="00B64626"/>
    <w:rsid w:val="00B64703"/>
    <w:rsid w:val="00B64795"/>
    <w:rsid w:val="00B64E1D"/>
    <w:rsid w:val="00B651AF"/>
    <w:rsid w:val="00B654CA"/>
    <w:rsid w:val="00B654E0"/>
    <w:rsid w:val="00B65503"/>
    <w:rsid w:val="00B65977"/>
    <w:rsid w:val="00B65EED"/>
    <w:rsid w:val="00B662C8"/>
    <w:rsid w:val="00B66416"/>
    <w:rsid w:val="00B664E5"/>
    <w:rsid w:val="00B66580"/>
    <w:rsid w:val="00B6681A"/>
    <w:rsid w:val="00B66DA2"/>
    <w:rsid w:val="00B66F66"/>
    <w:rsid w:val="00B6701A"/>
    <w:rsid w:val="00B673CF"/>
    <w:rsid w:val="00B7006A"/>
    <w:rsid w:val="00B7007D"/>
    <w:rsid w:val="00B7014C"/>
    <w:rsid w:val="00B703B3"/>
    <w:rsid w:val="00B7040A"/>
    <w:rsid w:val="00B7048E"/>
    <w:rsid w:val="00B704D7"/>
    <w:rsid w:val="00B70635"/>
    <w:rsid w:val="00B71081"/>
    <w:rsid w:val="00B710AD"/>
    <w:rsid w:val="00B715E1"/>
    <w:rsid w:val="00B71BE7"/>
    <w:rsid w:val="00B726B3"/>
    <w:rsid w:val="00B728BD"/>
    <w:rsid w:val="00B72ACF"/>
    <w:rsid w:val="00B72BFF"/>
    <w:rsid w:val="00B72E1B"/>
    <w:rsid w:val="00B7314B"/>
    <w:rsid w:val="00B73230"/>
    <w:rsid w:val="00B73690"/>
    <w:rsid w:val="00B73A68"/>
    <w:rsid w:val="00B740D9"/>
    <w:rsid w:val="00B742B6"/>
    <w:rsid w:val="00B743ED"/>
    <w:rsid w:val="00B74539"/>
    <w:rsid w:val="00B745E6"/>
    <w:rsid w:val="00B74723"/>
    <w:rsid w:val="00B749F9"/>
    <w:rsid w:val="00B74DFA"/>
    <w:rsid w:val="00B7509C"/>
    <w:rsid w:val="00B750BB"/>
    <w:rsid w:val="00B7516C"/>
    <w:rsid w:val="00B75174"/>
    <w:rsid w:val="00B75363"/>
    <w:rsid w:val="00B754D3"/>
    <w:rsid w:val="00B756C6"/>
    <w:rsid w:val="00B75B76"/>
    <w:rsid w:val="00B75DE6"/>
    <w:rsid w:val="00B75E0B"/>
    <w:rsid w:val="00B75FB9"/>
    <w:rsid w:val="00B764C7"/>
    <w:rsid w:val="00B764CD"/>
    <w:rsid w:val="00B7679D"/>
    <w:rsid w:val="00B768EE"/>
    <w:rsid w:val="00B769ED"/>
    <w:rsid w:val="00B76D2E"/>
    <w:rsid w:val="00B76F34"/>
    <w:rsid w:val="00B770C9"/>
    <w:rsid w:val="00B77409"/>
    <w:rsid w:val="00B7760F"/>
    <w:rsid w:val="00B7776D"/>
    <w:rsid w:val="00B77AF8"/>
    <w:rsid w:val="00B77D53"/>
    <w:rsid w:val="00B77D74"/>
    <w:rsid w:val="00B80146"/>
    <w:rsid w:val="00B80291"/>
    <w:rsid w:val="00B80514"/>
    <w:rsid w:val="00B806AE"/>
    <w:rsid w:val="00B80761"/>
    <w:rsid w:val="00B807BA"/>
    <w:rsid w:val="00B80FEA"/>
    <w:rsid w:val="00B812CF"/>
    <w:rsid w:val="00B816E4"/>
    <w:rsid w:val="00B81927"/>
    <w:rsid w:val="00B81D12"/>
    <w:rsid w:val="00B81DC1"/>
    <w:rsid w:val="00B8207B"/>
    <w:rsid w:val="00B8245A"/>
    <w:rsid w:val="00B824D1"/>
    <w:rsid w:val="00B82595"/>
    <w:rsid w:val="00B825E7"/>
    <w:rsid w:val="00B82723"/>
    <w:rsid w:val="00B82BE8"/>
    <w:rsid w:val="00B83073"/>
    <w:rsid w:val="00B8315C"/>
    <w:rsid w:val="00B833E0"/>
    <w:rsid w:val="00B835DD"/>
    <w:rsid w:val="00B836D4"/>
    <w:rsid w:val="00B83806"/>
    <w:rsid w:val="00B838F8"/>
    <w:rsid w:val="00B83A14"/>
    <w:rsid w:val="00B83BDA"/>
    <w:rsid w:val="00B83D08"/>
    <w:rsid w:val="00B83DFF"/>
    <w:rsid w:val="00B84587"/>
    <w:rsid w:val="00B8484F"/>
    <w:rsid w:val="00B84A7C"/>
    <w:rsid w:val="00B84AD3"/>
    <w:rsid w:val="00B84BCF"/>
    <w:rsid w:val="00B84D0B"/>
    <w:rsid w:val="00B84F17"/>
    <w:rsid w:val="00B85096"/>
    <w:rsid w:val="00B85386"/>
    <w:rsid w:val="00B85942"/>
    <w:rsid w:val="00B85A28"/>
    <w:rsid w:val="00B86501"/>
    <w:rsid w:val="00B867C2"/>
    <w:rsid w:val="00B868D3"/>
    <w:rsid w:val="00B86A19"/>
    <w:rsid w:val="00B86B67"/>
    <w:rsid w:val="00B86FE2"/>
    <w:rsid w:val="00B87168"/>
    <w:rsid w:val="00B8739B"/>
    <w:rsid w:val="00B8744B"/>
    <w:rsid w:val="00B875F5"/>
    <w:rsid w:val="00B87855"/>
    <w:rsid w:val="00B879E5"/>
    <w:rsid w:val="00B87AFC"/>
    <w:rsid w:val="00B87C83"/>
    <w:rsid w:val="00B87D93"/>
    <w:rsid w:val="00B90185"/>
    <w:rsid w:val="00B9046F"/>
    <w:rsid w:val="00B90562"/>
    <w:rsid w:val="00B906F4"/>
    <w:rsid w:val="00B909B3"/>
    <w:rsid w:val="00B90AD2"/>
    <w:rsid w:val="00B90DD5"/>
    <w:rsid w:val="00B91315"/>
    <w:rsid w:val="00B913DD"/>
    <w:rsid w:val="00B92582"/>
    <w:rsid w:val="00B927B9"/>
    <w:rsid w:val="00B92854"/>
    <w:rsid w:val="00B92B8E"/>
    <w:rsid w:val="00B93109"/>
    <w:rsid w:val="00B93D1C"/>
    <w:rsid w:val="00B93E18"/>
    <w:rsid w:val="00B944C6"/>
    <w:rsid w:val="00B9496A"/>
    <w:rsid w:val="00B94A4E"/>
    <w:rsid w:val="00B94C21"/>
    <w:rsid w:val="00B94CDE"/>
    <w:rsid w:val="00B94DC0"/>
    <w:rsid w:val="00B95086"/>
    <w:rsid w:val="00B9517A"/>
    <w:rsid w:val="00B953C1"/>
    <w:rsid w:val="00B953C2"/>
    <w:rsid w:val="00B956D9"/>
    <w:rsid w:val="00B9577B"/>
    <w:rsid w:val="00B95798"/>
    <w:rsid w:val="00B957D5"/>
    <w:rsid w:val="00B95970"/>
    <w:rsid w:val="00B95BE4"/>
    <w:rsid w:val="00B95D02"/>
    <w:rsid w:val="00B95E3D"/>
    <w:rsid w:val="00B9614C"/>
    <w:rsid w:val="00B961F6"/>
    <w:rsid w:val="00B966F2"/>
    <w:rsid w:val="00B9677B"/>
    <w:rsid w:val="00B968C7"/>
    <w:rsid w:val="00B96BF4"/>
    <w:rsid w:val="00B96C93"/>
    <w:rsid w:val="00B96F5A"/>
    <w:rsid w:val="00B97022"/>
    <w:rsid w:val="00B9741C"/>
    <w:rsid w:val="00B97434"/>
    <w:rsid w:val="00B97D73"/>
    <w:rsid w:val="00BA0075"/>
    <w:rsid w:val="00BA012D"/>
    <w:rsid w:val="00BA0143"/>
    <w:rsid w:val="00BA092B"/>
    <w:rsid w:val="00BA09BE"/>
    <w:rsid w:val="00BA09FA"/>
    <w:rsid w:val="00BA0B79"/>
    <w:rsid w:val="00BA0F7D"/>
    <w:rsid w:val="00BA1695"/>
    <w:rsid w:val="00BA19BE"/>
    <w:rsid w:val="00BA1AFE"/>
    <w:rsid w:val="00BA212F"/>
    <w:rsid w:val="00BA2401"/>
    <w:rsid w:val="00BA25F4"/>
    <w:rsid w:val="00BA2777"/>
    <w:rsid w:val="00BA2B47"/>
    <w:rsid w:val="00BA31F5"/>
    <w:rsid w:val="00BA3320"/>
    <w:rsid w:val="00BA3721"/>
    <w:rsid w:val="00BA391E"/>
    <w:rsid w:val="00BA3DC3"/>
    <w:rsid w:val="00BA444B"/>
    <w:rsid w:val="00BA4555"/>
    <w:rsid w:val="00BA4682"/>
    <w:rsid w:val="00BA4FF2"/>
    <w:rsid w:val="00BA516F"/>
    <w:rsid w:val="00BA5262"/>
    <w:rsid w:val="00BA5C4F"/>
    <w:rsid w:val="00BA5D43"/>
    <w:rsid w:val="00BA5E0B"/>
    <w:rsid w:val="00BA696E"/>
    <w:rsid w:val="00BA6984"/>
    <w:rsid w:val="00BA6D28"/>
    <w:rsid w:val="00BA726B"/>
    <w:rsid w:val="00BA73F7"/>
    <w:rsid w:val="00BA743E"/>
    <w:rsid w:val="00BA75B3"/>
    <w:rsid w:val="00BA790B"/>
    <w:rsid w:val="00BA7A88"/>
    <w:rsid w:val="00BA7B1B"/>
    <w:rsid w:val="00BA7C36"/>
    <w:rsid w:val="00BA7C58"/>
    <w:rsid w:val="00BA7F63"/>
    <w:rsid w:val="00BB03F2"/>
    <w:rsid w:val="00BB0747"/>
    <w:rsid w:val="00BB0937"/>
    <w:rsid w:val="00BB0977"/>
    <w:rsid w:val="00BB0BD9"/>
    <w:rsid w:val="00BB0DF2"/>
    <w:rsid w:val="00BB0EE7"/>
    <w:rsid w:val="00BB12F2"/>
    <w:rsid w:val="00BB14C1"/>
    <w:rsid w:val="00BB1665"/>
    <w:rsid w:val="00BB1737"/>
    <w:rsid w:val="00BB1BBB"/>
    <w:rsid w:val="00BB2204"/>
    <w:rsid w:val="00BB25D4"/>
    <w:rsid w:val="00BB2A91"/>
    <w:rsid w:val="00BB2DE4"/>
    <w:rsid w:val="00BB3027"/>
    <w:rsid w:val="00BB3426"/>
    <w:rsid w:val="00BB34F0"/>
    <w:rsid w:val="00BB3A3E"/>
    <w:rsid w:val="00BB3DCE"/>
    <w:rsid w:val="00BB4297"/>
    <w:rsid w:val="00BB42E4"/>
    <w:rsid w:val="00BB4B12"/>
    <w:rsid w:val="00BB4CA4"/>
    <w:rsid w:val="00BB4E31"/>
    <w:rsid w:val="00BB5015"/>
    <w:rsid w:val="00BB5097"/>
    <w:rsid w:val="00BB5259"/>
    <w:rsid w:val="00BB577D"/>
    <w:rsid w:val="00BB5D52"/>
    <w:rsid w:val="00BB6284"/>
    <w:rsid w:val="00BB66C9"/>
    <w:rsid w:val="00BB66DD"/>
    <w:rsid w:val="00BB671F"/>
    <w:rsid w:val="00BB6B39"/>
    <w:rsid w:val="00BB6D85"/>
    <w:rsid w:val="00BB6FDC"/>
    <w:rsid w:val="00BB7455"/>
    <w:rsid w:val="00BB76F9"/>
    <w:rsid w:val="00BB7B89"/>
    <w:rsid w:val="00BB7EB3"/>
    <w:rsid w:val="00BC0138"/>
    <w:rsid w:val="00BC05C9"/>
    <w:rsid w:val="00BC0915"/>
    <w:rsid w:val="00BC0C89"/>
    <w:rsid w:val="00BC0F55"/>
    <w:rsid w:val="00BC0FBF"/>
    <w:rsid w:val="00BC0FD2"/>
    <w:rsid w:val="00BC153C"/>
    <w:rsid w:val="00BC16D9"/>
    <w:rsid w:val="00BC1E1A"/>
    <w:rsid w:val="00BC1F53"/>
    <w:rsid w:val="00BC20C7"/>
    <w:rsid w:val="00BC25E6"/>
    <w:rsid w:val="00BC2609"/>
    <w:rsid w:val="00BC2630"/>
    <w:rsid w:val="00BC2870"/>
    <w:rsid w:val="00BC2A75"/>
    <w:rsid w:val="00BC2AD9"/>
    <w:rsid w:val="00BC2AF0"/>
    <w:rsid w:val="00BC2C26"/>
    <w:rsid w:val="00BC34E2"/>
    <w:rsid w:val="00BC3508"/>
    <w:rsid w:val="00BC3830"/>
    <w:rsid w:val="00BC3989"/>
    <w:rsid w:val="00BC3A30"/>
    <w:rsid w:val="00BC3BC2"/>
    <w:rsid w:val="00BC3BFA"/>
    <w:rsid w:val="00BC3F6C"/>
    <w:rsid w:val="00BC4241"/>
    <w:rsid w:val="00BC487F"/>
    <w:rsid w:val="00BC4D22"/>
    <w:rsid w:val="00BC5112"/>
    <w:rsid w:val="00BC51AA"/>
    <w:rsid w:val="00BC5A75"/>
    <w:rsid w:val="00BC5C41"/>
    <w:rsid w:val="00BC6121"/>
    <w:rsid w:val="00BC61F7"/>
    <w:rsid w:val="00BC62D0"/>
    <w:rsid w:val="00BC64C0"/>
    <w:rsid w:val="00BC6BCF"/>
    <w:rsid w:val="00BC6D2F"/>
    <w:rsid w:val="00BC6F21"/>
    <w:rsid w:val="00BC7169"/>
    <w:rsid w:val="00BC71B9"/>
    <w:rsid w:val="00BC7380"/>
    <w:rsid w:val="00BC76B0"/>
    <w:rsid w:val="00BC7B84"/>
    <w:rsid w:val="00BC7C5B"/>
    <w:rsid w:val="00BC7F04"/>
    <w:rsid w:val="00BD0541"/>
    <w:rsid w:val="00BD0843"/>
    <w:rsid w:val="00BD1582"/>
    <w:rsid w:val="00BD196F"/>
    <w:rsid w:val="00BD1A7E"/>
    <w:rsid w:val="00BD1BD2"/>
    <w:rsid w:val="00BD1C10"/>
    <w:rsid w:val="00BD1C74"/>
    <w:rsid w:val="00BD1EED"/>
    <w:rsid w:val="00BD2093"/>
    <w:rsid w:val="00BD2364"/>
    <w:rsid w:val="00BD247D"/>
    <w:rsid w:val="00BD24C3"/>
    <w:rsid w:val="00BD24F6"/>
    <w:rsid w:val="00BD28C5"/>
    <w:rsid w:val="00BD28DC"/>
    <w:rsid w:val="00BD2B9C"/>
    <w:rsid w:val="00BD2F1D"/>
    <w:rsid w:val="00BD2F20"/>
    <w:rsid w:val="00BD3225"/>
    <w:rsid w:val="00BD3266"/>
    <w:rsid w:val="00BD37ED"/>
    <w:rsid w:val="00BD394C"/>
    <w:rsid w:val="00BD3DF8"/>
    <w:rsid w:val="00BD3E14"/>
    <w:rsid w:val="00BD4015"/>
    <w:rsid w:val="00BD405C"/>
    <w:rsid w:val="00BD4323"/>
    <w:rsid w:val="00BD46BF"/>
    <w:rsid w:val="00BD47C6"/>
    <w:rsid w:val="00BD494B"/>
    <w:rsid w:val="00BD4C6B"/>
    <w:rsid w:val="00BD4E69"/>
    <w:rsid w:val="00BD533E"/>
    <w:rsid w:val="00BD539A"/>
    <w:rsid w:val="00BD54B1"/>
    <w:rsid w:val="00BD569B"/>
    <w:rsid w:val="00BD57B8"/>
    <w:rsid w:val="00BD5B40"/>
    <w:rsid w:val="00BD6262"/>
    <w:rsid w:val="00BD631F"/>
    <w:rsid w:val="00BD6392"/>
    <w:rsid w:val="00BD64B0"/>
    <w:rsid w:val="00BD6648"/>
    <w:rsid w:val="00BD6997"/>
    <w:rsid w:val="00BD69F6"/>
    <w:rsid w:val="00BD7301"/>
    <w:rsid w:val="00BD7450"/>
    <w:rsid w:val="00BD7B0E"/>
    <w:rsid w:val="00BD7EFA"/>
    <w:rsid w:val="00BD7F6E"/>
    <w:rsid w:val="00BE0078"/>
    <w:rsid w:val="00BE0457"/>
    <w:rsid w:val="00BE0953"/>
    <w:rsid w:val="00BE0A44"/>
    <w:rsid w:val="00BE0B72"/>
    <w:rsid w:val="00BE0E8F"/>
    <w:rsid w:val="00BE183C"/>
    <w:rsid w:val="00BE1B63"/>
    <w:rsid w:val="00BE217A"/>
    <w:rsid w:val="00BE2340"/>
    <w:rsid w:val="00BE256C"/>
    <w:rsid w:val="00BE2E2A"/>
    <w:rsid w:val="00BE3077"/>
    <w:rsid w:val="00BE3344"/>
    <w:rsid w:val="00BE33A1"/>
    <w:rsid w:val="00BE347C"/>
    <w:rsid w:val="00BE352D"/>
    <w:rsid w:val="00BE383E"/>
    <w:rsid w:val="00BE44E2"/>
    <w:rsid w:val="00BE4A01"/>
    <w:rsid w:val="00BE4AE6"/>
    <w:rsid w:val="00BE4C9D"/>
    <w:rsid w:val="00BE4FAC"/>
    <w:rsid w:val="00BE512B"/>
    <w:rsid w:val="00BE5257"/>
    <w:rsid w:val="00BE5453"/>
    <w:rsid w:val="00BE54BA"/>
    <w:rsid w:val="00BE55DB"/>
    <w:rsid w:val="00BE5722"/>
    <w:rsid w:val="00BE57AE"/>
    <w:rsid w:val="00BE5975"/>
    <w:rsid w:val="00BE5C38"/>
    <w:rsid w:val="00BE5ECD"/>
    <w:rsid w:val="00BE5F70"/>
    <w:rsid w:val="00BE5F85"/>
    <w:rsid w:val="00BE609D"/>
    <w:rsid w:val="00BE61AA"/>
    <w:rsid w:val="00BE61CE"/>
    <w:rsid w:val="00BE64C0"/>
    <w:rsid w:val="00BE6758"/>
    <w:rsid w:val="00BE6782"/>
    <w:rsid w:val="00BE7199"/>
    <w:rsid w:val="00BE73DD"/>
    <w:rsid w:val="00BE743F"/>
    <w:rsid w:val="00BE74AD"/>
    <w:rsid w:val="00BE7750"/>
    <w:rsid w:val="00BE77A5"/>
    <w:rsid w:val="00BE7AC8"/>
    <w:rsid w:val="00BF0546"/>
    <w:rsid w:val="00BF08A6"/>
    <w:rsid w:val="00BF09D5"/>
    <w:rsid w:val="00BF1157"/>
    <w:rsid w:val="00BF120A"/>
    <w:rsid w:val="00BF16A9"/>
    <w:rsid w:val="00BF1858"/>
    <w:rsid w:val="00BF1DAD"/>
    <w:rsid w:val="00BF1F16"/>
    <w:rsid w:val="00BF24BE"/>
    <w:rsid w:val="00BF2555"/>
    <w:rsid w:val="00BF27D5"/>
    <w:rsid w:val="00BF2D97"/>
    <w:rsid w:val="00BF3235"/>
    <w:rsid w:val="00BF335F"/>
    <w:rsid w:val="00BF383C"/>
    <w:rsid w:val="00BF3ABF"/>
    <w:rsid w:val="00BF3ADD"/>
    <w:rsid w:val="00BF3F86"/>
    <w:rsid w:val="00BF41C5"/>
    <w:rsid w:val="00BF480E"/>
    <w:rsid w:val="00BF49CB"/>
    <w:rsid w:val="00BF4C7D"/>
    <w:rsid w:val="00BF5BFE"/>
    <w:rsid w:val="00BF5C62"/>
    <w:rsid w:val="00BF6072"/>
    <w:rsid w:val="00BF62DC"/>
    <w:rsid w:val="00BF6334"/>
    <w:rsid w:val="00BF6AEB"/>
    <w:rsid w:val="00BF6EC1"/>
    <w:rsid w:val="00BF7387"/>
    <w:rsid w:val="00BF7C27"/>
    <w:rsid w:val="00C00379"/>
    <w:rsid w:val="00C00428"/>
    <w:rsid w:val="00C008AA"/>
    <w:rsid w:val="00C00956"/>
    <w:rsid w:val="00C00D2B"/>
    <w:rsid w:val="00C01001"/>
    <w:rsid w:val="00C01353"/>
    <w:rsid w:val="00C0141A"/>
    <w:rsid w:val="00C0161D"/>
    <w:rsid w:val="00C01AC7"/>
    <w:rsid w:val="00C02053"/>
    <w:rsid w:val="00C02124"/>
    <w:rsid w:val="00C021DA"/>
    <w:rsid w:val="00C0225C"/>
    <w:rsid w:val="00C02289"/>
    <w:rsid w:val="00C02409"/>
    <w:rsid w:val="00C02593"/>
    <w:rsid w:val="00C025D6"/>
    <w:rsid w:val="00C02BBF"/>
    <w:rsid w:val="00C02BF9"/>
    <w:rsid w:val="00C02C5D"/>
    <w:rsid w:val="00C03121"/>
    <w:rsid w:val="00C03151"/>
    <w:rsid w:val="00C0318E"/>
    <w:rsid w:val="00C03203"/>
    <w:rsid w:val="00C03430"/>
    <w:rsid w:val="00C0364E"/>
    <w:rsid w:val="00C038BB"/>
    <w:rsid w:val="00C038EB"/>
    <w:rsid w:val="00C03ADD"/>
    <w:rsid w:val="00C03C97"/>
    <w:rsid w:val="00C03F9F"/>
    <w:rsid w:val="00C04041"/>
    <w:rsid w:val="00C04185"/>
    <w:rsid w:val="00C0459A"/>
    <w:rsid w:val="00C04974"/>
    <w:rsid w:val="00C049D4"/>
    <w:rsid w:val="00C04A19"/>
    <w:rsid w:val="00C05A99"/>
    <w:rsid w:val="00C05D26"/>
    <w:rsid w:val="00C06283"/>
    <w:rsid w:val="00C062A3"/>
    <w:rsid w:val="00C06603"/>
    <w:rsid w:val="00C066C5"/>
    <w:rsid w:val="00C06718"/>
    <w:rsid w:val="00C0686E"/>
    <w:rsid w:val="00C06EEE"/>
    <w:rsid w:val="00C06F62"/>
    <w:rsid w:val="00C07050"/>
    <w:rsid w:val="00C07A3B"/>
    <w:rsid w:val="00C07AF4"/>
    <w:rsid w:val="00C07B19"/>
    <w:rsid w:val="00C07E30"/>
    <w:rsid w:val="00C1012C"/>
    <w:rsid w:val="00C10236"/>
    <w:rsid w:val="00C10311"/>
    <w:rsid w:val="00C1038F"/>
    <w:rsid w:val="00C104CC"/>
    <w:rsid w:val="00C10667"/>
    <w:rsid w:val="00C108DE"/>
    <w:rsid w:val="00C10BBB"/>
    <w:rsid w:val="00C10BDF"/>
    <w:rsid w:val="00C10F87"/>
    <w:rsid w:val="00C11211"/>
    <w:rsid w:val="00C11242"/>
    <w:rsid w:val="00C11E84"/>
    <w:rsid w:val="00C12238"/>
    <w:rsid w:val="00C122F1"/>
    <w:rsid w:val="00C1298C"/>
    <w:rsid w:val="00C129B7"/>
    <w:rsid w:val="00C12EFA"/>
    <w:rsid w:val="00C13677"/>
    <w:rsid w:val="00C1377F"/>
    <w:rsid w:val="00C138F4"/>
    <w:rsid w:val="00C13F56"/>
    <w:rsid w:val="00C1442C"/>
    <w:rsid w:val="00C14529"/>
    <w:rsid w:val="00C1474D"/>
    <w:rsid w:val="00C14953"/>
    <w:rsid w:val="00C14B21"/>
    <w:rsid w:val="00C14FE3"/>
    <w:rsid w:val="00C1535C"/>
    <w:rsid w:val="00C15474"/>
    <w:rsid w:val="00C156BA"/>
    <w:rsid w:val="00C15C22"/>
    <w:rsid w:val="00C16024"/>
    <w:rsid w:val="00C1609A"/>
    <w:rsid w:val="00C1609C"/>
    <w:rsid w:val="00C1614B"/>
    <w:rsid w:val="00C16278"/>
    <w:rsid w:val="00C163D9"/>
    <w:rsid w:val="00C16685"/>
    <w:rsid w:val="00C166DC"/>
    <w:rsid w:val="00C1672B"/>
    <w:rsid w:val="00C16783"/>
    <w:rsid w:val="00C167D2"/>
    <w:rsid w:val="00C1683E"/>
    <w:rsid w:val="00C168D9"/>
    <w:rsid w:val="00C17152"/>
    <w:rsid w:val="00C17212"/>
    <w:rsid w:val="00C17323"/>
    <w:rsid w:val="00C1743E"/>
    <w:rsid w:val="00C17757"/>
    <w:rsid w:val="00C17798"/>
    <w:rsid w:val="00C17926"/>
    <w:rsid w:val="00C17AC5"/>
    <w:rsid w:val="00C17AC9"/>
    <w:rsid w:val="00C17AE6"/>
    <w:rsid w:val="00C17BE2"/>
    <w:rsid w:val="00C17DDA"/>
    <w:rsid w:val="00C17E79"/>
    <w:rsid w:val="00C2005D"/>
    <w:rsid w:val="00C20075"/>
    <w:rsid w:val="00C2045A"/>
    <w:rsid w:val="00C20592"/>
    <w:rsid w:val="00C2059D"/>
    <w:rsid w:val="00C208B7"/>
    <w:rsid w:val="00C20DB8"/>
    <w:rsid w:val="00C20FF5"/>
    <w:rsid w:val="00C211A4"/>
    <w:rsid w:val="00C21364"/>
    <w:rsid w:val="00C21C6F"/>
    <w:rsid w:val="00C21D67"/>
    <w:rsid w:val="00C22448"/>
    <w:rsid w:val="00C22692"/>
    <w:rsid w:val="00C22A50"/>
    <w:rsid w:val="00C23095"/>
    <w:rsid w:val="00C231F9"/>
    <w:rsid w:val="00C238B0"/>
    <w:rsid w:val="00C24114"/>
    <w:rsid w:val="00C24178"/>
    <w:rsid w:val="00C2441E"/>
    <w:rsid w:val="00C24698"/>
    <w:rsid w:val="00C247B2"/>
    <w:rsid w:val="00C24F3F"/>
    <w:rsid w:val="00C25089"/>
    <w:rsid w:val="00C250CB"/>
    <w:rsid w:val="00C253EF"/>
    <w:rsid w:val="00C254B7"/>
    <w:rsid w:val="00C254E3"/>
    <w:rsid w:val="00C2561A"/>
    <w:rsid w:val="00C256B9"/>
    <w:rsid w:val="00C25DAE"/>
    <w:rsid w:val="00C26346"/>
    <w:rsid w:val="00C2690F"/>
    <w:rsid w:val="00C26D89"/>
    <w:rsid w:val="00C26FB0"/>
    <w:rsid w:val="00C27307"/>
    <w:rsid w:val="00C2781E"/>
    <w:rsid w:val="00C279C8"/>
    <w:rsid w:val="00C27B85"/>
    <w:rsid w:val="00C27B8A"/>
    <w:rsid w:val="00C27DF5"/>
    <w:rsid w:val="00C27E94"/>
    <w:rsid w:val="00C27ECE"/>
    <w:rsid w:val="00C3002B"/>
    <w:rsid w:val="00C30232"/>
    <w:rsid w:val="00C30291"/>
    <w:rsid w:val="00C303AB"/>
    <w:rsid w:val="00C30837"/>
    <w:rsid w:val="00C30EAF"/>
    <w:rsid w:val="00C30EDC"/>
    <w:rsid w:val="00C314E4"/>
    <w:rsid w:val="00C31AA6"/>
    <w:rsid w:val="00C32163"/>
    <w:rsid w:val="00C326D9"/>
    <w:rsid w:val="00C32866"/>
    <w:rsid w:val="00C32CB2"/>
    <w:rsid w:val="00C32D38"/>
    <w:rsid w:val="00C33108"/>
    <w:rsid w:val="00C335CB"/>
    <w:rsid w:val="00C3363B"/>
    <w:rsid w:val="00C33A13"/>
    <w:rsid w:val="00C33B23"/>
    <w:rsid w:val="00C340C5"/>
    <w:rsid w:val="00C3472C"/>
    <w:rsid w:val="00C347D0"/>
    <w:rsid w:val="00C34834"/>
    <w:rsid w:val="00C34938"/>
    <w:rsid w:val="00C349BB"/>
    <w:rsid w:val="00C34D93"/>
    <w:rsid w:val="00C34FC5"/>
    <w:rsid w:val="00C350BA"/>
    <w:rsid w:val="00C35404"/>
    <w:rsid w:val="00C35478"/>
    <w:rsid w:val="00C35625"/>
    <w:rsid w:val="00C35720"/>
    <w:rsid w:val="00C357AC"/>
    <w:rsid w:val="00C3586F"/>
    <w:rsid w:val="00C35917"/>
    <w:rsid w:val="00C35B1B"/>
    <w:rsid w:val="00C35CD5"/>
    <w:rsid w:val="00C363CD"/>
    <w:rsid w:val="00C366D6"/>
    <w:rsid w:val="00C3688F"/>
    <w:rsid w:val="00C36A0A"/>
    <w:rsid w:val="00C36CBA"/>
    <w:rsid w:val="00C36F50"/>
    <w:rsid w:val="00C37351"/>
    <w:rsid w:val="00C375E9"/>
    <w:rsid w:val="00C37AA3"/>
    <w:rsid w:val="00C4003E"/>
    <w:rsid w:val="00C401C5"/>
    <w:rsid w:val="00C40244"/>
    <w:rsid w:val="00C40349"/>
    <w:rsid w:val="00C40741"/>
    <w:rsid w:val="00C40793"/>
    <w:rsid w:val="00C40876"/>
    <w:rsid w:val="00C40D31"/>
    <w:rsid w:val="00C41588"/>
    <w:rsid w:val="00C41AA5"/>
    <w:rsid w:val="00C41B92"/>
    <w:rsid w:val="00C41CF3"/>
    <w:rsid w:val="00C41D04"/>
    <w:rsid w:val="00C41F3B"/>
    <w:rsid w:val="00C4206E"/>
    <w:rsid w:val="00C4214C"/>
    <w:rsid w:val="00C422A0"/>
    <w:rsid w:val="00C429A2"/>
    <w:rsid w:val="00C42A2C"/>
    <w:rsid w:val="00C42AB3"/>
    <w:rsid w:val="00C42F85"/>
    <w:rsid w:val="00C4350F"/>
    <w:rsid w:val="00C43666"/>
    <w:rsid w:val="00C4372D"/>
    <w:rsid w:val="00C43AF9"/>
    <w:rsid w:val="00C43C89"/>
    <w:rsid w:val="00C43FCE"/>
    <w:rsid w:val="00C44680"/>
    <w:rsid w:val="00C448E4"/>
    <w:rsid w:val="00C44C58"/>
    <w:rsid w:val="00C44C82"/>
    <w:rsid w:val="00C44C8E"/>
    <w:rsid w:val="00C45026"/>
    <w:rsid w:val="00C450DC"/>
    <w:rsid w:val="00C4517A"/>
    <w:rsid w:val="00C451CC"/>
    <w:rsid w:val="00C45256"/>
    <w:rsid w:val="00C461F7"/>
    <w:rsid w:val="00C46238"/>
    <w:rsid w:val="00C46478"/>
    <w:rsid w:val="00C464C9"/>
    <w:rsid w:val="00C464D4"/>
    <w:rsid w:val="00C466C1"/>
    <w:rsid w:val="00C46CF9"/>
    <w:rsid w:val="00C46D05"/>
    <w:rsid w:val="00C46D75"/>
    <w:rsid w:val="00C46F8C"/>
    <w:rsid w:val="00C47252"/>
    <w:rsid w:val="00C47567"/>
    <w:rsid w:val="00C478A2"/>
    <w:rsid w:val="00C479CE"/>
    <w:rsid w:val="00C47B17"/>
    <w:rsid w:val="00C47B8B"/>
    <w:rsid w:val="00C47EC1"/>
    <w:rsid w:val="00C47ED6"/>
    <w:rsid w:val="00C50638"/>
    <w:rsid w:val="00C50A5C"/>
    <w:rsid w:val="00C50B1B"/>
    <w:rsid w:val="00C50C39"/>
    <w:rsid w:val="00C50E3C"/>
    <w:rsid w:val="00C50E90"/>
    <w:rsid w:val="00C50F3E"/>
    <w:rsid w:val="00C50F7D"/>
    <w:rsid w:val="00C5105F"/>
    <w:rsid w:val="00C51212"/>
    <w:rsid w:val="00C513D4"/>
    <w:rsid w:val="00C5171A"/>
    <w:rsid w:val="00C51798"/>
    <w:rsid w:val="00C51948"/>
    <w:rsid w:val="00C52369"/>
    <w:rsid w:val="00C52421"/>
    <w:rsid w:val="00C5254E"/>
    <w:rsid w:val="00C52611"/>
    <w:rsid w:val="00C526AA"/>
    <w:rsid w:val="00C5282D"/>
    <w:rsid w:val="00C528B8"/>
    <w:rsid w:val="00C52E9F"/>
    <w:rsid w:val="00C52EE2"/>
    <w:rsid w:val="00C535C3"/>
    <w:rsid w:val="00C53999"/>
    <w:rsid w:val="00C53A1D"/>
    <w:rsid w:val="00C53C0A"/>
    <w:rsid w:val="00C53F20"/>
    <w:rsid w:val="00C5407E"/>
    <w:rsid w:val="00C54560"/>
    <w:rsid w:val="00C54591"/>
    <w:rsid w:val="00C547B1"/>
    <w:rsid w:val="00C548C8"/>
    <w:rsid w:val="00C54968"/>
    <w:rsid w:val="00C54CB5"/>
    <w:rsid w:val="00C54E74"/>
    <w:rsid w:val="00C55163"/>
    <w:rsid w:val="00C5564B"/>
    <w:rsid w:val="00C55822"/>
    <w:rsid w:val="00C55CAB"/>
    <w:rsid w:val="00C56114"/>
    <w:rsid w:val="00C56360"/>
    <w:rsid w:val="00C56451"/>
    <w:rsid w:val="00C56736"/>
    <w:rsid w:val="00C5677D"/>
    <w:rsid w:val="00C56817"/>
    <w:rsid w:val="00C56D20"/>
    <w:rsid w:val="00C56DBC"/>
    <w:rsid w:val="00C56E7E"/>
    <w:rsid w:val="00C57061"/>
    <w:rsid w:val="00C571E0"/>
    <w:rsid w:val="00C5752A"/>
    <w:rsid w:val="00C5773E"/>
    <w:rsid w:val="00C57EC4"/>
    <w:rsid w:val="00C57F48"/>
    <w:rsid w:val="00C6003F"/>
    <w:rsid w:val="00C6010C"/>
    <w:rsid w:val="00C6021B"/>
    <w:rsid w:val="00C60282"/>
    <w:rsid w:val="00C60463"/>
    <w:rsid w:val="00C60561"/>
    <w:rsid w:val="00C605F1"/>
    <w:rsid w:val="00C60925"/>
    <w:rsid w:val="00C60BCD"/>
    <w:rsid w:val="00C60C1C"/>
    <w:rsid w:val="00C60D10"/>
    <w:rsid w:val="00C60F4E"/>
    <w:rsid w:val="00C60F96"/>
    <w:rsid w:val="00C612DA"/>
    <w:rsid w:val="00C61347"/>
    <w:rsid w:val="00C61403"/>
    <w:rsid w:val="00C615A1"/>
    <w:rsid w:val="00C61626"/>
    <w:rsid w:val="00C62185"/>
    <w:rsid w:val="00C622DF"/>
    <w:rsid w:val="00C6272D"/>
    <w:rsid w:val="00C62A54"/>
    <w:rsid w:val="00C62AF2"/>
    <w:rsid w:val="00C62F62"/>
    <w:rsid w:val="00C63280"/>
    <w:rsid w:val="00C63305"/>
    <w:rsid w:val="00C63ACF"/>
    <w:rsid w:val="00C63D1E"/>
    <w:rsid w:val="00C63FD2"/>
    <w:rsid w:val="00C642AB"/>
    <w:rsid w:val="00C64309"/>
    <w:rsid w:val="00C64318"/>
    <w:rsid w:val="00C64A24"/>
    <w:rsid w:val="00C64A55"/>
    <w:rsid w:val="00C64EC1"/>
    <w:rsid w:val="00C651ED"/>
    <w:rsid w:val="00C651F6"/>
    <w:rsid w:val="00C655FA"/>
    <w:rsid w:val="00C657A9"/>
    <w:rsid w:val="00C65900"/>
    <w:rsid w:val="00C65B56"/>
    <w:rsid w:val="00C65FFF"/>
    <w:rsid w:val="00C66194"/>
    <w:rsid w:val="00C66617"/>
    <w:rsid w:val="00C66815"/>
    <w:rsid w:val="00C668C8"/>
    <w:rsid w:val="00C668D5"/>
    <w:rsid w:val="00C66A10"/>
    <w:rsid w:val="00C66A39"/>
    <w:rsid w:val="00C66AAD"/>
    <w:rsid w:val="00C66AFE"/>
    <w:rsid w:val="00C66E66"/>
    <w:rsid w:val="00C6723A"/>
    <w:rsid w:val="00C67A56"/>
    <w:rsid w:val="00C67A7E"/>
    <w:rsid w:val="00C67A8E"/>
    <w:rsid w:val="00C67D9C"/>
    <w:rsid w:val="00C67EAF"/>
    <w:rsid w:val="00C67F1D"/>
    <w:rsid w:val="00C70105"/>
    <w:rsid w:val="00C70656"/>
    <w:rsid w:val="00C70813"/>
    <w:rsid w:val="00C70B74"/>
    <w:rsid w:val="00C7119D"/>
    <w:rsid w:val="00C71A20"/>
    <w:rsid w:val="00C71C71"/>
    <w:rsid w:val="00C71ECB"/>
    <w:rsid w:val="00C72260"/>
    <w:rsid w:val="00C724BB"/>
    <w:rsid w:val="00C7277F"/>
    <w:rsid w:val="00C72AD4"/>
    <w:rsid w:val="00C72AF9"/>
    <w:rsid w:val="00C72D18"/>
    <w:rsid w:val="00C730B9"/>
    <w:rsid w:val="00C738BE"/>
    <w:rsid w:val="00C7394F"/>
    <w:rsid w:val="00C73A14"/>
    <w:rsid w:val="00C73C67"/>
    <w:rsid w:val="00C73E09"/>
    <w:rsid w:val="00C7404E"/>
    <w:rsid w:val="00C74844"/>
    <w:rsid w:val="00C74B5E"/>
    <w:rsid w:val="00C74DC4"/>
    <w:rsid w:val="00C74DCD"/>
    <w:rsid w:val="00C74F5E"/>
    <w:rsid w:val="00C755D2"/>
    <w:rsid w:val="00C7570B"/>
    <w:rsid w:val="00C75CA3"/>
    <w:rsid w:val="00C75E65"/>
    <w:rsid w:val="00C76047"/>
    <w:rsid w:val="00C76202"/>
    <w:rsid w:val="00C76227"/>
    <w:rsid w:val="00C76451"/>
    <w:rsid w:val="00C764F4"/>
    <w:rsid w:val="00C76716"/>
    <w:rsid w:val="00C76ED9"/>
    <w:rsid w:val="00C77627"/>
    <w:rsid w:val="00C7764C"/>
    <w:rsid w:val="00C77711"/>
    <w:rsid w:val="00C7786B"/>
    <w:rsid w:val="00C778CE"/>
    <w:rsid w:val="00C77A16"/>
    <w:rsid w:val="00C77AA3"/>
    <w:rsid w:val="00C77BD4"/>
    <w:rsid w:val="00C806D3"/>
    <w:rsid w:val="00C80F25"/>
    <w:rsid w:val="00C813C2"/>
    <w:rsid w:val="00C81452"/>
    <w:rsid w:val="00C81753"/>
    <w:rsid w:val="00C81BAE"/>
    <w:rsid w:val="00C81D07"/>
    <w:rsid w:val="00C81D29"/>
    <w:rsid w:val="00C820BB"/>
    <w:rsid w:val="00C820EC"/>
    <w:rsid w:val="00C825FE"/>
    <w:rsid w:val="00C82719"/>
    <w:rsid w:val="00C82DDA"/>
    <w:rsid w:val="00C83110"/>
    <w:rsid w:val="00C83694"/>
    <w:rsid w:val="00C837C8"/>
    <w:rsid w:val="00C8491D"/>
    <w:rsid w:val="00C84A22"/>
    <w:rsid w:val="00C84EEF"/>
    <w:rsid w:val="00C857E7"/>
    <w:rsid w:val="00C85A86"/>
    <w:rsid w:val="00C85DF7"/>
    <w:rsid w:val="00C85E59"/>
    <w:rsid w:val="00C85E85"/>
    <w:rsid w:val="00C8691C"/>
    <w:rsid w:val="00C86D68"/>
    <w:rsid w:val="00C87571"/>
    <w:rsid w:val="00C87624"/>
    <w:rsid w:val="00C87721"/>
    <w:rsid w:val="00C8782D"/>
    <w:rsid w:val="00C87980"/>
    <w:rsid w:val="00C87CEB"/>
    <w:rsid w:val="00C87D90"/>
    <w:rsid w:val="00C87F79"/>
    <w:rsid w:val="00C907C0"/>
    <w:rsid w:val="00C90A3F"/>
    <w:rsid w:val="00C90C32"/>
    <w:rsid w:val="00C90CBF"/>
    <w:rsid w:val="00C90F22"/>
    <w:rsid w:val="00C91059"/>
    <w:rsid w:val="00C91413"/>
    <w:rsid w:val="00C9166B"/>
    <w:rsid w:val="00C918E0"/>
    <w:rsid w:val="00C91A08"/>
    <w:rsid w:val="00C91A49"/>
    <w:rsid w:val="00C91BC5"/>
    <w:rsid w:val="00C91C6B"/>
    <w:rsid w:val="00C91C6F"/>
    <w:rsid w:val="00C91FCD"/>
    <w:rsid w:val="00C92579"/>
    <w:rsid w:val="00C92BEA"/>
    <w:rsid w:val="00C92D41"/>
    <w:rsid w:val="00C92F01"/>
    <w:rsid w:val="00C93000"/>
    <w:rsid w:val="00C93120"/>
    <w:rsid w:val="00C931F0"/>
    <w:rsid w:val="00C9341A"/>
    <w:rsid w:val="00C941E8"/>
    <w:rsid w:val="00C94252"/>
    <w:rsid w:val="00C944B8"/>
    <w:rsid w:val="00C9451D"/>
    <w:rsid w:val="00C94545"/>
    <w:rsid w:val="00C9455D"/>
    <w:rsid w:val="00C948CC"/>
    <w:rsid w:val="00C94AC5"/>
    <w:rsid w:val="00C94C9C"/>
    <w:rsid w:val="00C94EEC"/>
    <w:rsid w:val="00C94FD3"/>
    <w:rsid w:val="00C956C1"/>
    <w:rsid w:val="00C9598B"/>
    <w:rsid w:val="00C95A05"/>
    <w:rsid w:val="00C95D10"/>
    <w:rsid w:val="00C95E80"/>
    <w:rsid w:val="00C95F83"/>
    <w:rsid w:val="00C9608E"/>
    <w:rsid w:val="00C9611F"/>
    <w:rsid w:val="00C96A9B"/>
    <w:rsid w:val="00C96AD8"/>
    <w:rsid w:val="00C96CA5"/>
    <w:rsid w:val="00C96DD0"/>
    <w:rsid w:val="00C96E75"/>
    <w:rsid w:val="00C97147"/>
    <w:rsid w:val="00C97179"/>
    <w:rsid w:val="00C971B5"/>
    <w:rsid w:val="00C9730A"/>
    <w:rsid w:val="00C974ED"/>
    <w:rsid w:val="00C9753F"/>
    <w:rsid w:val="00C978D0"/>
    <w:rsid w:val="00C97F3F"/>
    <w:rsid w:val="00CA0449"/>
    <w:rsid w:val="00CA06DB"/>
    <w:rsid w:val="00CA0749"/>
    <w:rsid w:val="00CA0B70"/>
    <w:rsid w:val="00CA0B76"/>
    <w:rsid w:val="00CA0DA8"/>
    <w:rsid w:val="00CA0F2D"/>
    <w:rsid w:val="00CA0FAC"/>
    <w:rsid w:val="00CA1443"/>
    <w:rsid w:val="00CA165F"/>
    <w:rsid w:val="00CA16C4"/>
    <w:rsid w:val="00CA17AD"/>
    <w:rsid w:val="00CA19A4"/>
    <w:rsid w:val="00CA1D7B"/>
    <w:rsid w:val="00CA217A"/>
    <w:rsid w:val="00CA2567"/>
    <w:rsid w:val="00CA277A"/>
    <w:rsid w:val="00CA2889"/>
    <w:rsid w:val="00CA2AB6"/>
    <w:rsid w:val="00CA2B03"/>
    <w:rsid w:val="00CA2EAC"/>
    <w:rsid w:val="00CA303D"/>
    <w:rsid w:val="00CA31DD"/>
    <w:rsid w:val="00CA34B2"/>
    <w:rsid w:val="00CA34B7"/>
    <w:rsid w:val="00CA357D"/>
    <w:rsid w:val="00CA36C3"/>
    <w:rsid w:val="00CA39C5"/>
    <w:rsid w:val="00CA3AAA"/>
    <w:rsid w:val="00CA3AC7"/>
    <w:rsid w:val="00CA3BA6"/>
    <w:rsid w:val="00CA3D55"/>
    <w:rsid w:val="00CA3F81"/>
    <w:rsid w:val="00CA45C6"/>
    <w:rsid w:val="00CA46A2"/>
    <w:rsid w:val="00CA46B3"/>
    <w:rsid w:val="00CA4BFC"/>
    <w:rsid w:val="00CA4C24"/>
    <w:rsid w:val="00CA5079"/>
    <w:rsid w:val="00CA525E"/>
    <w:rsid w:val="00CA5282"/>
    <w:rsid w:val="00CA52DB"/>
    <w:rsid w:val="00CA5412"/>
    <w:rsid w:val="00CA56D4"/>
    <w:rsid w:val="00CA589D"/>
    <w:rsid w:val="00CA5937"/>
    <w:rsid w:val="00CA7324"/>
    <w:rsid w:val="00CA790C"/>
    <w:rsid w:val="00CA79DA"/>
    <w:rsid w:val="00CA7C34"/>
    <w:rsid w:val="00CA7D88"/>
    <w:rsid w:val="00CA7EDC"/>
    <w:rsid w:val="00CB0001"/>
    <w:rsid w:val="00CB0212"/>
    <w:rsid w:val="00CB03D5"/>
    <w:rsid w:val="00CB0FE5"/>
    <w:rsid w:val="00CB100F"/>
    <w:rsid w:val="00CB11F2"/>
    <w:rsid w:val="00CB14E3"/>
    <w:rsid w:val="00CB183C"/>
    <w:rsid w:val="00CB1A3F"/>
    <w:rsid w:val="00CB1D67"/>
    <w:rsid w:val="00CB1EE0"/>
    <w:rsid w:val="00CB21DC"/>
    <w:rsid w:val="00CB22AD"/>
    <w:rsid w:val="00CB246A"/>
    <w:rsid w:val="00CB2695"/>
    <w:rsid w:val="00CB282C"/>
    <w:rsid w:val="00CB2C42"/>
    <w:rsid w:val="00CB2C62"/>
    <w:rsid w:val="00CB2F72"/>
    <w:rsid w:val="00CB31B5"/>
    <w:rsid w:val="00CB37F6"/>
    <w:rsid w:val="00CB38DA"/>
    <w:rsid w:val="00CB38EF"/>
    <w:rsid w:val="00CB3A76"/>
    <w:rsid w:val="00CB3B6B"/>
    <w:rsid w:val="00CB4225"/>
    <w:rsid w:val="00CB42A7"/>
    <w:rsid w:val="00CB42C4"/>
    <w:rsid w:val="00CB453F"/>
    <w:rsid w:val="00CB4619"/>
    <w:rsid w:val="00CB465F"/>
    <w:rsid w:val="00CB4688"/>
    <w:rsid w:val="00CB47A6"/>
    <w:rsid w:val="00CB4C7D"/>
    <w:rsid w:val="00CB4EE1"/>
    <w:rsid w:val="00CB5011"/>
    <w:rsid w:val="00CB5119"/>
    <w:rsid w:val="00CB5537"/>
    <w:rsid w:val="00CB5C86"/>
    <w:rsid w:val="00CB5E47"/>
    <w:rsid w:val="00CB5F8C"/>
    <w:rsid w:val="00CB6012"/>
    <w:rsid w:val="00CB60EB"/>
    <w:rsid w:val="00CB6318"/>
    <w:rsid w:val="00CB6881"/>
    <w:rsid w:val="00CB699D"/>
    <w:rsid w:val="00CB752C"/>
    <w:rsid w:val="00CB7900"/>
    <w:rsid w:val="00CB79AC"/>
    <w:rsid w:val="00CB79C1"/>
    <w:rsid w:val="00CB7AEC"/>
    <w:rsid w:val="00CB7FAB"/>
    <w:rsid w:val="00CC017F"/>
    <w:rsid w:val="00CC0244"/>
    <w:rsid w:val="00CC0875"/>
    <w:rsid w:val="00CC0B76"/>
    <w:rsid w:val="00CC10B9"/>
    <w:rsid w:val="00CC1313"/>
    <w:rsid w:val="00CC1358"/>
    <w:rsid w:val="00CC15BB"/>
    <w:rsid w:val="00CC1DF7"/>
    <w:rsid w:val="00CC22B5"/>
    <w:rsid w:val="00CC22FA"/>
    <w:rsid w:val="00CC233B"/>
    <w:rsid w:val="00CC28EB"/>
    <w:rsid w:val="00CC2B70"/>
    <w:rsid w:val="00CC2C13"/>
    <w:rsid w:val="00CC2E77"/>
    <w:rsid w:val="00CC2EFF"/>
    <w:rsid w:val="00CC3061"/>
    <w:rsid w:val="00CC3082"/>
    <w:rsid w:val="00CC321A"/>
    <w:rsid w:val="00CC3685"/>
    <w:rsid w:val="00CC3838"/>
    <w:rsid w:val="00CC38E7"/>
    <w:rsid w:val="00CC3A23"/>
    <w:rsid w:val="00CC3AAC"/>
    <w:rsid w:val="00CC3C0A"/>
    <w:rsid w:val="00CC3FBC"/>
    <w:rsid w:val="00CC4377"/>
    <w:rsid w:val="00CC45BA"/>
    <w:rsid w:val="00CC4AF4"/>
    <w:rsid w:val="00CC4BCC"/>
    <w:rsid w:val="00CC4C64"/>
    <w:rsid w:val="00CC4EC0"/>
    <w:rsid w:val="00CC4FB9"/>
    <w:rsid w:val="00CC5346"/>
    <w:rsid w:val="00CC54C7"/>
    <w:rsid w:val="00CC5CCE"/>
    <w:rsid w:val="00CC6300"/>
    <w:rsid w:val="00CC6377"/>
    <w:rsid w:val="00CC6470"/>
    <w:rsid w:val="00CC6485"/>
    <w:rsid w:val="00CC671F"/>
    <w:rsid w:val="00CC6768"/>
    <w:rsid w:val="00CC697B"/>
    <w:rsid w:val="00CC69BB"/>
    <w:rsid w:val="00CC6CD7"/>
    <w:rsid w:val="00CC6DA2"/>
    <w:rsid w:val="00CC6DC0"/>
    <w:rsid w:val="00CC6E8F"/>
    <w:rsid w:val="00CC713F"/>
    <w:rsid w:val="00CC71E8"/>
    <w:rsid w:val="00CC7726"/>
    <w:rsid w:val="00CC7753"/>
    <w:rsid w:val="00CC7808"/>
    <w:rsid w:val="00CC7A11"/>
    <w:rsid w:val="00CC7A15"/>
    <w:rsid w:val="00CC7E0C"/>
    <w:rsid w:val="00CC7FD4"/>
    <w:rsid w:val="00CD0D7D"/>
    <w:rsid w:val="00CD11DA"/>
    <w:rsid w:val="00CD1372"/>
    <w:rsid w:val="00CD17D2"/>
    <w:rsid w:val="00CD1805"/>
    <w:rsid w:val="00CD1E2F"/>
    <w:rsid w:val="00CD23DD"/>
    <w:rsid w:val="00CD273B"/>
    <w:rsid w:val="00CD2B7C"/>
    <w:rsid w:val="00CD2CE5"/>
    <w:rsid w:val="00CD2E9E"/>
    <w:rsid w:val="00CD2F3A"/>
    <w:rsid w:val="00CD2F95"/>
    <w:rsid w:val="00CD3450"/>
    <w:rsid w:val="00CD3463"/>
    <w:rsid w:val="00CD3589"/>
    <w:rsid w:val="00CD3D01"/>
    <w:rsid w:val="00CD3D8A"/>
    <w:rsid w:val="00CD423A"/>
    <w:rsid w:val="00CD46C1"/>
    <w:rsid w:val="00CD473C"/>
    <w:rsid w:val="00CD489C"/>
    <w:rsid w:val="00CD4A93"/>
    <w:rsid w:val="00CD4AA9"/>
    <w:rsid w:val="00CD4CA0"/>
    <w:rsid w:val="00CD4D8C"/>
    <w:rsid w:val="00CD5357"/>
    <w:rsid w:val="00CD5A18"/>
    <w:rsid w:val="00CD5A36"/>
    <w:rsid w:val="00CD5AB3"/>
    <w:rsid w:val="00CD5AB7"/>
    <w:rsid w:val="00CD5DAF"/>
    <w:rsid w:val="00CD5F41"/>
    <w:rsid w:val="00CD6145"/>
    <w:rsid w:val="00CD649C"/>
    <w:rsid w:val="00CD672E"/>
    <w:rsid w:val="00CD6B89"/>
    <w:rsid w:val="00CD6CC0"/>
    <w:rsid w:val="00CD6CEE"/>
    <w:rsid w:val="00CD7194"/>
    <w:rsid w:val="00CD71AF"/>
    <w:rsid w:val="00CD742A"/>
    <w:rsid w:val="00CD75A3"/>
    <w:rsid w:val="00CD7659"/>
    <w:rsid w:val="00CD76EF"/>
    <w:rsid w:val="00CD7730"/>
    <w:rsid w:val="00CD78C6"/>
    <w:rsid w:val="00CD79C6"/>
    <w:rsid w:val="00CD7A20"/>
    <w:rsid w:val="00CD7DD8"/>
    <w:rsid w:val="00CD7F5B"/>
    <w:rsid w:val="00CE019E"/>
    <w:rsid w:val="00CE02D9"/>
    <w:rsid w:val="00CE0306"/>
    <w:rsid w:val="00CE035E"/>
    <w:rsid w:val="00CE0EAB"/>
    <w:rsid w:val="00CE18FB"/>
    <w:rsid w:val="00CE19CB"/>
    <w:rsid w:val="00CE1D05"/>
    <w:rsid w:val="00CE1E2A"/>
    <w:rsid w:val="00CE1EC7"/>
    <w:rsid w:val="00CE1FCA"/>
    <w:rsid w:val="00CE28E1"/>
    <w:rsid w:val="00CE2E94"/>
    <w:rsid w:val="00CE2EDC"/>
    <w:rsid w:val="00CE2EF7"/>
    <w:rsid w:val="00CE3116"/>
    <w:rsid w:val="00CE3165"/>
    <w:rsid w:val="00CE34F1"/>
    <w:rsid w:val="00CE3898"/>
    <w:rsid w:val="00CE38C5"/>
    <w:rsid w:val="00CE3BE1"/>
    <w:rsid w:val="00CE3FF6"/>
    <w:rsid w:val="00CE4607"/>
    <w:rsid w:val="00CE4DDF"/>
    <w:rsid w:val="00CE514A"/>
    <w:rsid w:val="00CE5230"/>
    <w:rsid w:val="00CE55E3"/>
    <w:rsid w:val="00CE56B8"/>
    <w:rsid w:val="00CE5924"/>
    <w:rsid w:val="00CE615B"/>
    <w:rsid w:val="00CE61E9"/>
    <w:rsid w:val="00CE626B"/>
    <w:rsid w:val="00CE630B"/>
    <w:rsid w:val="00CE6584"/>
    <w:rsid w:val="00CE68C5"/>
    <w:rsid w:val="00CE6BC6"/>
    <w:rsid w:val="00CE6C76"/>
    <w:rsid w:val="00CE71ED"/>
    <w:rsid w:val="00CE72C3"/>
    <w:rsid w:val="00CE736E"/>
    <w:rsid w:val="00CE75D4"/>
    <w:rsid w:val="00CE763D"/>
    <w:rsid w:val="00CE76CC"/>
    <w:rsid w:val="00CE771D"/>
    <w:rsid w:val="00CE77B3"/>
    <w:rsid w:val="00CF00B7"/>
    <w:rsid w:val="00CF00D4"/>
    <w:rsid w:val="00CF0101"/>
    <w:rsid w:val="00CF0C67"/>
    <w:rsid w:val="00CF1640"/>
    <w:rsid w:val="00CF2134"/>
    <w:rsid w:val="00CF2225"/>
    <w:rsid w:val="00CF2426"/>
    <w:rsid w:val="00CF251A"/>
    <w:rsid w:val="00CF26F6"/>
    <w:rsid w:val="00CF2938"/>
    <w:rsid w:val="00CF2BD0"/>
    <w:rsid w:val="00CF2CFB"/>
    <w:rsid w:val="00CF31DA"/>
    <w:rsid w:val="00CF31FB"/>
    <w:rsid w:val="00CF357A"/>
    <w:rsid w:val="00CF359C"/>
    <w:rsid w:val="00CF371F"/>
    <w:rsid w:val="00CF375F"/>
    <w:rsid w:val="00CF37D8"/>
    <w:rsid w:val="00CF3AC7"/>
    <w:rsid w:val="00CF3D64"/>
    <w:rsid w:val="00CF3FB7"/>
    <w:rsid w:val="00CF437B"/>
    <w:rsid w:val="00CF479D"/>
    <w:rsid w:val="00CF4927"/>
    <w:rsid w:val="00CF4B86"/>
    <w:rsid w:val="00CF4D5E"/>
    <w:rsid w:val="00CF4FE0"/>
    <w:rsid w:val="00CF5050"/>
    <w:rsid w:val="00CF5064"/>
    <w:rsid w:val="00CF54ED"/>
    <w:rsid w:val="00CF561A"/>
    <w:rsid w:val="00CF563D"/>
    <w:rsid w:val="00CF5686"/>
    <w:rsid w:val="00CF56AD"/>
    <w:rsid w:val="00CF57A3"/>
    <w:rsid w:val="00CF5A99"/>
    <w:rsid w:val="00CF61AD"/>
    <w:rsid w:val="00CF6953"/>
    <w:rsid w:val="00CF6958"/>
    <w:rsid w:val="00CF69D9"/>
    <w:rsid w:val="00CF6AA0"/>
    <w:rsid w:val="00CF6B9E"/>
    <w:rsid w:val="00CF715B"/>
    <w:rsid w:val="00CF750B"/>
    <w:rsid w:val="00CF7524"/>
    <w:rsid w:val="00CF76B8"/>
    <w:rsid w:val="00CF795B"/>
    <w:rsid w:val="00CF7BA9"/>
    <w:rsid w:val="00CF7C73"/>
    <w:rsid w:val="00CF7F49"/>
    <w:rsid w:val="00D001AD"/>
    <w:rsid w:val="00D00355"/>
    <w:rsid w:val="00D00430"/>
    <w:rsid w:val="00D0045D"/>
    <w:rsid w:val="00D004C5"/>
    <w:rsid w:val="00D0061F"/>
    <w:rsid w:val="00D00C10"/>
    <w:rsid w:val="00D00C64"/>
    <w:rsid w:val="00D013B9"/>
    <w:rsid w:val="00D01BD2"/>
    <w:rsid w:val="00D01C79"/>
    <w:rsid w:val="00D0205B"/>
    <w:rsid w:val="00D023CB"/>
    <w:rsid w:val="00D024EE"/>
    <w:rsid w:val="00D02B72"/>
    <w:rsid w:val="00D02F97"/>
    <w:rsid w:val="00D03330"/>
    <w:rsid w:val="00D03454"/>
    <w:rsid w:val="00D03AEE"/>
    <w:rsid w:val="00D03C5A"/>
    <w:rsid w:val="00D0400C"/>
    <w:rsid w:val="00D04030"/>
    <w:rsid w:val="00D0412B"/>
    <w:rsid w:val="00D044D6"/>
    <w:rsid w:val="00D045E9"/>
    <w:rsid w:val="00D04725"/>
    <w:rsid w:val="00D0492F"/>
    <w:rsid w:val="00D04A16"/>
    <w:rsid w:val="00D04D0C"/>
    <w:rsid w:val="00D053F5"/>
    <w:rsid w:val="00D05801"/>
    <w:rsid w:val="00D05982"/>
    <w:rsid w:val="00D05AED"/>
    <w:rsid w:val="00D05B31"/>
    <w:rsid w:val="00D05BD5"/>
    <w:rsid w:val="00D05C0B"/>
    <w:rsid w:val="00D05DC2"/>
    <w:rsid w:val="00D05E61"/>
    <w:rsid w:val="00D05E89"/>
    <w:rsid w:val="00D05EA1"/>
    <w:rsid w:val="00D06223"/>
    <w:rsid w:val="00D06270"/>
    <w:rsid w:val="00D0627F"/>
    <w:rsid w:val="00D063EA"/>
    <w:rsid w:val="00D06405"/>
    <w:rsid w:val="00D06557"/>
    <w:rsid w:val="00D06A66"/>
    <w:rsid w:val="00D06C9E"/>
    <w:rsid w:val="00D06DC4"/>
    <w:rsid w:val="00D072BB"/>
    <w:rsid w:val="00D074B0"/>
    <w:rsid w:val="00D07547"/>
    <w:rsid w:val="00D078C9"/>
    <w:rsid w:val="00D07937"/>
    <w:rsid w:val="00D07A90"/>
    <w:rsid w:val="00D07AD6"/>
    <w:rsid w:val="00D07DE5"/>
    <w:rsid w:val="00D07F90"/>
    <w:rsid w:val="00D10039"/>
    <w:rsid w:val="00D1004B"/>
    <w:rsid w:val="00D10060"/>
    <w:rsid w:val="00D10238"/>
    <w:rsid w:val="00D10B19"/>
    <w:rsid w:val="00D10CBB"/>
    <w:rsid w:val="00D10CF8"/>
    <w:rsid w:val="00D10DBC"/>
    <w:rsid w:val="00D113B4"/>
    <w:rsid w:val="00D11530"/>
    <w:rsid w:val="00D117CD"/>
    <w:rsid w:val="00D11A35"/>
    <w:rsid w:val="00D11BF8"/>
    <w:rsid w:val="00D121C4"/>
    <w:rsid w:val="00D12D8A"/>
    <w:rsid w:val="00D12ED0"/>
    <w:rsid w:val="00D13137"/>
    <w:rsid w:val="00D133FD"/>
    <w:rsid w:val="00D13509"/>
    <w:rsid w:val="00D13587"/>
    <w:rsid w:val="00D13BB7"/>
    <w:rsid w:val="00D14F43"/>
    <w:rsid w:val="00D15079"/>
    <w:rsid w:val="00D15237"/>
    <w:rsid w:val="00D154D5"/>
    <w:rsid w:val="00D157A5"/>
    <w:rsid w:val="00D157AF"/>
    <w:rsid w:val="00D1596F"/>
    <w:rsid w:val="00D159EF"/>
    <w:rsid w:val="00D15B9A"/>
    <w:rsid w:val="00D15D1D"/>
    <w:rsid w:val="00D15E66"/>
    <w:rsid w:val="00D16092"/>
    <w:rsid w:val="00D16772"/>
    <w:rsid w:val="00D16B73"/>
    <w:rsid w:val="00D17784"/>
    <w:rsid w:val="00D177EA"/>
    <w:rsid w:val="00D17968"/>
    <w:rsid w:val="00D17E5F"/>
    <w:rsid w:val="00D17F74"/>
    <w:rsid w:val="00D20029"/>
    <w:rsid w:val="00D2007A"/>
    <w:rsid w:val="00D2008A"/>
    <w:rsid w:val="00D200C3"/>
    <w:rsid w:val="00D200EE"/>
    <w:rsid w:val="00D200F9"/>
    <w:rsid w:val="00D2059F"/>
    <w:rsid w:val="00D209CE"/>
    <w:rsid w:val="00D20B67"/>
    <w:rsid w:val="00D20D78"/>
    <w:rsid w:val="00D20E93"/>
    <w:rsid w:val="00D20F40"/>
    <w:rsid w:val="00D21030"/>
    <w:rsid w:val="00D2107E"/>
    <w:rsid w:val="00D2130F"/>
    <w:rsid w:val="00D214C4"/>
    <w:rsid w:val="00D21619"/>
    <w:rsid w:val="00D2170E"/>
    <w:rsid w:val="00D2175E"/>
    <w:rsid w:val="00D218DF"/>
    <w:rsid w:val="00D21DF2"/>
    <w:rsid w:val="00D2200C"/>
    <w:rsid w:val="00D22010"/>
    <w:rsid w:val="00D2215C"/>
    <w:rsid w:val="00D2219E"/>
    <w:rsid w:val="00D22227"/>
    <w:rsid w:val="00D22D3B"/>
    <w:rsid w:val="00D22EE1"/>
    <w:rsid w:val="00D23303"/>
    <w:rsid w:val="00D23370"/>
    <w:rsid w:val="00D23409"/>
    <w:rsid w:val="00D2397E"/>
    <w:rsid w:val="00D239AA"/>
    <w:rsid w:val="00D239D5"/>
    <w:rsid w:val="00D23AEF"/>
    <w:rsid w:val="00D2437C"/>
    <w:rsid w:val="00D24EB5"/>
    <w:rsid w:val="00D252A0"/>
    <w:rsid w:val="00D253E7"/>
    <w:rsid w:val="00D255EF"/>
    <w:rsid w:val="00D25609"/>
    <w:rsid w:val="00D25C26"/>
    <w:rsid w:val="00D25EAD"/>
    <w:rsid w:val="00D25F15"/>
    <w:rsid w:val="00D261C5"/>
    <w:rsid w:val="00D268BC"/>
    <w:rsid w:val="00D26B91"/>
    <w:rsid w:val="00D26C31"/>
    <w:rsid w:val="00D2748B"/>
    <w:rsid w:val="00D27505"/>
    <w:rsid w:val="00D2765A"/>
    <w:rsid w:val="00D276E9"/>
    <w:rsid w:val="00D276EF"/>
    <w:rsid w:val="00D279D2"/>
    <w:rsid w:val="00D3013E"/>
    <w:rsid w:val="00D3015D"/>
    <w:rsid w:val="00D3018E"/>
    <w:rsid w:val="00D30347"/>
    <w:rsid w:val="00D30471"/>
    <w:rsid w:val="00D3098A"/>
    <w:rsid w:val="00D30AD7"/>
    <w:rsid w:val="00D30C06"/>
    <w:rsid w:val="00D30C82"/>
    <w:rsid w:val="00D30F2E"/>
    <w:rsid w:val="00D30F90"/>
    <w:rsid w:val="00D31362"/>
    <w:rsid w:val="00D31779"/>
    <w:rsid w:val="00D31E5D"/>
    <w:rsid w:val="00D31FDE"/>
    <w:rsid w:val="00D3218A"/>
    <w:rsid w:val="00D321CF"/>
    <w:rsid w:val="00D323A0"/>
    <w:rsid w:val="00D32626"/>
    <w:rsid w:val="00D327D9"/>
    <w:rsid w:val="00D32AC1"/>
    <w:rsid w:val="00D32C88"/>
    <w:rsid w:val="00D32EB2"/>
    <w:rsid w:val="00D3316D"/>
    <w:rsid w:val="00D3328F"/>
    <w:rsid w:val="00D33556"/>
    <w:rsid w:val="00D336C0"/>
    <w:rsid w:val="00D3370C"/>
    <w:rsid w:val="00D33764"/>
    <w:rsid w:val="00D339C8"/>
    <w:rsid w:val="00D33D83"/>
    <w:rsid w:val="00D33EB7"/>
    <w:rsid w:val="00D33F0C"/>
    <w:rsid w:val="00D33F7B"/>
    <w:rsid w:val="00D3400D"/>
    <w:rsid w:val="00D3402E"/>
    <w:rsid w:val="00D34581"/>
    <w:rsid w:val="00D34612"/>
    <w:rsid w:val="00D34661"/>
    <w:rsid w:val="00D34B2F"/>
    <w:rsid w:val="00D34BC2"/>
    <w:rsid w:val="00D34BE9"/>
    <w:rsid w:val="00D34E2D"/>
    <w:rsid w:val="00D34FC5"/>
    <w:rsid w:val="00D3505C"/>
    <w:rsid w:val="00D35297"/>
    <w:rsid w:val="00D35417"/>
    <w:rsid w:val="00D354E0"/>
    <w:rsid w:val="00D35A1F"/>
    <w:rsid w:val="00D35B17"/>
    <w:rsid w:val="00D35B77"/>
    <w:rsid w:val="00D35D88"/>
    <w:rsid w:val="00D35D8A"/>
    <w:rsid w:val="00D36633"/>
    <w:rsid w:val="00D3684C"/>
    <w:rsid w:val="00D36D42"/>
    <w:rsid w:val="00D36DE4"/>
    <w:rsid w:val="00D36F9B"/>
    <w:rsid w:val="00D37138"/>
    <w:rsid w:val="00D376F7"/>
    <w:rsid w:val="00D378E9"/>
    <w:rsid w:val="00D37AD7"/>
    <w:rsid w:val="00D40011"/>
    <w:rsid w:val="00D4016B"/>
    <w:rsid w:val="00D4027C"/>
    <w:rsid w:val="00D405EA"/>
    <w:rsid w:val="00D406FE"/>
    <w:rsid w:val="00D40B69"/>
    <w:rsid w:val="00D40ED8"/>
    <w:rsid w:val="00D40FFC"/>
    <w:rsid w:val="00D414C4"/>
    <w:rsid w:val="00D41522"/>
    <w:rsid w:val="00D41A7C"/>
    <w:rsid w:val="00D41AD5"/>
    <w:rsid w:val="00D41C89"/>
    <w:rsid w:val="00D4208C"/>
    <w:rsid w:val="00D42219"/>
    <w:rsid w:val="00D42A48"/>
    <w:rsid w:val="00D42AAA"/>
    <w:rsid w:val="00D42C53"/>
    <w:rsid w:val="00D42E53"/>
    <w:rsid w:val="00D4311C"/>
    <w:rsid w:val="00D43249"/>
    <w:rsid w:val="00D432B7"/>
    <w:rsid w:val="00D43422"/>
    <w:rsid w:val="00D434DA"/>
    <w:rsid w:val="00D43A40"/>
    <w:rsid w:val="00D43A73"/>
    <w:rsid w:val="00D43C92"/>
    <w:rsid w:val="00D43DEA"/>
    <w:rsid w:val="00D43E29"/>
    <w:rsid w:val="00D43E5F"/>
    <w:rsid w:val="00D44DA9"/>
    <w:rsid w:val="00D44E59"/>
    <w:rsid w:val="00D44E87"/>
    <w:rsid w:val="00D450DC"/>
    <w:rsid w:val="00D451F7"/>
    <w:rsid w:val="00D45424"/>
    <w:rsid w:val="00D455AC"/>
    <w:rsid w:val="00D45621"/>
    <w:rsid w:val="00D4566D"/>
    <w:rsid w:val="00D45683"/>
    <w:rsid w:val="00D4571E"/>
    <w:rsid w:val="00D457CA"/>
    <w:rsid w:val="00D45D30"/>
    <w:rsid w:val="00D460C1"/>
    <w:rsid w:val="00D461DF"/>
    <w:rsid w:val="00D46236"/>
    <w:rsid w:val="00D467D1"/>
    <w:rsid w:val="00D46B5A"/>
    <w:rsid w:val="00D46C75"/>
    <w:rsid w:val="00D470EA"/>
    <w:rsid w:val="00D47371"/>
    <w:rsid w:val="00D4745C"/>
    <w:rsid w:val="00D4763D"/>
    <w:rsid w:val="00D4772D"/>
    <w:rsid w:val="00D47D1C"/>
    <w:rsid w:val="00D47E6F"/>
    <w:rsid w:val="00D47E89"/>
    <w:rsid w:val="00D501F8"/>
    <w:rsid w:val="00D50AF9"/>
    <w:rsid w:val="00D50BE0"/>
    <w:rsid w:val="00D50C0B"/>
    <w:rsid w:val="00D50C23"/>
    <w:rsid w:val="00D50FA8"/>
    <w:rsid w:val="00D51063"/>
    <w:rsid w:val="00D511E8"/>
    <w:rsid w:val="00D513E2"/>
    <w:rsid w:val="00D51A02"/>
    <w:rsid w:val="00D51A1F"/>
    <w:rsid w:val="00D51E9E"/>
    <w:rsid w:val="00D520D8"/>
    <w:rsid w:val="00D522EF"/>
    <w:rsid w:val="00D529CD"/>
    <w:rsid w:val="00D52B18"/>
    <w:rsid w:val="00D52BC7"/>
    <w:rsid w:val="00D52DA8"/>
    <w:rsid w:val="00D52FBC"/>
    <w:rsid w:val="00D531C1"/>
    <w:rsid w:val="00D532BE"/>
    <w:rsid w:val="00D5352A"/>
    <w:rsid w:val="00D53878"/>
    <w:rsid w:val="00D539B4"/>
    <w:rsid w:val="00D53CA8"/>
    <w:rsid w:val="00D53D81"/>
    <w:rsid w:val="00D53DEF"/>
    <w:rsid w:val="00D54254"/>
    <w:rsid w:val="00D54490"/>
    <w:rsid w:val="00D548DB"/>
    <w:rsid w:val="00D548F0"/>
    <w:rsid w:val="00D54AA4"/>
    <w:rsid w:val="00D54DBF"/>
    <w:rsid w:val="00D54F5F"/>
    <w:rsid w:val="00D54F7A"/>
    <w:rsid w:val="00D5508E"/>
    <w:rsid w:val="00D550A1"/>
    <w:rsid w:val="00D550E4"/>
    <w:rsid w:val="00D554A3"/>
    <w:rsid w:val="00D555E7"/>
    <w:rsid w:val="00D559D9"/>
    <w:rsid w:val="00D55A45"/>
    <w:rsid w:val="00D55BB6"/>
    <w:rsid w:val="00D56049"/>
    <w:rsid w:val="00D560B8"/>
    <w:rsid w:val="00D56126"/>
    <w:rsid w:val="00D56289"/>
    <w:rsid w:val="00D563EF"/>
    <w:rsid w:val="00D56889"/>
    <w:rsid w:val="00D56ABA"/>
    <w:rsid w:val="00D56C0B"/>
    <w:rsid w:val="00D56D35"/>
    <w:rsid w:val="00D56E4E"/>
    <w:rsid w:val="00D571BF"/>
    <w:rsid w:val="00D573CD"/>
    <w:rsid w:val="00D5759E"/>
    <w:rsid w:val="00D576B7"/>
    <w:rsid w:val="00D57EEB"/>
    <w:rsid w:val="00D606E7"/>
    <w:rsid w:val="00D60965"/>
    <w:rsid w:val="00D60983"/>
    <w:rsid w:val="00D60AE9"/>
    <w:rsid w:val="00D60BAE"/>
    <w:rsid w:val="00D6111B"/>
    <w:rsid w:val="00D6112F"/>
    <w:rsid w:val="00D612D1"/>
    <w:rsid w:val="00D61613"/>
    <w:rsid w:val="00D61742"/>
    <w:rsid w:val="00D61943"/>
    <w:rsid w:val="00D61D6C"/>
    <w:rsid w:val="00D6261C"/>
    <w:rsid w:val="00D6288B"/>
    <w:rsid w:val="00D62983"/>
    <w:rsid w:val="00D62FC7"/>
    <w:rsid w:val="00D630AC"/>
    <w:rsid w:val="00D6364E"/>
    <w:rsid w:val="00D63953"/>
    <w:rsid w:val="00D63CAC"/>
    <w:rsid w:val="00D63DAF"/>
    <w:rsid w:val="00D63EA7"/>
    <w:rsid w:val="00D644BC"/>
    <w:rsid w:val="00D64A0B"/>
    <w:rsid w:val="00D64CD9"/>
    <w:rsid w:val="00D64DF9"/>
    <w:rsid w:val="00D65683"/>
    <w:rsid w:val="00D657A0"/>
    <w:rsid w:val="00D65871"/>
    <w:rsid w:val="00D659DB"/>
    <w:rsid w:val="00D65D1E"/>
    <w:rsid w:val="00D65D80"/>
    <w:rsid w:val="00D65DAC"/>
    <w:rsid w:val="00D6607A"/>
    <w:rsid w:val="00D6636E"/>
    <w:rsid w:val="00D66442"/>
    <w:rsid w:val="00D665AA"/>
    <w:rsid w:val="00D665F6"/>
    <w:rsid w:val="00D66FC2"/>
    <w:rsid w:val="00D67324"/>
    <w:rsid w:val="00D673E6"/>
    <w:rsid w:val="00D67B10"/>
    <w:rsid w:val="00D67B31"/>
    <w:rsid w:val="00D67CA8"/>
    <w:rsid w:val="00D67D8F"/>
    <w:rsid w:val="00D70078"/>
    <w:rsid w:val="00D70233"/>
    <w:rsid w:val="00D7024E"/>
    <w:rsid w:val="00D70252"/>
    <w:rsid w:val="00D70D2B"/>
    <w:rsid w:val="00D71344"/>
    <w:rsid w:val="00D7137F"/>
    <w:rsid w:val="00D715E9"/>
    <w:rsid w:val="00D71780"/>
    <w:rsid w:val="00D71813"/>
    <w:rsid w:val="00D71D26"/>
    <w:rsid w:val="00D71F43"/>
    <w:rsid w:val="00D721F4"/>
    <w:rsid w:val="00D7226B"/>
    <w:rsid w:val="00D723F1"/>
    <w:rsid w:val="00D72988"/>
    <w:rsid w:val="00D72A59"/>
    <w:rsid w:val="00D72DEA"/>
    <w:rsid w:val="00D72E1D"/>
    <w:rsid w:val="00D7304E"/>
    <w:rsid w:val="00D73074"/>
    <w:rsid w:val="00D736D5"/>
    <w:rsid w:val="00D74024"/>
    <w:rsid w:val="00D743A5"/>
    <w:rsid w:val="00D744F1"/>
    <w:rsid w:val="00D74592"/>
    <w:rsid w:val="00D746F0"/>
    <w:rsid w:val="00D74884"/>
    <w:rsid w:val="00D74A59"/>
    <w:rsid w:val="00D74FC1"/>
    <w:rsid w:val="00D7510C"/>
    <w:rsid w:val="00D75260"/>
    <w:rsid w:val="00D7528D"/>
    <w:rsid w:val="00D7549E"/>
    <w:rsid w:val="00D754D5"/>
    <w:rsid w:val="00D75857"/>
    <w:rsid w:val="00D75923"/>
    <w:rsid w:val="00D75C6A"/>
    <w:rsid w:val="00D76050"/>
    <w:rsid w:val="00D76405"/>
    <w:rsid w:val="00D7656F"/>
    <w:rsid w:val="00D7670C"/>
    <w:rsid w:val="00D769BF"/>
    <w:rsid w:val="00D76A6D"/>
    <w:rsid w:val="00D76D7E"/>
    <w:rsid w:val="00D76EEC"/>
    <w:rsid w:val="00D772DA"/>
    <w:rsid w:val="00D77474"/>
    <w:rsid w:val="00D77606"/>
    <w:rsid w:val="00D77717"/>
    <w:rsid w:val="00D77B37"/>
    <w:rsid w:val="00D77B48"/>
    <w:rsid w:val="00D80794"/>
    <w:rsid w:val="00D809A0"/>
    <w:rsid w:val="00D80F87"/>
    <w:rsid w:val="00D8155C"/>
    <w:rsid w:val="00D81914"/>
    <w:rsid w:val="00D81CDB"/>
    <w:rsid w:val="00D81E94"/>
    <w:rsid w:val="00D8202A"/>
    <w:rsid w:val="00D82286"/>
    <w:rsid w:val="00D8239F"/>
    <w:rsid w:val="00D8267B"/>
    <w:rsid w:val="00D826E9"/>
    <w:rsid w:val="00D82BA1"/>
    <w:rsid w:val="00D82C16"/>
    <w:rsid w:val="00D82D9F"/>
    <w:rsid w:val="00D8302C"/>
    <w:rsid w:val="00D831D3"/>
    <w:rsid w:val="00D832F5"/>
    <w:rsid w:val="00D83336"/>
    <w:rsid w:val="00D83697"/>
    <w:rsid w:val="00D8392B"/>
    <w:rsid w:val="00D839BD"/>
    <w:rsid w:val="00D839BE"/>
    <w:rsid w:val="00D83AC6"/>
    <w:rsid w:val="00D83D24"/>
    <w:rsid w:val="00D83EC4"/>
    <w:rsid w:val="00D84090"/>
    <w:rsid w:val="00D843B7"/>
    <w:rsid w:val="00D84930"/>
    <w:rsid w:val="00D84E0D"/>
    <w:rsid w:val="00D84F52"/>
    <w:rsid w:val="00D85103"/>
    <w:rsid w:val="00D85377"/>
    <w:rsid w:val="00D853D3"/>
    <w:rsid w:val="00D85604"/>
    <w:rsid w:val="00D8571E"/>
    <w:rsid w:val="00D85A7C"/>
    <w:rsid w:val="00D85D02"/>
    <w:rsid w:val="00D864FF"/>
    <w:rsid w:val="00D866DD"/>
    <w:rsid w:val="00D868B8"/>
    <w:rsid w:val="00D868D0"/>
    <w:rsid w:val="00D86984"/>
    <w:rsid w:val="00D86BBD"/>
    <w:rsid w:val="00D86CB9"/>
    <w:rsid w:val="00D86DE9"/>
    <w:rsid w:val="00D87143"/>
    <w:rsid w:val="00D8715D"/>
    <w:rsid w:val="00D87203"/>
    <w:rsid w:val="00D87349"/>
    <w:rsid w:val="00D8739B"/>
    <w:rsid w:val="00D876D8"/>
    <w:rsid w:val="00D87DCE"/>
    <w:rsid w:val="00D87E40"/>
    <w:rsid w:val="00D90176"/>
    <w:rsid w:val="00D9041C"/>
    <w:rsid w:val="00D90477"/>
    <w:rsid w:val="00D90B15"/>
    <w:rsid w:val="00D912C7"/>
    <w:rsid w:val="00D9157B"/>
    <w:rsid w:val="00D916D0"/>
    <w:rsid w:val="00D9192F"/>
    <w:rsid w:val="00D91989"/>
    <w:rsid w:val="00D9199E"/>
    <w:rsid w:val="00D91B57"/>
    <w:rsid w:val="00D91BA4"/>
    <w:rsid w:val="00D91F29"/>
    <w:rsid w:val="00D92200"/>
    <w:rsid w:val="00D92250"/>
    <w:rsid w:val="00D92360"/>
    <w:rsid w:val="00D9263E"/>
    <w:rsid w:val="00D928B1"/>
    <w:rsid w:val="00D92917"/>
    <w:rsid w:val="00D93007"/>
    <w:rsid w:val="00D9308F"/>
    <w:rsid w:val="00D9358B"/>
    <w:rsid w:val="00D93686"/>
    <w:rsid w:val="00D93C66"/>
    <w:rsid w:val="00D93FA1"/>
    <w:rsid w:val="00D94589"/>
    <w:rsid w:val="00D94866"/>
    <w:rsid w:val="00D948AD"/>
    <w:rsid w:val="00D952E4"/>
    <w:rsid w:val="00D95716"/>
    <w:rsid w:val="00D957D8"/>
    <w:rsid w:val="00D9598C"/>
    <w:rsid w:val="00D95DFD"/>
    <w:rsid w:val="00D95F24"/>
    <w:rsid w:val="00D96748"/>
    <w:rsid w:val="00D96BA8"/>
    <w:rsid w:val="00D96BC5"/>
    <w:rsid w:val="00D96C92"/>
    <w:rsid w:val="00D96E20"/>
    <w:rsid w:val="00D977ED"/>
    <w:rsid w:val="00D97ACF"/>
    <w:rsid w:val="00D97B39"/>
    <w:rsid w:val="00D97F6A"/>
    <w:rsid w:val="00DA017F"/>
    <w:rsid w:val="00DA0270"/>
    <w:rsid w:val="00DA09AA"/>
    <w:rsid w:val="00DA0B41"/>
    <w:rsid w:val="00DA0D9F"/>
    <w:rsid w:val="00DA14CB"/>
    <w:rsid w:val="00DA165D"/>
    <w:rsid w:val="00DA1B7E"/>
    <w:rsid w:val="00DA20A2"/>
    <w:rsid w:val="00DA212C"/>
    <w:rsid w:val="00DA23F0"/>
    <w:rsid w:val="00DA24F9"/>
    <w:rsid w:val="00DA25B5"/>
    <w:rsid w:val="00DA287D"/>
    <w:rsid w:val="00DA29EF"/>
    <w:rsid w:val="00DA2A4B"/>
    <w:rsid w:val="00DA3144"/>
    <w:rsid w:val="00DA3333"/>
    <w:rsid w:val="00DA3920"/>
    <w:rsid w:val="00DA3F22"/>
    <w:rsid w:val="00DA418B"/>
    <w:rsid w:val="00DA4299"/>
    <w:rsid w:val="00DA4597"/>
    <w:rsid w:val="00DA47BB"/>
    <w:rsid w:val="00DA48ED"/>
    <w:rsid w:val="00DA4B98"/>
    <w:rsid w:val="00DA4D71"/>
    <w:rsid w:val="00DA50F3"/>
    <w:rsid w:val="00DA53AD"/>
    <w:rsid w:val="00DA5527"/>
    <w:rsid w:val="00DA5E4C"/>
    <w:rsid w:val="00DA5E54"/>
    <w:rsid w:val="00DA61A7"/>
    <w:rsid w:val="00DA67C9"/>
    <w:rsid w:val="00DA695C"/>
    <w:rsid w:val="00DA6F25"/>
    <w:rsid w:val="00DA74C6"/>
    <w:rsid w:val="00DA78B5"/>
    <w:rsid w:val="00DA7AB7"/>
    <w:rsid w:val="00DA7C86"/>
    <w:rsid w:val="00DA7FB4"/>
    <w:rsid w:val="00DB01FB"/>
    <w:rsid w:val="00DB02B5"/>
    <w:rsid w:val="00DB06A7"/>
    <w:rsid w:val="00DB0CE2"/>
    <w:rsid w:val="00DB0D3B"/>
    <w:rsid w:val="00DB126D"/>
    <w:rsid w:val="00DB13DE"/>
    <w:rsid w:val="00DB15CF"/>
    <w:rsid w:val="00DB1812"/>
    <w:rsid w:val="00DB1AFB"/>
    <w:rsid w:val="00DB1D9B"/>
    <w:rsid w:val="00DB1EEE"/>
    <w:rsid w:val="00DB1F32"/>
    <w:rsid w:val="00DB2534"/>
    <w:rsid w:val="00DB2CDD"/>
    <w:rsid w:val="00DB2F1C"/>
    <w:rsid w:val="00DB3028"/>
    <w:rsid w:val="00DB317A"/>
    <w:rsid w:val="00DB33BB"/>
    <w:rsid w:val="00DB371F"/>
    <w:rsid w:val="00DB3DA7"/>
    <w:rsid w:val="00DB3E21"/>
    <w:rsid w:val="00DB4656"/>
    <w:rsid w:val="00DB4C4D"/>
    <w:rsid w:val="00DB53A1"/>
    <w:rsid w:val="00DB559A"/>
    <w:rsid w:val="00DB5C56"/>
    <w:rsid w:val="00DB636F"/>
    <w:rsid w:val="00DB63C7"/>
    <w:rsid w:val="00DB6460"/>
    <w:rsid w:val="00DB64C4"/>
    <w:rsid w:val="00DB6552"/>
    <w:rsid w:val="00DB6C79"/>
    <w:rsid w:val="00DB6D6B"/>
    <w:rsid w:val="00DB6E71"/>
    <w:rsid w:val="00DB6EE8"/>
    <w:rsid w:val="00DB7012"/>
    <w:rsid w:val="00DB7098"/>
    <w:rsid w:val="00DB70BF"/>
    <w:rsid w:val="00DB725E"/>
    <w:rsid w:val="00DB7290"/>
    <w:rsid w:val="00DB7327"/>
    <w:rsid w:val="00DB7485"/>
    <w:rsid w:val="00DB78A2"/>
    <w:rsid w:val="00DB7B52"/>
    <w:rsid w:val="00DB7B84"/>
    <w:rsid w:val="00DC01C1"/>
    <w:rsid w:val="00DC0677"/>
    <w:rsid w:val="00DC06CC"/>
    <w:rsid w:val="00DC0CDF"/>
    <w:rsid w:val="00DC13C4"/>
    <w:rsid w:val="00DC1A4C"/>
    <w:rsid w:val="00DC1E3E"/>
    <w:rsid w:val="00DC2003"/>
    <w:rsid w:val="00DC206A"/>
    <w:rsid w:val="00DC2113"/>
    <w:rsid w:val="00DC218F"/>
    <w:rsid w:val="00DC22BF"/>
    <w:rsid w:val="00DC2589"/>
    <w:rsid w:val="00DC2B9D"/>
    <w:rsid w:val="00DC2C8E"/>
    <w:rsid w:val="00DC2CED"/>
    <w:rsid w:val="00DC2EC5"/>
    <w:rsid w:val="00DC3D9D"/>
    <w:rsid w:val="00DC3F8B"/>
    <w:rsid w:val="00DC40AF"/>
    <w:rsid w:val="00DC4803"/>
    <w:rsid w:val="00DC4A8F"/>
    <w:rsid w:val="00DC4AAF"/>
    <w:rsid w:val="00DC4F34"/>
    <w:rsid w:val="00DC58C9"/>
    <w:rsid w:val="00DC599E"/>
    <w:rsid w:val="00DC59C9"/>
    <w:rsid w:val="00DC5D87"/>
    <w:rsid w:val="00DC5DF1"/>
    <w:rsid w:val="00DC5E8D"/>
    <w:rsid w:val="00DC651E"/>
    <w:rsid w:val="00DC683C"/>
    <w:rsid w:val="00DC6EEC"/>
    <w:rsid w:val="00DC70B4"/>
    <w:rsid w:val="00DC7221"/>
    <w:rsid w:val="00DC7223"/>
    <w:rsid w:val="00DC7264"/>
    <w:rsid w:val="00DC7365"/>
    <w:rsid w:val="00DC7398"/>
    <w:rsid w:val="00DC7419"/>
    <w:rsid w:val="00DC7D94"/>
    <w:rsid w:val="00DD002F"/>
    <w:rsid w:val="00DD0970"/>
    <w:rsid w:val="00DD0993"/>
    <w:rsid w:val="00DD0BBE"/>
    <w:rsid w:val="00DD1120"/>
    <w:rsid w:val="00DD12E5"/>
    <w:rsid w:val="00DD168C"/>
    <w:rsid w:val="00DD1711"/>
    <w:rsid w:val="00DD1F95"/>
    <w:rsid w:val="00DD2098"/>
    <w:rsid w:val="00DD214F"/>
    <w:rsid w:val="00DD2240"/>
    <w:rsid w:val="00DD2375"/>
    <w:rsid w:val="00DD27F1"/>
    <w:rsid w:val="00DD27F2"/>
    <w:rsid w:val="00DD31D4"/>
    <w:rsid w:val="00DD339F"/>
    <w:rsid w:val="00DD33BB"/>
    <w:rsid w:val="00DD33DD"/>
    <w:rsid w:val="00DD3446"/>
    <w:rsid w:val="00DD3524"/>
    <w:rsid w:val="00DD3718"/>
    <w:rsid w:val="00DD386F"/>
    <w:rsid w:val="00DD38D5"/>
    <w:rsid w:val="00DD397B"/>
    <w:rsid w:val="00DD3BD0"/>
    <w:rsid w:val="00DD404D"/>
    <w:rsid w:val="00DD4057"/>
    <w:rsid w:val="00DD43AE"/>
    <w:rsid w:val="00DD47C3"/>
    <w:rsid w:val="00DD4983"/>
    <w:rsid w:val="00DD4A65"/>
    <w:rsid w:val="00DD4E4B"/>
    <w:rsid w:val="00DD547D"/>
    <w:rsid w:val="00DD5612"/>
    <w:rsid w:val="00DD56B8"/>
    <w:rsid w:val="00DD582A"/>
    <w:rsid w:val="00DD59F9"/>
    <w:rsid w:val="00DD5C10"/>
    <w:rsid w:val="00DD5C73"/>
    <w:rsid w:val="00DD6212"/>
    <w:rsid w:val="00DD6241"/>
    <w:rsid w:val="00DD6275"/>
    <w:rsid w:val="00DD62BF"/>
    <w:rsid w:val="00DD6631"/>
    <w:rsid w:val="00DD6B7F"/>
    <w:rsid w:val="00DD6BDC"/>
    <w:rsid w:val="00DD6C3F"/>
    <w:rsid w:val="00DD6CCC"/>
    <w:rsid w:val="00DD6DA9"/>
    <w:rsid w:val="00DD70D6"/>
    <w:rsid w:val="00DD747E"/>
    <w:rsid w:val="00DD7541"/>
    <w:rsid w:val="00DD7694"/>
    <w:rsid w:val="00DD7A0B"/>
    <w:rsid w:val="00DD7AC7"/>
    <w:rsid w:val="00DD7C5B"/>
    <w:rsid w:val="00DD7F0B"/>
    <w:rsid w:val="00DE008F"/>
    <w:rsid w:val="00DE0433"/>
    <w:rsid w:val="00DE0597"/>
    <w:rsid w:val="00DE05AA"/>
    <w:rsid w:val="00DE0867"/>
    <w:rsid w:val="00DE089F"/>
    <w:rsid w:val="00DE0CD1"/>
    <w:rsid w:val="00DE1356"/>
    <w:rsid w:val="00DE14B2"/>
    <w:rsid w:val="00DE14CD"/>
    <w:rsid w:val="00DE151D"/>
    <w:rsid w:val="00DE17D2"/>
    <w:rsid w:val="00DE1A12"/>
    <w:rsid w:val="00DE1DE6"/>
    <w:rsid w:val="00DE1E20"/>
    <w:rsid w:val="00DE244E"/>
    <w:rsid w:val="00DE33FA"/>
    <w:rsid w:val="00DE3611"/>
    <w:rsid w:val="00DE38E6"/>
    <w:rsid w:val="00DE3968"/>
    <w:rsid w:val="00DE3DFD"/>
    <w:rsid w:val="00DE409A"/>
    <w:rsid w:val="00DE425D"/>
    <w:rsid w:val="00DE4D2F"/>
    <w:rsid w:val="00DE4DC2"/>
    <w:rsid w:val="00DE5114"/>
    <w:rsid w:val="00DE517C"/>
    <w:rsid w:val="00DE540B"/>
    <w:rsid w:val="00DE5434"/>
    <w:rsid w:val="00DE5682"/>
    <w:rsid w:val="00DE5696"/>
    <w:rsid w:val="00DE5EE9"/>
    <w:rsid w:val="00DE5F7B"/>
    <w:rsid w:val="00DE6135"/>
    <w:rsid w:val="00DE62B4"/>
    <w:rsid w:val="00DE6385"/>
    <w:rsid w:val="00DE6AD9"/>
    <w:rsid w:val="00DE6CFF"/>
    <w:rsid w:val="00DE6DD6"/>
    <w:rsid w:val="00DE6FE9"/>
    <w:rsid w:val="00DE7434"/>
    <w:rsid w:val="00DE764A"/>
    <w:rsid w:val="00DF00A4"/>
    <w:rsid w:val="00DF01B9"/>
    <w:rsid w:val="00DF0322"/>
    <w:rsid w:val="00DF0477"/>
    <w:rsid w:val="00DF0516"/>
    <w:rsid w:val="00DF0624"/>
    <w:rsid w:val="00DF0821"/>
    <w:rsid w:val="00DF0920"/>
    <w:rsid w:val="00DF09A1"/>
    <w:rsid w:val="00DF09A4"/>
    <w:rsid w:val="00DF0A0B"/>
    <w:rsid w:val="00DF0AB7"/>
    <w:rsid w:val="00DF0BBE"/>
    <w:rsid w:val="00DF0D5A"/>
    <w:rsid w:val="00DF0FC7"/>
    <w:rsid w:val="00DF164D"/>
    <w:rsid w:val="00DF198C"/>
    <w:rsid w:val="00DF1D67"/>
    <w:rsid w:val="00DF21A6"/>
    <w:rsid w:val="00DF223A"/>
    <w:rsid w:val="00DF23A5"/>
    <w:rsid w:val="00DF2513"/>
    <w:rsid w:val="00DF2535"/>
    <w:rsid w:val="00DF25DE"/>
    <w:rsid w:val="00DF2C53"/>
    <w:rsid w:val="00DF2DB5"/>
    <w:rsid w:val="00DF2FBA"/>
    <w:rsid w:val="00DF3287"/>
    <w:rsid w:val="00DF33B2"/>
    <w:rsid w:val="00DF38B4"/>
    <w:rsid w:val="00DF3910"/>
    <w:rsid w:val="00DF3926"/>
    <w:rsid w:val="00DF3ACD"/>
    <w:rsid w:val="00DF3B7C"/>
    <w:rsid w:val="00DF3D5E"/>
    <w:rsid w:val="00DF4015"/>
    <w:rsid w:val="00DF4045"/>
    <w:rsid w:val="00DF41CD"/>
    <w:rsid w:val="00DF485F"/>
    <w:rsid w:val="00DF48D2"/>
    <w:rsid w:val="00DF4EA0"/>
    <w:rsid w:val="00DF4F8A"/>
    <w:rsid w:val="00DF51E1"/>
    <w:rsid w:val="00DF564B"/>
    <w:rsid w:val="00DF5B04"/>
    <w:rsid w:val="00DF5F14"/>
    <w:rsid w:val="00DF6024"/>
    <w:rsid w:val="00DF60F9"/>
    <w:rsid w:val="00DF6127"/>
    <w:rsid w:val="00DF6642"/>
    <w:rsid w:val="00DF6A00"/>
    <w:rsid w:val="00DF6A61"/>
    <w:rsid w:val="00DF72A2"/>
    <w:rsid w:val="00DF749B"/>
    <w:rsid w:val="00DF78FF"/>
    <w:rsid w:val="00DF7F81"/>
    <w:rsid w:val="00E00353"/>
    <w:rsid w:val="00E00847"/>
    <w:rsid w:val="00E00D38"/>
    <w:rsid w:val="00E00D79"/>
    <w:rsid w:val="00E011CD"/>
    <w:rsid w:val="00E01593"/>
    <w:rsid w:val="00E01648"/>
    <w:rsid w:val="00E01ABA"/>
    <w:rsid w:val="00E01BB8"/>
    <w:rsid w:val="00E01DA5"/>
    <w:rsid w:val="00E023D4"/>
    <w:rsid w:val="00E024ED"/>
    <w:rsid w:val="00E02585"/>
    <w:rsid w:val="00E0273D"/>
    <w:rsid w:val="00E0296E"/>
    <w:rsid w:val="00E029B7"/>
    <w:rsid w:val="00E02B4B"/>
    <w:rsid w:val="00E02C18"/>
    <w:rsid w:val="00E02C86"/>
    <w:rsid w:val="00E030D7"/>
    <w:rsid w:val="00E03282"/>
    <w:rsid w:val="00E0329E"/>
    <w:rsid w:val="00E0354F"/>
    <w:rsid w:val="00E037F2"/>
    <w:rsid w:val="00E03835"/>
    <w:rsid w:val="00E0391A"/>
    <w:rsid w:val="00E03AD8"/>
    <w:rsid w:val="00E03B8C"/>
    <w:rsid w:val="00E03C17"/>
    <w:rsid w:val="00E03E2A"/>
    <w:rsid w:val="00E03E97"/>
    <w:rsid w:val="00E047BB"/>
    <w:rsid w:val="00E04A62"/>
    <w:rsid w:val="00E04B37"/>
    <w:rsid w:val="00E04CBB"/>
    <w:rsid w:val="00E04F0D"/>
    <w:rsid w:val="00E04F95"/>
    <w:rsid w:val="00E051D4"/>
    <w:rsid w:val="00E0547A"/>
    <w:rsid w:val="00E056E8"/>
    <w:rsid w:val="00E0570B"/>
    <w:rsid w:val="00E05E3B"/>
    <w:rsid w:val="00E05EF7"/>
    <w:rsid w:val="00E0638C"/>
    <w:rsid w:val="00E063AA"/>
    <w:rsid w:val="00E0652B"/>
    <w:rsid w:val="00E065C8"/>
    <w:rsid w:val="00E065FF"/>
    <w:rsid w:val="00E0703B"/>
    <w:rsid w:val="00E07501"/>
    <w:rsid w:val="00E0763D"/>
    <w:rsid w:val="00E0767B"/>
    <w:rsid w:val="00E07688"/>
    <w:rsid w:val="00E079D7"/>
    <w:rsid w:val="00E07F4F"/>
    <w:rsid w:val="00E10793"/>
    <w:rsid w:val="00E10831"/>
    <w:rsid w:val="00E10E1E"/>
    <w:rsid w:val="00E10E30"/>
    <w:rsid w:val="00E10FB9"/>
    <w:rsid w:val="00E110CD"/>
    <w:rsid w:val="00E11102"/>
    <w:rsid w:val="00E11201"/>
    <w:rsid w:val="00E1128F"/>
    <w:rsid w:val="00E112C0"/>
    <w:rsid w:val="00E11708"/>
    <w:rsid w:val="00E11729"/>
    <w:rsid w:val="00E11B90"/>
    <w:rsid w:val="00E11DBB"/>
    <w:rsid w:val="00E11EE3"/>
    <w:rsid w:val="00E12464"/>
    <w:rsid w:val="00E125DF"/>
    <w:rsid w:val="00E126FB"/>
    <w:rsid w:val="00E1273A"/>
    <w:rsid w:val="00E12E11"/>
    <w:rsid w:val="00E13065"/>
    <w:rsid w:val="00E133DE"/>
    <w:rsid w:val="00E137B0"/>
    <w:rsid w:val="00E138E3"/>
    <w:rsid w:val="00E13B08"/>
    <w:rsid w:val="00E13BC2"/>
    <w:rsid w:val="00E13ED5"/>
    <w:rsid w:val="00E140B2"/>
    <w:rsid w:val="00E1420F"/>
    <w:rsid w:val="00E1451D"/>
    <w:rsid w:val="00E1475C"/>
    <w:rsid w:val="00E147D2"/>
    <w:rsid w:val="00E14EDD"/>
    <w:rsid w:val="00E14F1B"/>
    <w:rsid w:val="00E1518A"/>
    <w:rsid w:val="00E154FA"/>
    <w:rsid w:val="00E156D7"/>
    <w:rsid w:val="00E15B7C"/>
    <w:rsid w:val="00E15C39"/>
    <w:rsid w:val="00E16317"/>
    <w:rsid w:val="00E1633D"/>
    <w:rsid w:val="00E163DE"/>
    <w:rsid w:val="00E16775"/>
    <w:rsid w:val="00E167DC"/>
    <w:rsid w:val="00E1697E"/>
    <w:rsid w:val="00E17177"/>
    <w:rsid w:val="00E1718F"/>
    <w:rsid w:val="00E1767E"/>
    <w:rsid w:val="00E17C7D"/>
    <w:rsid w:val="00E17F2B"/>
    <w:rsid w:val="00E200A4"/>
    <w:rsid w:val="00E201EB"/>
    <w:rsid w:val="00E207AC"/>
    <w:rsid w:val="00E2098C"/>
    <w:rsid w:val="00E20BC7"/>
    <w:rsid w:val="00E20FFC"/>
    <w:rsid w:val="00E21508"/>
    <w:rsid w:val="00E2178F"/>
    <w:rsid w:val="00E21AA4"/>
    <w:rsid w:val="00E21B24"/>
    <w:rsid w:val="00E22A18"/>
    <w:rsid w:val="00E23112"/>
    <w:rsid w:val="00E23551"/>
    <w:rsid w:val="00E2377C"/>
    <w:rsid w:val="00E239C0"/>
    <w:rsid w:val="00E23B02"/>
    <w:rsid w:val="00E2400F"/>
    <w:rsid w:val="00E2409B"/>
    <w:rsid w:val="00E24161"/>
    <w:rsid w:val="00E24182"/>
    <w:rsid w:val="00E24251"/>
    <w:rsid w:val="00E24373"/>
    <w:rsid w:val="00E24394"/>
    <w:rsid w:val="00E24465"/>
    <w:rsid w:val="00E245B9"/>
    <w:rsid w:val="00E24A78"/>
    <w:rsid w:val="00E2511C"/>
    <w:rsid w:val="00E25145"/>
    <w:rsid w:val="00E25CE0"/>
    <w:rsid w:val="00E25FD1"/>
    <w:rsid w:val="00E2632F"/>
    <w:rsid w:val="00E2637E"/>
    <w:rsid w:val="00E265ED"/>
    <w:rsid w:val="00E26701"/>
    <w:rsid w:val="00E2708F"/>
    <w:rsid w:val="00E276F0"/>
    <w:rsid w:val="00E27A9E"/>
    <w:rsid w:val="00E27D14"/>
    <w:rsid w:val="00E27E01"/>
    <w:rsid w:val="00E30093"/>
    <w:rsid w:val="00E301BC"/>
    <w:rsid w:val="00E30BED"/>
    <w:rsid w:val="00E30D96"/>
    <w:rsid w:val="00E30F66"/>
    <w:rsid w:val="00E31216"/>
    <w:rsid w:val="00E31316"/>
    <w:rsid w:val="00E314F1"/>
    <w:rsid w:val="00E31DB5"/>
    <w:rsid w:val="00E322FF"/>
    <w:rsid w:val="00E32458"/>
    <w:rsid w:val="00E324CA"/>
    <w:rsid w:val="00E32E7C"/>
    <w:rsid w:val="00E3330F"/>
    <w:rsid w:val="00E33547"/>
    <w:rsid w:val="00E33C97"/>
    <w:rsid w:val="00E344EE"/>
    <w:rsid w:val="00E3494E"/>
    <w:rsid w:val="00E349A2"/>
    <w:rsid w:val="00E34EC6"/>
    <w:rsid w:val="00E350EE"/>
    <w:rsid w:val="00E35363"/>
    <w:rsid w:val="00E35477"/>
    <w:rsid w:val="00E3566B"/>
    <w:rsid w:val="00E35829"/>
    <w:rsid w:val="00E35E6B"/>
    <w:rsid w:val="00E3606C"/>
    <w:rsid w:val="00E363C0"/>
    <w:rsid w:val="00E363CC"/>
    <w:rsid w:val="00E3668F"/>
    <w:rsid w:val="00E366C3"/>
    <w:rsid w:val="00E366FB"/>
    <w:rsid w:val="00E36906"/>
    <w:rsid w:val="00E369A4"/>
    <w:rsid w:val="00E369F6"/>
    <w:rsid w:val="00E36E45"/>
    <w:rsid w:val="00E36ED1"/>
    <w:rsid w:val="00E36F23"/>
    <w:rsid w:val="00E370E1"/>
    <w:rsid w:val="00E3733B"/>
    <w:rsid w:val="00E37C5A"/>
    <w:rsid w:val="00E37F03"/>
    <w:rsid w:val="00E40398"/>
    <w:rsid w:val="00E40459"/>
    <w:rsid w:val="00E406E8"/>
    <w:rsid w:val="00E4090E"/>
    <w:rsid w:val="00E40A99"/>
    <w:rsid w:val="00E40F06"/>
    <w:rsid w:val="00E419A5"/>
    <w:rsid w:val="00E419A9"/>
    <w:rsid w:val="00E41A4E"/>
    <w:rsid w:val="00E41A82"/>
    <w:rsid w:val="00E41C07"/>
    <w:rsid w:val="00E41C93"/>
    <w:rsid w:val="00E41FDB"/>
    <w:rsid w:val="00E42032"/>
    <w:rsid w:val="00E42107"/>
    <w:rsid w:val="00E422E3"/>
    <w:rsid w:val="00E42824"/>
    <w:rsid w:val="00E4293E"/>
    <w:rsid w:val="00E4299F"/>
    <w:rsid w:val="00E42DCB"/>
    <w:rsid w:val="00E4305B"/>
    <w:rsid w:val="00E434A6"/>
    <w:rsid w:val="00E43955"/>
    <w:rsid w:val="00E446AA"/>
    <w:rsid w:val="00E44714"/>
    <w:rsid w:val="00E44AAC"/>
    <w:rsid w:val="00E44AE4"/>
    <w:rsid w:val="00E44C8E"/>
    <w:rsid w:val="00E4528C"/>
    <w:rsid w:val="00E45313"/>
    <w:rsid w:val="00E45435"/>
    <w:rsid w:val="00E45B72"/>
    <w:rsid w:val="00E45C08"/>
    <w:rsid w:val="00E45FA9"/>
    <w:rsid w:val="00E45FD0"/>
    <w:rsid w:val="00E46078"/>
    <w:rsid w:val="00E46D78"/>
    <w:rsid w:val="00E47142"/>
    <w:rsid w:val="00E5047B"/>
    <w:rsid w:val="00E50583"/>
    <w:rsid w:val="00E50E91"/>
    <w:rsid w:val="00E50F48"/>
    <w:rsid w:val="00E50FD1"/>
    <w:rsid w:val="00E510AF"/>
    <w:rsid w:val="00E510E7"/>
    <w:rsid w:val="00E512BB"/>
    <w:rsid w:val="00E51FDD"/>
    <w:rsid w:val="00E52177"/>
    <w:rsid w:val="00E5241A"/>
    <w:rsid w:val="00E52CE2"/>
    <w:rsid w:val="00E52D83"/>
    <w:rsid w:val="00E52FB4"/>
    <w:rsid w:val="00E5303C"/>
    <w:rsid w:val="00E53072"/>
    <w:rsid w:val="00E534DC"/>
    <w:rsid w:val="00E53815"/>
    <w:rsid w:val="00E53B85"/>
    <w:rsid w:val="00E53C24"/>
    <w:rsid w:val="00E541B1"/>
    <w:rsid w:val="00E54490"/>
    <w:rsid w:val="00E54B62"/>
    <w:rsid w:val="00E54E48"/>
    <w:rsid w:val="00E54F43"/>
    <w:rsid w:val="00E55003"/>
    <w:rsid w:val="00E551AD"/>
    <w:rsid w:val="00E55265"/>
    <w:rsid w:val="00E55711"/>
    <w:rsid w:val="00E55771"/>
    <w:rsid w:val="00E5588E"/>
    <w:rsid w:val="00E558A0"/>
    <w:rsid w:val="00E55B49"/>
    <w:rsid w:val="00E55BEB"/>
    <w:rsid w:val="00E55CD8"/>
    <w:rsid w:val="00E566E8"/>
    <w:rsid w:val="00E56C27"/>
    <w:rsid w:val="00E56D22"/>
    <w:rsid w:val="00E571ED"/>
    <w:rsid w:val="00E5745D"/>
    <w:rsid w:val="00E576CC"/>
    <w:rsid w:val="00E57834"/>
    <w:rsid w:val="00E5787D"/>
    <w:rsid w:val="00E57AA3"/>
    <w:rsid w:val="00E57B66"/>
    <w:rsid w:val="00E57C31"/>
    <w:rsid w:val="00E57DAB"/>
    <w:rsid w:val="00E57F9F"/>
    <w:rsid w:val="00E60078"/>
    <w:rsid w:val="00E6025A"/>
    <w:rsid w:val="00E60630"/>
    <w:rsid w:val="00E60D3A"/>
    <w:rsid w:val="00E60D5A"/>
    <w:rsid w:val="00E60E41"/>
    <w:rsid w:val="00E6171D"/>
    <w:rsid w:val="00E61797"/>
    <w:rsid w:val="00E617B5"/>
    <w:rsid w:val="00E61E46"/>
    <w:rsid w:val="00E61FEA"/>
    <w:rsid w:val="00E624B9"/>
    <w:rsid w:val="00E624D3"/>
    <w:rsid w:val="00E626D4"/>
    <w:rsid w:val="00E62973"/>
    <w:rsid w:val="00E62A8C"/>
    <w:rsid w:val="00E6375C"/>
    <w:rsid w:val="00E6377B"/>
    <w:rsid w:val="00E63956"/>
    <w:rsid w:val="00E639AC"/>
    <w:rsid w:val="00E63ACD"/>
    <w:rsid w:val="00E63F7E"/>
    <w:rsid w:val="00E642A6"/>
    <w:rsid w:val="00E64576"/>
    <w:rsid w:val="00E64A42"/>
    <w:rsid w:val="00E64C79"/>
    <w:rsid w:val="00E6533B"/>
    <w:rsid w:val="00E65503"/>
    <w:rsid w:val="00E65974"/>
    <w:rsid w:val="00E65EC1"/>
    <w:rsid w:val="00E663F1"/>
    <w:rsid w:val="00E66A33"/>
    <w:rsid w:val="00E66F4E"/>
    <w:rsid w:val="00E67060"/>
    <w:rsid w:val="00E67970"/>
    <w:rsid w:val="00E67E09"/>
    <w:rsid w:val="00E701D2"/>
    <w:rsid w:val="00E708B4"/>
    <w:rsid w:val="00E70FD1"/>
    <w:rsid w:val="00E716A4"/>
    <w:rsid w:val="00E718FE"/>
    <w:rsid w:val="00E71AB1"/>
    <w:rsid w:val="00E71B11"/>
    <w:rsid w:val="00E71C59"/>
    <w:rsid w:val="00E72533"/>
    <w:rsid w:val="00E72567"/>
    <w:rsid w:val="00E72688"/>
    <w:rsid w:val="00E727CB"/>
    <w:rsid w:val="00E7287A"/>
    <w:rsid w:val="00E72D33"/>
    <w:rsid w:val="00E72F85"/>
    <w:rsid w:val="00E735B6"/>
    <w:rsid w:val="00E73657"/>
    <w:rsid w:val="00E73786"/>
    <w:rsid w:val="00E73ADE"/>
    <w:rsid w:val="00E7421F"/>
    <w:rsid w:val="00E74262"/>
    <w:rsid w:val="00E74716"/>
    <w:rsid w:val="00E74E8E"/>
    <w:rsid w:val="00E74F45"/>
    <w:rsid w:val="00E75840"/>
    <w:rsid w:val="00E7593B"/>
    <w:rsid w:val="00E75AA1"/>
    <w:rsid w:val="00E76042"/>
    <w:rsid w:val="00E76320"/>
    <w:rsid w:val="00E76411"/>
    <w:rsid w:val="00E76723"/>
    <w:rsid w:val="00E768D7"/>
    <w:rsid w:val="00E7716B"/>
    <w:rsid w:val="00E77443"/>
    <w:rsid w:val="00E774B7"/>
    <w:rsid w:val="00E7753B"/>
    <w:rsid w:val="00E777A9"/>
    <w:rsid w:val="00E7786F"/>
    <w:rsid w:val="00E77CB0"/>
    <w:rsid w:val="00E77D76"/>
    <w:rsid w:val="00E77D7A"/>
    <w:rsid w:val="00E8041A"/>
    <w:rsid w:val="00E80E3D"/>
    <w:rsid w:val="00E80E8A"/>
    <w:rsid w:val="00E81166"/>
    <w:rsid w:val="00E813EF"/>
    <w:rsid w:val="00E81474"/>
    <w:rsid w:val="00E8182F"/>
    <w:rsid w:val="00E81909"/>
    <w:rsid w:val="00E81AD7"/>
    <w:rsid w:val="00E82140"/>
    <w:rsid w:val="00E825E0"/>
    <w:rsid w:val="00E825EC"/>
    <w:rsid w:val="00E826C7"/>
    <w:rsid w:val="00E82D7A"/>
    <w:rsid w:val="00E8303E"/>
    <w:rsid w:val="00E83108"/>
    <w:rsid w:val="00E8334B"/>
    <w:rsid w:val="00E83373"/>
    <w:rsid w:val="00E83544"/>
    <w:rsid w:val="00E83777"/>
    <w:rsid w:val="00E83A9D"/>
    <w:rsid w:val="00E83B44"/>
    <w:rsid w:val="00E83C2F"/>
    <w:rsid w:val="00E840B4"/>
    <w:rsid w:val="00E842D7"/>
    <w:rsid w:val="00E84539"/>
    <w:rsid w:val="00E847EC"/>
    <w:rsid w:val="00E84E74"/>
    <w:rsid w:val="00E84F1B"/>
    <w:rsid w:val="00E8501D"/>
    <w:rsid w:val="00E85644"/>
    <w:rsid w:val="00E85B7D"/>
    <w:rsid w:val="00E85F6D"/>
    <w:rsid w:val="00E85FC0"/>
    <w:rsid w:val="00E86004"/>
    <w:rsid w:val="00E8603B"/>
    <w:rsid w:val="00E8642C"/>
    <w:rsid w:val="00E8655C"/>
    <w:rsid w:val="00E86E25"/>
    <w:rsid w:val="00E86F35"/>
    <w:rsid w:val="00E87176"/>
    <w:rsid w:val="00E8776F"/>
    <w:rsid w:val="00E87A9E"/>
    <w:rsid w:val="00E87F32"/>
    <w:rsid w:val="00E87F50"/>
    <w:rsid w:val="00E9008E"/>
    <w:rsid w:val="00E90425"/>
    <w:rsid w:val="00E9061A"/>
    <w:rsid w:val="00E906EB"/>
    <w:rsid w:val="00E90B43"/>
    <w:rsid w:val="00E90C49"/>
    <w:rsid w:val="00E90CBB"/>
    <w:rsid w:val="00E90D09"/>
    <w:rsid w:val="00E911C7"/>
    <w:rsid w:val="00E913D1"/>
    <w:rsid w:val="00E917B3"/>
    <w:rsid w:val="00E9189C"/>
    <w:rsid w:val="00E918F1"/>
    <w:rsid w:val="00E919B5"/>
    <w:rsid w:val="00E91D9C"/>
    <w:rsid w:val="00E92121"/>
    <w:rsid w:val="00E925E4"/>
    <w:rsid w:val="00E9267C"/>
    <w:rsid w:val="00E92791"/>
    <w:rsid w:val="00E92839"/>
    <w:rsid w:val="00E92A14"/>
    <w:rsid w:val="00E92A37"/>
    <w:rsid w:val="00E92A6C"/>
    <w:rsid w:val="00E92D12"/>
    <w:rsid w:val="00E92D16"/>
    <w:rsid w:val="00E92E66"/>
    <w:rsid w:val="00E92FFF"/>
    <w:rsid w:val="00E93103"/>
    <w:rsid w:val="00E93592"/>
    <w:rsid w:val="00E93653"/>
    <w:rsid w:val="00E93739"/>
    <w:rsid w:val="00E940CA"/>
    <w:rsid w:val="00E94A0C"/>
    <w:rsid w:val="00E95743"/>
    <w:rsid w:val="00E957DE"/>
    <w:rsid w:val="00E959B8"/>
    <w:rsid w:val="00E95B4C"/>
    <w:rsid w:val="00E95BAA"/>
    <w:rsid w:val="00E95F2A"/>
    <w:rsid w:val="00E95FE3"/>
    <w:rsid w:val="00E96311"/>
    <w:rsid w:val="00E9677E"/>
    <w:rsid w:val="00E96B50"/>
    <w:rsid w:val="00E96CD1"/>
    <w:rsid w:val="00E9713C"/>
    <w:rsid w:val="00E97360"/>
    <w:rsid w:val="00E97AE5"/>
    <w:rsid w:val="00EA0331"/>
    <w:rsid w:val="00EA0335"/>
    <w:rsid w:val="00EA0980"/>
    <w:rsid w:val="00EA0B9C"/>
    <w:rsid w:val="00EA0DB5"/>
    <w:rsid w:val="00EA0E71"/>
    <w:rsid w:val="00EA0F01"/>
    <w:rsid w:val="00EA132F"/>
    <w:rsid w:val="00EA14DA"/>
    <w:rsid w:val="00EA18D8"/>
    <w:rsid w:val="00EA1AD7"/>
    <w:rsid w:val="00EA1D6D"/>
    <w:rsid w:val="00EA1F73"/>
    <w:rsid w:val="00EA20CF"/>
    <w:rsid w:val="00EA22B7"/>
    <w:rsid w:val="00EA2A35"/>
    <w:rsid w:val="00EA2A6D"/>
    <w:rsid w:val="00EA2F5D"/>
    <w:rsid w:val="00EA30AC"/>
    <w:rsid w:val="00EA32C8"/>
    <w:rsid w:val="00EA33D5"/>
    <w:rsid w:val="00EA3440"/>
    <w:rsid w:val="00EA364A"/>
    <w:rsid w:val="00EA36CE"/>
    <w:rsid w:val="00EA408E"/>
    <w:rsid w:val="00EA40D7"/>
    <w:rsid w:val="00EA4249"/>
    <w:rsid w:val="00EA468C"/>
    <w:rsid w:val="00EA46B5"/>
    <w:rsid w:val="00EA4767"/>
    <w:rsid w:val="00EA4902"/>
    <w:rsid w:val="00EA4A2D"/>
    <w:rsid w:val="00EA50B5"/>
    <w:rsid w:val="00EA53F9"/>
    <w:rsid w:val="00EA5611"/>
    <w:rsid w:val="00EA5957"/>
    <w:rsid w:val="00EA59E2"/>
    <w:rsid w:val="00EA5DBD"/>
    <w:rsid w:val="00EA6686"/>
    <w:rsid w:val="00EA6B31"/>
    <w:rsid w:val="00EA71A4"/>
    <w:rsid w:val="00EA7A60"/>
    <w:rsid w:val="00EA7A73"/>
    <w:rsid w:val="00EA7BF8"/>
    <w:rsid w:val="00EA7C48"/>
    <w:rsid w:val="00EB01BC"/>
    <w:rsid w:val="00EB0379"/>
    <w:rsid w:val="00EB0CBE"/>
    <w:rsid w:val="00EB0EE5"/>
    <w:rsid w:val="00EB101F"/>
    <w:rsid w:val="00EB146A"/>
    <w:rsid w:val="00EB195D"/>
    <w:rsid w:val="00EB1D65"/>
    <w:rsid w:val="00EB2302"/>
    <w:rsid w:val="00EB2345"/>
    <w:rsid w:val="00EB29CC"/>
    <w:rsid w:val="00EB2E88"/>
    <w:rsid w:val="00EB305F"/>
    <w:rsid w:val="00EB3094"/>
    <w:rsid w:val="00EB34B5"/>
    <w:rsid w:val="00EB3524"/>
    <w:rsid w:val="00EB35DC"/>
    <w:rsid w:val="00EB3E6C"/>
    <w:rsid w:val="00EB4127"/>
    <w:rsid w:val="00EB42CA"/>
    <w:rsid w:val="00EB496B"/>
    <w:rsid w:val="00EB50A3"/>
    <w:rsid w:val="00EB5131"/>
    <w:rsid w:val="00EB51CA"/>
    <w:rsid w:val="00EB51D0"/>
    <w:rsid w:val="00EB5498"/>
    <w:rsid w:val="00EB565C"/>
    <w:rsid w:val="00EB5733"/>
    <w:rsid w:val="00EB575D"/>
    <w:rsid w:val="00EB5BE8"/>
    <w:rsid w:val="00EB5C2F"/>
    <w:rsid w:val="00EB6757"/>
    <w:rsid w:val="00EB6862"/>
    <w:rsid w:val="00EB6917"/>
    <w:rsid w:val="00EB6D24"/>
    <w:rsid w:val="00EB6D43"/>
    <w:rsid w:val="00EB6EA9"/>
    <w:rsid w:val="00EB6F34"/>
    <w:rsid w:val="00EB7245"/>
    <w:rsid w:val="00EB73C7"/>
    <w:rsid w:val="00EB74CB"/>
    <w:rsid w:val="00EB74ED"/>
    <w:rsid w:val="00EB76BB"/>
    <w:rsid w:val="00EB76D4"/>
    <w:rsid w:val="00EB7CDD"/>
    <w:rsid w:val="00EB7CF5"/>
    <w:rsid w:val="00EB7D1D"/>
    <w:rsid w:val="00EB7EE7"/>
    <w:rsid w:val="00EC018B"/>
    <w:rsid w:val="00EC01B8"/>
    <w:rsid w:val="00EC05A0"/>
    <w:rsid w:val="00EC0941"/>
    <w:rsid w:val="00EC0B75"/>
    <w:rsid w:val="00EC0B95"/>
    <w:rsid w:val="00EC0BCE"/>
    <w:rsid w:val="00EC0D40"/>
    <w:rsid w:val="00EC0FA5"/>
    <w:rsid w:val="00EC1281"/>
    <w:rsid w:val="00EC152F"/>
    <w:rsid w:val="00EC1846"/>
    <w:rsid w:val="00EC18F7"/>
    <w:rsid w:val="00EC1C55"/>
    <w:rsid w:val="00EC1D10"/>
    <w:rsid w:val="00EC1D9C"/>
    <w:rsid w:val="00EC1E1D"/>
    <w:rsid w:val="00EC1E5F"/>
    <w:rsid w:val="00EC1F0C"/>
    <w:rsid w:val="00EC2701"/>
    <w:rsid w:val="00EC2BBE"/>
    <w:rsid w:val="00EC2D76"/>
    <w:rsid w:val="00EC328F"/>
    <w:rsid w:val="00EC351C"/>
    <w:rsid w:val="00EC357F"/>
    <w:rsid w:val="00EC3666"/>
    <w:rsid w:val="00EC3714"/>
    <w:rsid w:val="00EC37AA"/>
    <w:rsid w:val="00EC3A2C"/>
    <w:rsid w:val="00EC3CC4"/>
    <w:rsid w:val="00EC3D8B"/>
    <w:rsid w:val="00EC411F"/>
    <w:rsid w:val="00EC4386"/>
    <w:rsid w:val="00EC4B45"/>
    <w:rsid w:val="00EC4E07"/>
    <w:rsid w:val="00EC4E4D"/>
    <w:rsid w:val="00EC5A20"/>
    <w:rsid w:val="00EC5B21"/>
    <w:rsid w:val="00EC61B8"/>
    <w:rsid w:val="00EC62AA"/>
    <w:rsid w:val="00EC6426"/>
    <w:rsid w:val="00EC6510"/>
    <w:rsid w:val="00EC6908"/>
    <w:rsid w:val="00EC6B62"/>
    <w:rsid w:val="00EC6D74"/>
    <w:rsid w:val="00EC6DEC"/>
    <w:rsid w:val="00EC711F"/>
    <w:rsid w:val="00EC71EF"/>
    <w:rsid w:val="00EC785C"/>
    <w:rsid w:val="00EC7A45"/>
    <w:rsid w:val="00EC7ACE"/>
    <w:rsid w:val="00EC7B0C"/>
    <w:rsid w:val="00EC7EAB"/>
    <w:rsid w:val="00EC7FD0"/>
    <w:rsid w:val="00ED0193"/>
    <w:rsid w:val="00ED0375"/>
    <w:rsid w:val="00ED0449"/>
    <w:rsid w:val="00ED05A1"/>
    <w:rsid w:val="00ED0756"/>
    <w:rsid w:val="00ED08F8"/>
    <w:rsid w:val="00ED0956"/>
    <w:rsid w:val="00ED09C6"/>
    <w:rsid w:val="00ED0ADA"/>
    <w:rsid w:val="00ED0C7D"/>
    <w:rsid w:val="00ED0EEE"/>
    <w:rsid w:val="00ED0F7F"/>
    <w:rsid w:val="00ED10E3"/>
    <w:rsid w:val="00ED117A"/>
    <w:rsid w:val="00ED1673"/>
    <w:rsid w:val="00ED177C"/>
    <w:rsid w:val="00ED19E8"/>
    <w:rsid w:val="00ED1F23"/>
    <w:rsid w:val="00ED28C9"/>
    <w:rsid w:val="00ED2E61"/>
    <w:rsid w:val="00ED2FD5"/>
    <w:rsid w:val="00ED320B"/>
    <w:rsid w:val="00ED330C"/>
    <w:rsid w:val="00ED3457"/>
    <w:rsid w:val="00ED378B"/>
    <w:rsid w:val="00ED3AC6"/>
    <w:rsid w:val="00ED3AC7"/>
    <w:rsid w:val="00ED3D5C"/>
    <w:rsid w:val="00ED3DB0"/>
    <w:rsid w:val="00ED3FB7"/>
    <w:rsid w:val="00ED4086"/>
    <w:rsid w:val="00ED42D6"/>
    <w:rsid w:val="00ED43B1"/>
    <w:rsid w:val="00ED4B07"/>
    <w:rsid w:val="00ED4E00"/>
    <w:rsid w:val="00ED509B"/>
    <w:rsid w:val="00ED52CD"/>
    <w:rsid w:val="00ED539B"/>
    <w:rsid w:val="00ED55D9"/>
    <w:rsid w:val="00ED56FA"/>
    <w:rsid w:val="00ED5C0F"/>
    <w:rsid w:val="00ED5C3E"/>
    <w:rsid w:val="00ED5D4F"/>
    <w:rsid w:val="00ED6247"/>
    <w:rsid w:val="00ED67D2"/>
    <w:rsid w:val="00ED6EAB"/>
    <w:rsid w:val="00ED6ECE"/>
    <w:rsid w:val="00ED6F5E"/>
    <w:rsid w:val="00ED7040"/>
    <w:rsid w:val="00ED714F"/>
    <w:rsid w:val="00ED7337"/>
    <w:rsid w:val="00ED7354"/>
    <w:rsid w:val="00ED7425"/>
    <w:rsid w:val="00ED74F1"/>
    <w:rsid w:val="00ED74F9"/>
    <w:rsid w:val="00ED756D"/>
    <w:rsid w:val="00ED771E"/>
    <w:rsid w:val="00ED7EE6"/>
    <w:rsid w:val="00ED7FC2"/>
    <w:rsid w:val="00EE00A9"/>
    <w:rsid w:val="00EE01A8"/>
    <w:rsid w:val="00EE01D5"/>
    <w:rsid w:val="00EE0B91"/>
    <w:rsid w:val="00EE0E9D"/>
    <w:rsid w:val="00EE0FAB"/>
    <w:rsid w:val="00EE11B1"/>
    <w:rsid w:val="00EE1263"/>
    <w:rsid w:val="00EE1320"/>
    <w:rsid w:val="00EE13BE"/>
    <w:rsid w:val="00EE195C"/>
    <w:rsid w:val="00EE1ED0"/>
    <w:rsid w:val="00EE2748"/>
    <w:rsid w:val="00EE2BCA"/>
    <w:rsid w:val="00EE2E4F"/>
    <w:rsid w:val="00EE2F1D"/>
    <w:rsid w:val="00EE32C2"/>
    <w:rsid w:val="00EE3429"/>
    <w:rsid w:val="00EE3610"/>
    <w:rsid w:val="00EE3945"/>
    <w:rsid w:val="00EE3991"/>
    <w:rsid w:val="00EE3AE9"/>
    <w:rsid w:val="00EE3B5C"/>
    <w:rsid w:val="00EE3D4D"/>
    <w:rsid w:val="00EE3F20"/>
    <w:rsid w:val="00EE4159"/>
    <w:rsid w:val="00EE4260"/>
    <w:rsid w:val="00EE47F8"/>
    <w:rsid w:val="00EE4C28"/>
    <w:rsid w:val="00EE5187"/>
    <w:rsid w:val="00EE55C7"/>
    <w:rsid w:val="00EE590F"/>
    <w:rsid w:val="00EE59A1"/>
    <w:rsid w:val="00EE5BD9"/>
    <w:rsid w:val="00EE5C3E"/>
    <w:rsid w:val="00EE5E55"/>
    <w:rsid w:val="00EE5EAA"/>
    <w:rsid w:val="00EE5F9C"/>
    <w:rsid w:val="00EE6194"/>
    <w:rsid w:val="00EE621E"/>
    <w:rsid w:val="00EE6582"/>
    <w:rsid w:val="00EE6FA2"/>
    <w:rsid w:val="00EE7098"/>
    <w:rsid w:val="00EE71FE"/>
    <w:rsid w:val="00EE72B6"/>
    <w:rsid w:val="00EE731F"/>
    <w:rsid w:val="00EE733E"/>
    <w:rsid w:val="00EE7503"/>
    <w:rsid w:val="00EE7C5D"/>
    <w:rsid w:val="00EE7D96"/>
    <w:rsid w:val="00EF03ED"/>
    <w:rsid w:val="00EF04B4"/>
    <w:rsid w:val="00EF0814"/>
    <w:rsid w:val="00EF093A"/>
    <w:rsid w:val="00EF0AB2"/>
    <w:rsid w:val="00EF0EA2"/>
    <w:rsid w:val="00EF0F04"/>
    <w:rsid w:val="00EF11A1"/>
    <w:rsid w:val="00EF147A"/>
    <w:rsid w:val="00EF2225"/>
    <w:rsid w:val="00EF256C"/>
    <w:rsid w:val="00EF29E1"/>
    <w:rsid w:val="00EF2A35"/>
    <w:rsid w:val="00EF2AE8"/>
    <w:rsid w:val="00EF2CF6"/>
    <w:rsid w:val="00EF2E35"/>
    <w:rsid w:val="00EF3076"/>
    <w:rsid w:val="00EF3630"/>
    <w:rsid w:val="00EF37EA"/>
    <w:rsid w:val="00EF3961"/>
    <w:rsid w:val="00EF3A88"/>
    <w:rsid w:val="00EF3E73"/>
    <w:rsid w:val="00EF448A"/>
    <w:rsid w:val="00EF45D3"/>
    <w:rsid w:val="00EF4AC6"/>
    <w:rsid w:val="00EF4C4E"/>
    <w:rsid w:val="00EF4E19"/>
    <w:rsid w:val="00EF505D"/>
    <w:rsid w:val="00EF5177"/>
    <w:rsid w:val="00EF5776"/>
    <w:rsid w:val="00EF5C0D"/>
    <w:rsid w:val="00EF61DC"/>
    <w:rsid w:val="00EF6680"/>
    <w:rsid w:val="00EF678C"/>
    <w:rsid w:val="00EF67DB"/>
    <w:rsid w:val="00EF682D"/>
    <w:rsid w:val="00EF683A"/>
    <w:rsid w:val="00EF6D2C"/>
    <w:rsid w:val="00EF7082"/>
    <w:rsid w:val="00EF708F"/>
    <w:rsid w:val="00EF75DA"/>
    <w:rsid w:val="00EF7A29"/>
    <w:rsid w:val="00EF7BC1"/>
    <w:rsid w:val="00EF7D63"/>
    <w:rsid w:val="00EF7DD9"/>
    <w:rsid w:val="00F000B0"/>
    <w:rsid w:val="00F00525"/>
    <w:rsid w:val="00F0054B"/>
    <w:rsid w:val="00F0096A"/>
    <w:rsid w:val="00F009B0"/>
    <w:rsid w:val="00F01853"/>
    <w:rsid w:val="00F01856"/>
    <w:rsid w:val="00F01917"/>
    <w:rsid w:val="00F019B0"/>
    <w:rsid w:val="00F01C5A"/>
    <w:rsid w:val="00F01DF9"/>
    <w:rsid w:val="00F01F6F"/>
    <w:rsid w:val="00F020FF"/>
    <w:rsid w:val="00F02192"/>
    <w:rsid w:val="00F0221D"/>
    <w:rsid w:val="00F02243"/>
    <w:rsid w:val="00F02346"/>
    <w:rsid w:val="00F02607"/>
    <w:rsid w:val="00F02AEF"/>
    <w:rsid w:val="00F03090"/>
    <w:rsid w:val="00F034B1"/>
    <w:rsid w:val="00F03ABD"/>
    <w:rsid w:val="00F03CF6"/>
    <w:rsid w:val="00F0404A"/>
    <w:rsid w:val="00F045F4"/>
    <w:rsid w:val="00F046B1"/>
    <w:rsid w:val="00F04D5A"/>
    <w:rsid w:val="00F04DFD"/>
    <w:rsid w:val="00F050BA"/>
    <w:rsid w:val="00F05188"/>
    <w:rsid w:val="00F051D8"/>
    <w:rsid w:val="00F052BF"/>
    <w:rsid w:val="00F053C4"/>
    <w:rsid w:val="00F0551A"/>
    <w:rsid w:val="00F0591F"/>
    <w:rsid w:val="00F05CDC"/>
    <w:rsid w:val="00F05DEE"/>
    <w:rsid w:val="00F05F14"/>
    <w:rsid w:val="00F06200"/>
    <w:rsid w:val="00F06257"/>
    <w:rsid w:val="00F065FA"/>
    <w:rsid w:val="00F066E1"/>
    <w:rsid w:val="00F068AE"/>
    <w:rsid w:val="00F071B3"/>
    <w:rsid w:val="00F07281"/>
    <w:rsid w:val="00F079CF"/>
    <w:rsid w:val="00F079F3"/>
    <w:rsid w:val="00F07DA5"/>
    <w:rsid w:val="00F07DB6"/>
    <w:rsid w:val="00F07E77"/>
    <w:rsid w:val="00F102BE"/>
    <w:rsid w:val="00F1050F"/>
    <w:rsid w:val="00F106DE"/>
    <w:rsid w:val="00F109B9"/>
    <w:rsid w:val="00F10A60"/>
    <w:rsid w:val="00F10AC1"/>
    <w:rsid w:val="00F10F55"/>
    <w:rsid w:val="00F110E3"/>
    <w:rsid w:val="00F11749"/>
    <w:rsid w:val="00F117F1"/>
    <w:rsid w:val="00F1180F"/>
    <w:rsid w:val="00F11907"/>
    <w:rsid w:val="00F11AE4"/>
    <w:rsid w:val="00F11AFD"/>
    <w:rsid w:val="00F11B10"/>
    <w:rsid w:val="00F11BDE"/>
    <w:rsid w:val="00F120FC"/>
    <w:rsid w:val="00F124CE"/>
    <w:rsid w:val="00F129DE"/>
    <w:rsid w:val="00F131CD"/>
    <w:rsid w:val="00F13675"/>
    <w:rsid w:val="00F13727"/>
    <w:rsid w:val="00F13CC4"/>
    <w:rsid w:val="00F13DDC"/>
    <w:rsid w:val="00F13E18"/>
    <w:rsid w:val="00F13F18"/>
    <w:rsid w:val="00F140BA"/>
    <w:rsid w:val="00F141E9"/>
    <w:rsid w:val="00F14644"/>
    <w:rsid w:val="00F14795"/>
    <w:rsid w:val="00F1483A"/>
    <w:rsid w:val="00F14A87"/>
    <w:rsid w:val="00F14C31"/>
    <w:rsid w:val="00F14EA2"/>
    <w:rsid w:val="00F14EB6"/>
    <w:rsid w:val="00F150A8"/>
    <w:rsid w:val="00F1511D"/>
    <w:rsid w:val="00F153C0"/>
    <w:rsid w:val="00F1549D"/>
    <w:rsid w:val="00F157E6"/>
    <w:rsid w:val="00F15851"/>
    <w:rsid w:val="00F1622C"/>
    <w:rsid w:val="00F16555"/>
    <w:rsid w:val="00F16908"/>
    <w:rsid w:val="00F169AF"/>
    <w:rsid w:val="00F169E6"/>
    <w:rsid w:val="00F16D14"/>
    <w:rsid w:val="00F1734B"/>
    <w:rsid w:val="00F174C6"/>
    <w:rsid w:val="00F2049D"/>
    <w:rsid w:val="00F20C2D"/>
    <w:rsid w:val="00F21ED5"/>
    <w:rsid w:val="00F22345"/>
    <w:rsid w:val="00F22490"/>
    <w:rsid w:val="00F2296E"/>
    <w:rsid w:val="00F22AC7"/>
    <w:rsid w:val="00F22C82"/>
    <w:rsid w:val="00F22E9D"/>
    <w:rsid w:val="00F232C0"/>
    <w:rsid w:val="00F23453"/>
    <w:rsid w:val="00F235E5"/>
    <w:rsid w:val="00F23796"/>
    <w:rsid w:val="00F239DD"/>
    <w:rsid w:val="00F241BC"/>
    <w:rsid w:val="00F243A0"/>
    <w:rsid w:val="00F24AA9"/>
    <w:rsid w:val="00F24C39"/>
    <w:rsid w:val="00F25489"/>
    <w:rsid w:val="00F254C5"/>
    <w:rsid w:val="00F25631"/>
    <w:rsid w:val="00F257F3"/>
    <w:rsid w:val="00F258C3"/>
    <w:rsid w:val="00F25A50"/>
    <w:rsid w:val="00F25E07"/>
    <w:rsid w:val="00F26051"/>
    <w:rsid w:val="00F260E5"/>
    <w:rsid w:val="00F26161"/>
    <w:rsid w:val="00F2619C"/>
    <w:rsid w:val="00F266D3"/>
    <w:rsid w:val="00F267BA"/>
    <w:rsid w:val="00F268B4"/>
    <w:rsid w:val="00F26958"/>
    <w:rsid w:val="00F26DCA"/>
    <w:rsid w:val="00F2713A"/>
    <w:rsid w:val="00F27268"/>
    <w:rsid w:val="00F27837"/>
    <w:rsid w:val="00F27A93"/>
    <w:rsid w:val="00F27E2D"/>
    <w:rsid w:val="00F3008C"/>
    <w:rsid w:val="00F304D4"/>
    <w:rsid w:val="00F305F0"/>
    <w:rsid w:val="00F30687"/>
    <w:rsid w:val="00F30AB5"/>
    <w:rsid w:val="00F30E61"/>
    <w:rsid w:val="00F31082"/>
    <w:rsid w:val="00F3153F"/>
    <w:rsid w:val="00F31737"/>
    <w:rsid w:val="00F318D9"/>
    <w:rsid w:val="00F31933"/>
    <w:rsid w:val="00F31940"/>
    <w:rsid w:val="00F31B12"/>
    <w:rsid w:val="00F31B6D"/>
    <w:rsid w:val="00F31C67"/>
    <w:rsid w:val="00F31D83"/>
    <w:rsid w:val="00F31F43"/>
    <w:rsid w:val="00F32303"/>
    <w:rsid w:val="00F325FE"/>
    <w:rsid w:val="00F32860"/>
    <w:rsid w:val="00F3313D"/>
    <w:rsid w:val="00F34402"/>
    <w:rsid w:val="00F34444"/>
    <w:rsid w:val="00F346D0"/>
    <w:rsid w:val="00F34BE4"/>
    <w:rsid w:val="00F34E5B"/>
    <w:rsid w:val="00F34E8D"/>
    <w:rsid w:val="00F34EAA"/>
    <w:rsid w:val="00F350DB"/>
    <w:rsid w:val="00F35510"/>
    <w:rsid w:val="00F3574D"/>
    <w:rsid w:val="00F35B54"/>
    <w:rsid w:val="00F35E58"/>
    <w:rsid w:val="00F3636E"/>
    <w:rsid w:val="00F3668B"/>
    <w:rsid w:val="00F368DA"/>
    <w:rsid w:val="00F36987"/>
    <w:rsid w:val="00F37B49"/>
    <w:rsid w:val="00F37D98"/>
    <w:rsid w:val="00F37DE2"/>
    <w:rsid w:val="00F4004F"/>
    <w:rsid w:val="00F4011F"/>
    <w:rsid w:val="00F403C9"/>
    <w:rsid w:val="00F40616"/>
    <w:rsid w:val="00F408C9"/>
    <w:rsid w:val="00F40941"/>
    <w:rsid w:val="00F40B85"/>
    <w:rsid w:val="00F40DE1"/>
    <w:rsid w:val="00F40F9C"/>
    <w:rsid w:val="00F412C8"/>
    <w:rsid w:val="00F414FE"/>
    <w:rsid w:val="00F41693"/>
    <w:rsid w:val="00F41881"/>
    <w:rsid w:val="00F41903"/>
    <w:rsid w:val="00F419A1"/>
    <w:rsid w:val="00F419C4"/>
    <w:rsid w:val="00F41BAD"/>
    <w:rsid w:val="00F420F2"/>
    <w:rsid w:val="00F42105"/>
    <w:rsid w:val="00F4215B"/>
    <w:rsid w:val="00F42271"/>
    <w:rsid w:val="00F42484"/>
    <w:rsid w:val="00F428A2"/>
    <w:rsid w:val="00F42953"/>
    <w:rsid w:val="00F42C84"/>
    <w:rsid w:val="00F42CBE"/>
    <w:rsid w:val="00F42E9C"/>
    <w:rsid w:val="00F43132"/>
    <w:rsid w:val="00F43422"/>
    <w:rsid w:val="00F43787"/>
    <w:rsid w:val="00F43A9D"/>
    <w:rsid w:val="00F43AB3"/>
    <w:rsid w:val="00F43E7B"/>
    <w:rsid w:val="00F44331"/>
    <w:rsid w:val="00F4482A"/>
    <w:rsid w:val="00F44A84"/>
    <w:rsid w:val="00F45270"/>
    <w:rsid w:val="00F455A4"/>
    <w:rsid w:val="00F457F1"/>
    <w:rsid w:val="00F45A06"/>
    <w:rsid w:val="00F45EAE"/>
    <w:rsid w:val="00F4611F"/>
    <w:rsid w:val="00F46199"/>
    <w:rsid w:val="00F46D11"/>
    <w:rsid w:val="00F47395"/>
    <w:rsid w:val="00F47607"/>
    <w:rsid w:val="00F47C1B"/>
    <w:rsid w:val="00F47E98"/>
    <w:rsid w:val="00F508AC"/>
    <w:rsid w:val="00F50AF6"/>
    <w:rsid w:val="00F50B5D"/>
    <w:rsid w:val="00F50C08"/>
    <w:rsid w:val="00F50D3F"/>
    <w:rsid w:val="00F50E93"/>
    <w:rsid w:val="00F51067"/>
    <w:rsid w:val="00F51263"/>
    <w:rsid w:val="00F512A5"/>
    <w:rsid w:val="00F512DE"/>
    <w:rsid w:val="00F51494"/>
    <w:rsid w:val="00F51541"/>
    <w:rsid w:val="00F51665"/>
    <w:rsid w:val="00F51708"/>
    <w:rsid w:val="00F51F5C"/>
    <w:rsid w:val="00F51FC5"/>
    <w:rsid w:val="00F52133"/>
    <w:rsid w:val="00F526E0"/>
    <w:rsid w:val="00F52C0C"/>
    <w:rsid w:val="00F52E6E"/>
    <w:rsid w:val="00F5308C"/>
    <w:rsid w:val="00F530FD"/>
    <w:rsid w:val="00F53276"/>
    <w:rsid w:val="00F53433"/>
    <w:rsid w:val="00F53E1A"/>
    <w:rsid w:val="00F547CC"/>
    <w:rsid w:val="00F54909"/>
    <w:rsid w:val="00F54DA2"/>
    <w:rsid w:val="00F5525F"/>
    <w:rsid w:val="00F55370"/>
    <w:rsid w:val="00F55858"/>
    <w:rsid w:val="00F558AF"/>
    <w:rsid w:val="00F55910"/>
    <w:rsid w:val="00F55A73"/>
    <w:rsid w:val="00F55DA3"/>
    <w:rsid w:val="00F55E5B"/>
    <w:rsid w:val="00F55F1C"/>
    <w:rsid w:val="00F562E4"/>
    <w:rsid w:val="00F56440"/>
    <w:rsid w:val="00F5647E"/>
    <w:rsid w:val="00F56A1E"/>
    <w:rsid w:val="00F56F76"/>
    <w:rsid w:val="00F56FAA"/>
    <w:rsid w:val="00F5740C"/>
    <w:rsid w:val="00F5747F"/>
    <w:rsid w:val="00F57566"/>
    <w:rsid w:val="00F57835"/>
    <w:rsid w:val="00F57C80"/>
    <w:rsid w:val="00F57CEC"/>
    <w:rsid w:val="00F60075"/>
    <w:rsid w:val="00F60264"/>
    <w:rsid w:val="00F6090A"/>
    <w:rsid w:val="00F60BB7"/>
    <w:rsid w:val="00F60DBB"/>
    <w:rsid w:val="00F60F20"/>
    <w:rsid w:val="00F60FF6"/>
    <w:rsid w:val="00F6124A"/>
    <w:rsid w:val="00F614A5"/>
    <w:rsid w:val="00F61CDA"/>
    <w:rsid w:val="00F61E03"/>
    <w:rsid w:val="00F61EA6"/>
    <w:rsid w:val="00F61FE6"/>
    <w:rsid w:val="00F6236C"/>
    <w:rsid w:val="00F624EC"/>
    <w:rsid w:val="00F62762"/>
    <w:rsid w:val="00F628DF"/>
    <w:rsid w:val="00F6298D"/>
    <w:rsid w:val="00F62B10"/>
    <w:rsid w:val="00F62BDA"/>
    <w:rsid w:val="00F62E42"/>
    <w:rsid w:val="00F631AF"/>
    <w:rsid w:val="00F63BA0"/>
    <w:rsid w:val="00F63BD2"/>
    <w:rsid w:val="00F63D7D"/>
    <w:rsid w:val="00F63F5D"/>
    <w:rsid w:val="00F63FFF"/>
    <w:rsid w:val="00F642B5"/>
    <w:rsid w:val="00F646F2"/>
    <w:rsid w:val="00F64866"/>
    <w:rsid w:val="00F649C5"/>
    <w:rsid w:val="00F64B0B"/>
    <w:rsid w:val="00F64D1B"/>
    <w:rsid w:val="00F64E0C"/>
    <w:rsid w:val="00F64E51"/>
    <w:rsid w:val="00F64F61"/>
    <w:rsid w:val="00F64FAA"/>
    <w:rsid w:val="00F650C2"/>
    <w:rsid w:val="00F650C4"/>
    <w:rsid w:val="00F651EA"/>
    <w:rsid w:val="00F65416"/>
    <w:rsid w:val="00F65440"/>
    <w:rsid w:val="00F654BC"/>
    <w:rsid w:val="00F656D6"/>
    <w:rsid w:val="00F656DB"/>
    <w:rsid w:val="00F6591B"/>
    <w:rsid w:val="00F65E4C"/>
    <w:rsid w:val="00F6605B"/>
    <w:rsid w:val="00F666EC"/>
    <w:rsid w:val="00F6686E"/>
    <w:rsid w:val="00F669B6"/>
    <w:rsid w:val="00F66E20"/>
    <w:rsid w:val="00F676BC"/>
    <w:rsid w:val="00F6784C"/>
    <w:rsid w:val="00F678EA"/>
    <w:rsid w:val="00F67999"/>
    <w:rsid w:val="00F67AF0"/>
    <w:rsid w:val="00F67BE4"/>
    <w:rsid w:val="00F67C63"/>
    <w:rsid w:val="00F67D11"/>
    <w:rsid w:val="00F67EBA"/>
    <w:rsid w:val="00F702EE"/>
    <w:rsid w:val="00F70446"/>
    <w:rsid w:val="00F7064D"/>
    <w:rsid w:val="00F70690"/>
    <w:rsid w:val="00F70A99"/>
    <w:rsid w:val="00F70E45"/>
    <w:rsid w:val="00F70EA8"/>
    <w:rsid w:val="00F71371"/>
    <w:rsid w:val="00F716BC"/>
    <w:rsid w:val="00F71807"/>
    <w:rsid w:val="00F71962"/>
    <w:rsid w:val="00F71C4D"/>
    <w:rsid w:val="00F71D17"/>
    <w:rsid w:val="00F71E2E"/>
    <w:rsid w:val="00F7200D"/>
    <w:rsid w:val="00F721A0"/>
    <w:rsid w:val="00F72254"/>
    <w:rsid w:val="00F7228D"/>
    <w:rsid w:val="00F72402"/>
    <w:rsid w:val="00F72531"/>
    <w:rsid w:val="00F727C5"/>
    <w:rsid w:val="00F72913"/>
    <w:rsid w:val="00F7298F"/>
    <w:rsid w:val="00F730C3"/>
    <w:rsid w:val="00F73128"/>
    <w:rsid w:val="00F731D5"/>
    <w:rsid w:val="00F73373"/>
    <w:rsid w:val="00F734A9"/>
    <w:rsid w:val="00F73521"/>
    <w:rsid w:val="00F73530"/>
    <w:rsid w:val="00F738AE"/>
    <w:rsid w:val="00F74659"/>
    <w:rsid w:val="00F74BE2"/>
    <w:rsid w:val="00F74BF1"/>
    <w:rsid w:val="00F74E36"/>
    <w:rsid w:val="00F74EEB"/>
    <w:rsid w:val="00F74F62"/>
    <w:rsid w:val="00F750A3"/>
    <w:rsid w:val="00F751E0"/>
    <w:rsid w:val="00F7562A"/>
    <w:rsid w:val="00F75858"/>
    <w:rsid w:val="00F75A38"/>
    <w:rsid w:val="00F75E4A"/>
    <w:rsid w:val="00F75E81"/>
    <w:rsid w:val="00F765F9"/>
    <w:rsid w:val="00F76BA5"/>
    <w:rsid w:val="00F76BAB"/>
    <w:rsid w:val="00F76DF0"/>
    <w:rsid w:val="00F7718B"/>
    <w:rsid w:val="00F772CA"/>
    <w:rsid w:val="00F772FD"/>
    <w:rsid w:val="00F77454"/>
    <w:rsid w:val="00F77530"/>
    <w:rsid w:val="00F7774C"/>
    <w:rsid w:val="00F777B9"/>
    <w:rsid w:val="00F7788B"/>
    <w:rsid w:val="00F77E06"/>
    <w:rsid w:val="00F77E2C"/>
    <w:rsid w:val="00F77F00"/>
    <w:rsid w:val="00F801DB"/>
    <w:rsid w:val="00F80871"/>
    <w:rsid w:val="00F80B5B"/>
    <w:rsid w:val="00F81172"/>
    <w:rsid w:val="00F8175A"/>
    <w:rsid w:val="00F818CB"/>
    <w:rsid w:val="00F81AE3"/>
    <w:rsid w:val="00F81C1C"/>
    <w:rsid w:val="00F82172"/>
    <w:rsid w:val="00F824A0"/>
    <w:rsid w:val="00F82561"/>
    <w:rsid w:val="00F8283E"/>
    <w:rsid w:val="00F82D51"/>
    <w:rsid w:val="00F830A1"/>
    <w:rsid w:val="00F830F8"/>
    <w:rsid w:val="00F83111"/>
    <w:rsid w:val="00F83406"/>
    <w:rsid w:val="00F83999"/>
    <w:rsid w:val="00F83BD1"/>
    <w:rsid w:val="00F83F72"/>
    <w:rsid w:val="00F84014"/>
    <w:rsid w:val="00F841A7"/>
    <w:rsid w:val="00F84345"/>
    <w:rsid w:val="00F8434A"/>
    <w:rsid w:val="00F84B44"/>
    <w:rsid w:val="00F84B4A"/>
    <w:rsid w:val="00F84C81"/>
    <w:rsid w:val="00F85279"/>
    <w:rsid w:val="00F8546B"/>
    <w:rsid w:val="00F85722"/>
    <w:rsid w:val="00F8576A"/>
    <w:rsid w:val="00F85863"/>
    <w:rsid w:val="00F8588D"/>
    <w:rsid w:val="00F85998"/>
    <w:rsid w:val="00F85CC0"/>
    <w:rsid w:val="00F85F69"/>
    <w:rsid w:val="00F8615E"/>
    <w:rsid w:val="00F862D1"/>
    <w:rsid w:val="00F865F4"/>
    <w:rsid w:val="00F867FF"/>
    <w:rsid w:val="00F869DF"/>
    <w:rsid w:val="00F869FD"/>
    <w:rsid w:val="00F86AEA"/>
    <w:rsid w:val="00F86CE7"/>
    <w:rsid w:val="00F87625"/>
    <w:rsid w:val="00F87837"/>
    <w:rsid w:val="00F87C39"/>
    <w:rsid w:val="00F87E48"/>
    <w:rsid w:val="00F87F2D"/>
    <w:rsid w:val="00F87FCE"/>
    <w:rsid w:val="00F90146"/>
    <w:rsid w:val="00F908CF"/>
    <w:rsid w:val="00F90921"/>
    <w:rsid w:val="00F90F1E"/>
    <w:rsid w:val="00F915C6"/>
    <w:rsid w:val="00F91F55"/>
    <w:rsid w:val="00F928AC"/>
    <w:rsid w:val="00F92B61"/>
    <w:rsid w:val="00F92D0D"/>
    <w:rsid w:val="00F9340A"/>
    <w:rsid w:val="00F93A97"/>
    <w:rsid w:val="00F93B02"/>
    <w:rsid w:val="00F93F45"/>
    <w:rsid w:val="00F9431E"/>
    <w:rsid w:val="00F9443E"/>
    <w:rsid w:val="00F948FD"/>
    <w:rsid w:val="00F94A8F"/>
    <w:rsid w:val="00F94CB7"/>
    <w:rsid w:val="00F94D9C"/>
    <w:rsid w:val="00F94E91"/>
    <w:rsid w:val="00F9543D"/>
    <w:rsid w:val="00F9563B"/>
    <w:rsid w:val="00F9577B"/>
    <w:rsid w:val="00F95D35"/>
    <w:rsid w:val="00F96078"/>
    <w:rsid w:val="00F96862"/>
    <w:rsid w:val="00F96BEE"/>
    <w:rsid w:val="00F96C0F"/>
    <w:rsid w:val="00F96DFF"/>
    <w:rsid w:val="00F970A0"/>
    <w:rsid w:val="00F9741F"/>
    <w:rsid w:val="00F976C7"/>
    <w:rsid w:val="00F97E01"/>
    <w:rsid w:val="00F97E8F"/>
    <w:rsid w:val="00F97EF3"/>
    <w:rsid w:val="00F97F89"/>
    <w:rsid w:val="00F97FDB"/>
    <w:rsid w:val="00FA005D"/>
    <w:rsid w:val="00FA01FC"/>
    <w:rsid w:val="00FA02F2"/>
    <w:rsid w:val="00FA0302"/>
    <w:rsid w:val="00FA047F"/>
    <w:rsid w:val="00FA0636"/>
    <w:rsid w:val="00FA075E"/>
    <w:rsid w:val="00FA087C"/>
    <w:rsid w:val="00FA0AA7"/>
    <w:rsid w:val="00FA0EBD"/>
    <w:rsid w:val="00FA0F52"/>
    <w:rsid w:val="00FA12C7"/>
    <w:rsid w:val="00FA1587"/>
    <w:rsid w:val="00FA17C1"/>
    <w:rsid w:val="00FA1A5E"/>
    <w:rsid w:val="00FA1BA2"/>
    <w:rsid w:val="00FA1F27"/>
    <w:rsid w:val="00FA1F41"/>
    <w:rsid w:val="00FA2017"/>
    <w:rsid w:val="00FA2021"/>
    <w:rsid w:val="00FA22A3"/>
    <w:rsid w:val="00FA2332"/>
    <w:rsid w:val="00FA2416"/>
    <w:rsid w:val="00FA25BA"/>
    <w:rsid w:val="00FA272F"/>
    <w:rsid w:val="00FA2887"/>
    <w:rsid w:val="00FA28B1"/>
    <w:rsid w:val="00FA2B7C"/>
    <w:rsid w:val="00FA340F"/>
    <w:rsid w:val="00FA3CF0"/>
    <w:rsid w:val="00FA3D72"/>
    <w:rsid w:val="00FA4054"/>
    <w:rsid w:val="00FA43D1"/>
    <w:rsid w:val="00FA44AF"/>
    <w:rsid w:val="00FA482F"/>
    <w:rsid w:val="00FA4BA2"/>
    <w:rsid w:val="00FA4EF8"/>
    <w:rsid w:val="00FA5102"/>
    <w:rsid w:val="00FA52E9"/>
    <w:rsid w:val="00FA568B"/>
    <w:rsid w:val="00FA6661"/>
    <w:rsid w:val="00FA679D"/>
    <w:rsid w:val="00FA67AE"/>
    <w:rsid w:val="00FA6C56"/>
    <w:rsid w:val="00FA6D3D"/>
    <w:rsid w:val="00FA7106"/>
    <w:rsid w:val="00FA7168"/>
    <w:rsid w:val="00FA719D"/>
    <w:rsid w:val="00FA7510"/>
    <w:rsid w:val="00FA7B74"/>
    <w:rsid w:val="00FA7B83"/>
    <w:rsid w:val="00FA7C74"/>
    <w:rsid w:val="00FA7EF7"/>
    <w:rsid w:val="00FA7FBE"/>
    <w:rsid w:val="00FB007E"/>
    <w:rsid w:val="00FB00C8"/>
    <w:rsid w:val="00FB0200"/>
    <w:rsid w:val="00FB030D"/>
    <w:rsid w:val="00FB08F9"/>
    <w:rsid w:val="00FB0EAC"/>
    <w:rsid w:val="00FB11CC"/>
    <w:rsid w:val="00FB1528"/>
    <w:rsid w:val="00FB1700"/>
    <w:rsid w:val="00FB173C"/>
    <w:rsid w:val="00FB19A6"/>
    <w:rsid w:val="00FB1D9D"/>
    <w:rsid w:val="00FB1E0E"/>
    <w:rsid w:val="00FB1F97"/>
    <w:rsid w:val="00FB204C"/>
    <w:rsid w:val="00FB263D"/>
    <w:rsid w:val="00FB2775"/>
    <w:rsid w:val="00FB2BAB"/>
    <w:rsid w:val="00FB35A4"/>
    <w:rsid w:val="00FB35DA"/>
    <w:rsid w:val="00FB3ADC"/>
    <w:rsid w:val="00FB3B1D"/>
    <w:rsid w:val="00FB3C0F"/>
    <w:rsid w:val="00FB3DFD"/>
    <w:rsid w:val="00FB3E76"/>
    <w:rsid w:val="00FB43C1"/>
    <w:rsid w:val="00FB47DF"/>
    <w:rsid w:val="00FB482F"/>
    <w:rsid w:val="00FB53FD"/>
    <w:rsid w:val="00FB589E"/>
    <w:rsid w:val="00FB5A41"/>
    <w:rsid w:val="00FB5AF7"/>
    <w:rsid w:val="00FB621E"/>
    <w:rsid w:val="00FB638E"/>
    <w:rsid w:val="00FB6850"/>
    <w:rsid w:val="00FB6A34"/>
    <w:rsid w:val="00FB7215"/>
    <w:rsid w:val="00FB7390"/>
    <w:rsid w:val="00FB74DC"/>
    <w:rsid w:val="00FB7694"/>
    <w:rsid w:val="00FB7C81"/>
    <w:rsid w:val="00FB7CA1"/>
    <w:rsid w:val="00FC028B"/>
    <w:rsid w:val="00FC0553"/>
    <w:rsid w:val="00FC08FB"/>
    <w:rsid w:val="00FC0D77"/>
    <w:rsid w:val="00FC0ECB"/>
    <w:rsid w:val="00FC1247"/>
    <w:rsid w:val="00FC1264"/>
    <w:rsid w:val="00FC139A"/>
    <w:rsid w:val="00FC1694"/>
    <w:rsid w:val="00FC1A87"/>
    <w:rsid w:val="00FC1CEC"/>
    <w:rsid w:val="00FC1DA9"/>
    <w:rsid w:val="00FC1F27"/>
    <w:rsid w:val="00FC2A1A"/>
    <w:rsid w:val="00FC2A9E"/>
    <w:rsid w:val="00FC2B28"/>
    <w:rsid w:val="00FC2CA7"/>
    <w:rsid w:val="00FC3050"/>
    <w:rsid w:val="00FC3167"/>
    <w:rsid w:val="00FC318A"/>
    <w:rsid w:val="00FC321F"/>
    <w:rsid w:val="00FC3837"/>
    <w:rsid w:val="00FC39E3"/>
    <w:rsid w:val="00FC3E44"/>
    <w:rsid w:val="00FC3EF5"/>
    <w:rsid w:val="00FC400B"/>
    <w:rsid w:val="00FC411F"/>
    <w:rsid w:val="00FC428C"/>
    <w:rsid w:val="00FC42C8"/>
    <w:rsid w:val="00FC43B2"/>
    <w:rsid w:val="00FC43F4"/>
    <w:rsid w:val="00FC46BE"/>
    <w:rsid w:val="00FC4796"/>
    <w:rsid w:val="00FC48CB"/>
    <w:rsid w:val="00FC4A43"/>
    <w:rsid w:val="00FC4B71"/>
    <w:rsid w:val="00FC4DC4"/>
    <w:rsid w:val="00FC4EFC"/>
    <w:rsid w:val="00FC4F42"/>
    <w:rsid w:val="00FC4FED"/>
    <w:rsid w:val="00FC5280"/>
    <w:rsid w:val="00FC5480"/>
    <w:rsid w:val="00FC5A30"/>
    <w:rsid w:val="00FC5AF9"/>
    <w:rsid w:val="00FC5BB8"/>
    <w:rsid w:val="00FC60B6"/>
    <w:rsid w:val="00FC63EC"/>
    <w:rsid w:val="00FC6754"/>
    <w:rsid w:val="00FC6B1B"/>
    <w:rsid w:val="00FC7011"/>
    <w:rsid w:val="00FC737E"/>
    <w:rsid w:val="00FC73B4"/>
    <w:rsid w:val="00FC752B"/>
    <w:rsid w:val="00FC7ABD"/>
    <w:rsid w:val="00FC7C43"/>
    <w:rsid w:val="00FC7E5B"/>
    <w:rsid w:val="00FD0595"/>
    <w:rsid w:val="00FD0722"/>
    <w:rsid w:val="00FD0A3F"/>
    <w:rsid w:val="00FD0A99"/>
    <w:rsid w:val="00FD0C59"/>
    <w:rsid w:val="00FD0ED3"/>
    <w:rsid w:val="00FD1209"/>
    <w:rsid w:val="00FD1375"/>
    <w:rsid w:val="00FD1568"/>
    <w:rsid w:val="00FD16C9"/>
    <w:rsid w:val="00FD17BE"/>
    <w:rsid w:val="00FD17E2"/>
    <w:rsid w:val="00FD1BA8"/>
    <w:rsid w:val="00FD224B"/>
    <w:rsid w:val="00FD22AE"/>
    <w:rsid w:val="00FD2596"/>
    <w:rsid w:val="00FD2697"/>
    <w:rsid w:val="00FD2715"/>
    <w:rsid w:val="00FD2759"/>
    <w:rsid w:val="00FD27C3"/>
    <w:rsid w:val="00FD2CB4"/>
    <w:rsid w:val="00FD2D77"/>
    <w:rsid w:val="00FD2EC5"/>
    <w:rsid w:val="00FD35FA"/>
    <w:rsid w:val="00FD37DF"/>
    <w:rsid w:val="00FD39A4"/>
    <w:rsid w:val="00FD3BA8"/>
    <w:rsid w:val="00FD3BDD"/>
    <w:rsid w:val="00FD3C4D"/>
    <w:rsid w:val="00FD410D"/>
    <w:rsid w:val="00FD4188"/>
    <w:rsid w:val="00FD4533"/>
    <w:rsid w:val="00FD4946"/>
    <w:rsid w:val="00FD49B1"/>
    <w:rsid w:val="00FD4C20"/>
    <w:rsid w:val="00FD4C9D"/>
    <w:rsid w:val="00FD4FBF"/>
    <w:rsid w:val="00FD5275"/>
    <w:rsid w:val="00FD53EB"/>
    <w:rsid w:val="00FD5F07"/>
    <w:rsid w:val="00FD6212"/>
    <w:rsid w:val="00FD635D"/>
    <w:rsid w:val="00FD6442"/>
    <w:rsid w:val="00FD6823"/>
    <w:rsid w:val="00FD685A"/>
    <w:rsid w:val="00FD6D2E"/>
    <w:rsid w:val="00FD71B3"/>
    <w:rsid w:val="00FD7732"/>
    <w:rsid w:val="00FD780D"/>
    <w:rsid w:val="00FD7B28"/>
    <w:rsid w:val="00FD7B35"/>
    <w:rsid w:val="00FE0010"/>
    <w:rsid w:val="00FE0419"/>
    <w:rsid w:val="00FE08B7"/>
    <w:rsid w:val="00FE0CA0"/>
    <w:rsid w:val="00FE0E71"/>
    <w:rsid w:val="00FE1034"/>
    <w:rsid w:val="00FE1190"/>
    <w:rsid w:val="00FE123B"/>
    <w:rsid w:val="00FE147C"/>
    <w:rsid w:val="00FE1514"/>
    <w:rsid w:val="00FE1CFE"/>
    <w:rsid w:val="00FE2298"/>
    <w:rsid w:val="00FE22DE"/>
    <w:rsid w:val="00FE2584"/>
    <w:rsid w:val="00FE292A"/>
    <w:rsid w:val="00FE2B01"/>
    <w:rsid w:val="00FE2C50"/>
    <w:rsid w:val="00FE2C97"/>
    <w:rsid w:val="00FE31D9"/>
    <w:rsid w:val="00FE34E1"/>
    <w:rsid w:val="00FE3720"/>
    <w:rsid w:val="00FE3ABF"/>
    <w:rsid w:val="00FE3BAC"/>
    <w:rsid w:val="00FE4588"/>
    <w:rsid w:val="00FE46A4"/>
    <w:rsid w:val="00FE46EB"/>
    <w:rsid w:val="00FE487F"/>
    <w:rsid w:val="00FE4CFD"/>
    <w:rsid w:val="00FE4CFE"/>
    <w:rsid w:val="00FE4D4C"/>
    <w:rsid w:val="00FE4DA8"/>
    <w:rsid w:val="00FE4E12"/>
    <w:rsid w:val="00FE55AF"/>
    <w:rsid w:val="00FE58C8"/>
    <w:rsid w:val="00FE5C7D"/>
    <w:rsid w:val="00FE610A"/>
    <w:rsid w:val="00FE61B3"/>
    <w:rsid w:val="00FE628F"/>
    <w:rsid w:val="00FE6529"/>
    <w:rsid w:val="00FE6D39"/>
    <w:rsid w:val="00FE7482"/>
    <w:rsid w:val="00FE7EF0"/>
    <w:rsid w:val="00FF0376"/>
    <w:rsid w:val="00FF0762"/>
    <w:rsid w:val="00FF083F"/>
    <w:rsid w:val="00FF096C"/>
    <w:rsid w:val="00FF0BAC"/>
    <w:rsid w:val="00FF0C69"/>
    <w:rsid w:val="00FF0E08"/>
    <w:rsid w:val="00FF0FF7"/>
    <w:rsid w:val="00FF10A8"/>
    <w:rsid w:val="00FF124B"/>
    <w:rsid w:val="00FF12EE"/>
    <w:rsid w:val="00FF14A2"/>
    <w:rsid w:val="00FF16F2"/>
    <w:rsid w:val="00FF1C05"/>
    <w:rsid w:val="00FF1D90"/>
    <w:rsid w:val="00FF2096"/>
    <w:rsid w:val="00FF2185"/>
    <w:rsid w:val="00FF2548"/>
    <w:rsid w:val="00FF2872"/>
    <w:rsid w:val="00FF2997"/>
    <w:rsid w:val="00FF2B11"/>
    <w:rsid w:val="00FF2ED6"/>
    <w:rsid w:val="00FF309B"/>
    <w:rsid w:val="00FF33EA"/>
    <w:rsid w:val="00FF3636"/>
    <w:rsid w:val="00FF38DA"/>
    <w:rsid w:val="00FF3A04"/>
    <w:rsid w:val="00FF3C6C"/>
    <w:rsid w:val="00FF3F07"/>
    <w:rsid w:val="00FF42E1"/>
    <w:rsid w:val="00FF4442"/>
    <w:rsid w:val="00FF46DE"/>
    <w:rsid w:val="00FF4A7E"/>
    <w:rsid w:val="00FF4C8F"/>
    <w:rsid w:val="00FF4C9A"/>
    <w:rsid w:val="00FF4CC5"/>
    <w:rsid w:val="00FF4D20"/>
    <w:rsid w:val="00FF4E95"/>
    <w:rsid w:val="00FF50D4"/>
    <w:rsid w:val="00FF53F7"/>
    <w:rsid w:val="00FF564D"/>
    <w:rsid w:val="00FF5720"/>
    <w:rsid w:val="00FF5CA6"/>
    <w:rsid w:val="00FF6125"/>
    <w:rsid w:val="00FF61BE"/>
    <w:rsid w:val="00FF6AFE"/>
    <w:rsid w:val="00FF6C83"/>
    <w:rsid w:val="00FF73B6"/>
    <w:rsid w:val="00FF750A"/>
    <w:rsid w:val="00FF753C"/>
    <w:rsid w:val="00FF7755"/>
    <w:rsid w:val="00FF7B48"/>
    <w:rsid w:val="00FF7EC8"/>
    <w:rsid w:val="01155E90"/>
    <w:rsid w:val="013B1A05"/>
    <w:rsid w:val="014DBA88"/>
    <w:rsid w:val="01650D3C"/>
    <w:rsid w:val="01719857"/>
    <w:rsid w:val="017C8DEB"/>
    <w:rsid w:val="0180E750"/>
    <w:rsid w:val="0182C5A7"/>
    <w:rsid w:val="019B0EB9"/>
    <w:rsid w:val="02058146"/>
    <w:rsid w:val="020C52A3"/>
    <w:rsid w:val="0213F8F7"/>
    <w:rsid w:val="02409B01"/>
    <w:rsid w:val="0259795D"/>
    <w:rsid w:val="02C23776"/>
    <w:rsid w:val="031E3704"/>
    <w:rsid w:val="0358C69E"/>
    <w:rsid w:val="0369C8D6"/>
    <w:rsid w:val="03C0A9FA"/>
    <w:rsid w:val="03CA0993"/>
    <w:rsid w:val="03CC0BDB"/>
    <w:rsid w:val="042458F2"/>
    <w:rsid w:val="0425D152"/>
    <w:rsid w:val="0491F5E3"/>
    <w:rsid w:val="04944BFC"/>
    <w:rsid w:val="04A92618"/>
    <w:rsid w:val="04B6BC00"/>
    <w:rsid w:val="04D212F0"/>
    <w:rsid w:val="0542B639"/>
    <w:rsid w:val="05703FB1"/>
    <w:rsid w:val="0576742C"/>
    <w:rsid w:val="05B0560B"/>
    <w:rsid w:val="05CC62D8"/>
    <w:rsid w:val="05DF9E47"/>
    <w:rsid w:val="05F1123E"/>
    <w:rsid w:val="06368321"/>
    <w:rsid w:val="069986AF"/>
    <w:rsid w:val="06A4253C"/>
    <w:rsid w:val="06BF1437"/>
    <w:rsid w:val="06C52E1C"/>
    <w:rsid w:val="06D49DF5"/>
    <w:rsid w:val="06ECCE41"/>
    <w:rsid w:val="073C386C"/>
    <w:rsid w:val="0759011B"/>
    <w:rsid w:val="075E6F0F"/>
    <w:rsid w:val="07625846"/>
    <w:rsid w:val="07782B71"/>
    <w:rsid w:val="07A931D6"/>
    <w:rsid w:val="07E6DC18"/>
    <w:rsid w:val="0800E701"/>
    <w:rsid w:val="080332F4"/>
    <w:rsid w:val="081AE2FE"/>
    <w:rsid w:val="0831D59F"/>
    <w:rsid w:val="086101AE"/>
    <w:rsid w:val="089BF654"/>
    <w:rsid w:val="089EE568"/>
    <w:rsid w:val="089F1999"/>
    <w:rsid w:val="08A67C7D"/>
    <w:rsid w:val="08C33345"/>
    <w:rsid w:val="08E014D5"/>
    <w:rsid w:val="0916C52C"/>
    <w:rsid w:val="0954A1FB"/>
    <w:rsid w:val="095B9275"/>
    <w:rsid w:val="09665F6F"/>
    <w:rsid w:val="09AC9D4B"/>
    <w:rsid w:val="0A114DEC"/>
    <w:rsid w:val="0AA4A4D4"/>
    <w:rsid w:val="0AB6B0BF"/>
    <w:rsid w:val="0B4EBB3C"/>
    <w:rsid w:val="0B5A6854"/>
    <w:rsid w:val="0BA271E8"/>
    <w:rsid w:val="0BBC96BD"/>
    <w:rsid w:val="0BD11430"/>
    <w:rsid w:val="0C180861"/>
    <w:rsid w:val="0C2DF1F6"/>
    <w:rsid w:val="0C2DFF1C"/>
    <w:rsid w:val="0C62C573"/>
    <w:rsid w:val="0C6FB27A"/>
    <w:rsid w:val="0C93655E"/>
    <w:rsid w:val="0CAB18DC"/>
    <w:rsid w:val="0CB4B48D"/>
    <w:rsid w:val="0D0A32FB"/>
    <w:rsid w:val="0D47F858"/>
    <w:rsid w:val="0D5E5012"/>
    <w:rsid w:val="0D9D96AA"/>
    <w:rsid w:val="0E05DFFF"/>
    <w:rsid w:val="0E201575"/>
    <w:rsid w:val="0E5E5494"/>
    <w:rsid w:val="0E843BE0"/>
    <w:rsid w:val="0E8F7055"/>
    <w:rsid w:val="0E93C258"/>
    <w:rsid w:val="0EAD3D21"/>
    <w:rsid w:val="0EC99036"/>
    <w:rsid w:val="0EDA6848"/>
    <w:rsid w:val="0EEF910B"/>
    <w:rsid w:val="0F693592"/>
    <w:rsid w:val="0F9DAF34"/>
    <w:rsid w:val="0FA26052"/>
    <w:rsid w:val="0FA27654"/>
    <w:rsid w:val="0FAE1861"/>
    <w:rsid w:val="105035E2"/>
    <w:rsid w:val="105495CD"/>
    <w:rsid w:val="106F4CC1"/>
    <w:rsid w:val="10B43AE0"/>
    <w:rsid w:val="10CD2440"/>
    <w:rsid w:val="10F3DA23"/>
    <w:rsid w:val="1134B921"/>
    <w:rsid w:val="11CAC970"/>
    <w:rsid w:val="1207370C"/>
    <w:rsid w:val="122DB5F2"/>
    <w:rsid w:val="12C0B333"/>
    <w:rsid w:val="12C9A0A3"/>
    <w:rsid w:val="13B1F167"/>
    <w:rsid w:val="13CC6840"/>
    <w:rsid w:val="140D3B69"/>
    <w:rsid w:val="1488306C"/>
    <w:rsid w:val="14E7AB9E"/>
    <w:rsid w:val="1542A2D6"/>
    <w:rsid w:val="1568F503"/>
    <w:rsid w:val="1584E528"/>
    <w:rsid w:val="15CBDD16"/>
    <w:rsid w:val="15EB5D8F"/>
    <w:rsid w:val="1623A635"/>
    <w:rsid w:val="16315D8F"/>
    <w:rsid w:val="168F0538"/>
    <w:rsid w:val="16A02718"/>
    <w:rsid w:val="16AD5D86"/>
    <w:rsid w:val="16AE09D1"/>
    <w:rsid w:val="1705772E"/>
    <w:rsid w:val="175FF69D"/>
    <w:rsid w:val="17794D63"/>
    <w:rsid w:val="179ADA4F"/>
    <w:rsid w:val="180E34BD"/>
    <w:rsid w:val="18A140DA"/>
    <w:rsid w:val="18B4D2CF"/>
    <w:rsid w:val="18D31636"/>
    <w:rsid w:val="18DD7746"/>
    <w:rsid w:val="190F1971"/>
    <w:rsid w:val="193F5BC5"/>
    <w:rsid w:val="1947C11B"/>
    <w:rsid w:val="1950FFD5"/>
    <w:rsid w:val="19651382"/>
    <w:rsid w:val="197589D6"/>
    <w:rsid w:val="1993FE09"/>
    <w:rsid w:val="19A6D465"/>
    <w:rsid w:val="19BE4F45"/>
    <w:rsid w:val="19F57F5F"/>
    <w:rsid w:val="19F61325"/>
    <w:rsid w:val="19FB188C"/>
    <w:rsid w:val="1A36F63D"/>
    <w:rsid w:val="1A82069F"/>
    <w:rsid w:val="1A871816"/>
    <w:rsid w:val="1A9C81BC"/>
    <w:rsid w:val="1ABA133B"/>
    <w:rsid w:val="1AD8D323"/>
    <w:rsid w:val="1ADBEB2A"/>
    <w:rsid w:val="1B29B3D3"/>
    <w:rsid w:val="1BB558DD"/>
    <w:rsid w:val="1BDE8A6C"/>
    <w:rsid w:val="1C12A36D"/>
    <w:rsid w:val="1C1C9CAE"/>
    <w:rsid w:val="1C81E497"/>
    <w:rsid w:val="1C98EB76"/>
    <w:rsid w:val="1CAC7767"/>
    <w:rsid w:val="1CBA6A00"/>
    <w:rsid w:val="1CBE425A"/>
    <w:rsid w:val="1CBE6904"/>
    <w:rsid w:val="1CD23271"/>
    <w:rsid w:val="1CD46234"/>
    <w:rsid w:val="1CE9B1D5"/>
    <w:rsid w:val="1CF18B6B"/>
    <w:rsid w:val="1CF37073"/>
    <w:rsid w:val="1D334699"/>
    <w:rsid w:val="1D3AF106"/>
    <w:rsid w:val="1D4005D8"/>
    <w:rsid w:val="1DA4E4BB"/>
    <w:rsid w:val="1DCA9549"/>
    <w:rsid w:val="1DCFE709"/>
    <w:rsid w:val="1DD23F29"/>
    <w:rsid w:val="1DD8758E"/>
    <w:rsid w:val="1DDE136D"/>
    <w:rsid w:val="1DE8B136"/>
    <w:rsid w:val="1E0F4D79"/>
    <w:rsid w:val="1E6D8BA0"/>
    <w:rsid w:val="1E6DB4BE"/>
    <w:rsid w:val="1E6EC2ED"/>
    <w:rsid w:val="1E780A6F"/>
    <w:rsid w:val="1E95AE3D"/>
    <w:rsid w:val="1F0EDA67"/>
    <w:rsid w:val="1F6BECB8"/>
    <w:rsid w:val="1F80DC67"/>
    <w:rsid w:val="1FE37DC6"/>
    <w:rsid w:val="1FE4B77B"/>
    <w:rsid w:val="20222658"/>
    <w:rsid w:val="20533586"/>
    <w:rsid w:val="20873BBD"/>
    <w:rsid w:val="20BA5806"/>
    <w:rsid w:val="20DF6FDC"/>
    <w:rsid w:val="20E2CEF5"/>
    <w:rsid w:val="20E6622A"/>
    <w:rsid w:val="20EB3D18"/>
    <w:rsid w:val="21106C9B"/>
    <w:rsid w:val="2113D3CB"/>
    <w:rsid w:val="211BB509"/>
    <w:rsid w:val="2128BBE4"/>
    <w:rsid w:val="2132C2AC"/>
    <w:rsid w:val="213FD3A1"/>
    <w:rsid w:val="217EBF44"/>
    <w:rsid w:val="218E2902"/>
    <w:rsid w:val="21BAB879"/>
    <w:rsid w:val="21C31DDF"/>
    <w:rsid w:val="21F2C448"/>
    <w:rsid w:val="2252F8ED"/>
    <w:rsid w:val="22AAD89A"/>
    <w:rsid w:val="22C214A2"/>
    <w:rsid w:val="22E95DAB"/>
    <w:rsid w:val="22FF1002"/>
    <w:rsid w:val="236FE740"/>
    <w:rsid w:val="23AEF86A"/>
    <w:rsid w:val="23D5CB20"/>
    <w:rsid w:val="23FB3B12"/>
    <w:rsid w:val="243E4B80"/>
    <w:rsid w:val="245986B2"/>
    <w:rsid w:val="247F9421"/>
    <w:rsid w:val="248F325A"/>
    <w:rsid w:val="252420A8"/>
    <w:rsid w:val="2544D1CA"/>
    <w:rsid w:val="2578311A"/>
    <w:rsid w:val="2592969D"/>
    <w:rsid w:val="25BED62B"/>
    <w:rsid w:val="25E95CFD"/>
    <w:rsid w:val="26705A4D"/>
    <w:rsid w:val="2676DBED"/>
    <w:rsid w:val="26951C7A"/>
    <w:rsid w:val="26CA2340"/>
    <w:rsid w:val="26DE6569"/>
    <w:rsid w:val="2711CEFA"/>
    <w:rsid w:val="273CD617"/>
    <w:rsid w:val="27635E25"/>
    <w:rsid w:val="27CE5061"/>
    <w:rsid w:val="27E5687B"/>
    <w:rsid w:val="28130E1F"/>
    <w:rsid w:val="28139250"/>
    <w:rsid w:val="28381FD1"/>
    <w:rsid w:val="28572AD9"/>
    <w:rsid w:val="286652E9"/>
    <w:rsid w:val="28766170"/>
    <w:rsid w:val="2890BC6C"/>
    <w:rsid w:val="28B36E07"/>
    <w:rsid w:val="28C88D59"/>
    <w:rsid w:val="28CC222B"/>
    <w:rsid w:val="28F68B93"/>
    <w:rsid w:val="29056894"/>
    <w:rsid w:val="2936E2F6"/>
    <w:rsid w:val="29493186"/>
    <w:rsid w:val="2951C41B"/>
    <w:rsid w:val="2959EE9D"/>
    <w:rsid w:val="29CC8025"/>
    <w:rsid w:val="29CE3CA5"/>
    <w:rsid w:val="29ECDEDB"/>
    <w:rsid w:val="29FC685F"/>
    <w:rsid w:val="2A11E2C0"/>
    <w:rsid w:val="2A8F264A"/>
    <w:rsid w:val="2A8F514F"/>
    <w:rsid w:val="2ABC80EC"/>
    <w:rsid w:val="2B1A47CB"/>
    <w:rsid w:val="2B760D73"/>
    <w:rsid w:val="2C2FCA6E"/>
    <w:rsid w:val="2C61DBC3"/>
    <w:rsid w:val="2C70BBFB"/>
    <w:rsid w:val="2CE8D082"/>
    <w:rsid w:val="2D080281"/>
    <w:rsid w:val="2D120774"/>
    <w:rsid w:val="2D3808DC"/>
    <w:rsid w:val="2D825592"/>
    <w:rsid w:val="2DC0152E"/>
    <w:rsid w:val="2DCC9BB3"/>
    <w:rsid w:val="2DD32BB8"/>
    <w:rsid w:val="2E53671A"/>
    <w:rsid w:val="2E7DD8EC"/>
    <w:rsid w:val="2E91AD3F"/>
    <w:rsid w:val="2EC49434"/>
    <w:rsid w:val="2ED56B30"/>
    <w:rsid w:val="2EFE0BAE"/>
    <w:rsid w:val="2F3CBDF0"/>
    <w:rsid w:val="2F4F9FFE"/>
    <w:rsid w:val="2F750603"/>
    <w:rsid w:val="2F7CA29F"/>
    <w:rsid w:val="2F8C26CE"/>
    <w:rsid w:val="2FB177C3"/>
    <w:rsid w:val="2FC7193C"/>
    <w:rsid w:val="2FC7CEAC"/>
    <w:rsid w:val="2FD5A327"/>
    <w:rsid w:val="3014DB47"/>
    <w:rsid w:val="30206640"/>
    <w:rsid w:val="3066E89F"/>
    <w:rsid w:val="307B6F17"/>
    <w:rsid w:val="30C51F60"/>
    <w:rsid w:val="30D8009B"/>
    <w:rsid w:val="30E4C08E"/>
    <w:rsid w:val="30ED4AEA"/>
    <w:rsid w:val="30F5CA77"/>
    <w:rsid w:val="31352729"/>
    <w:rsid w:val="3138FF78"/>
    <w:rsid w:val="31D99971"/>
    <w:rsid w:val="324590BF"/>
    <w:rsid w:val="3257F7F7"/>
    <w:rsid w:val="3265EA30"/>
    <w:rsid w:val="32B921DD"/>
    <w:rsid w:val="3305429E"/>
    <w:rsid w:val="33261257"/>
    <w:rsid w:val="3334C27E"/>
    <w:rsid w:val="333FF483"/>
    <w:rsid w:val="334F532E"/>
    <w:rsid w:val="335C8B06"/>
    <w:rsid w:val="336C66FB"/>
    <w:rsid w:val="33C0BEDA"/>
    <w:rsid w:val="340B5430"/>
    <w:rsid w:val="340FAD70"/>
    <w:rsid w:val="342485A7"/>
    <w:rsid w:val="342F52EC"/>
    <w:rsid w:val="342F7EFB"/>
    <w:rsid w:val="3499A0F8"/>
    <w:rsid w:val="34BC0C00"/>
    <w:rsid w:val="34F7FCA8"/>
    <w:rsid w:val="35422BF8"/>
    <w:rsid w:val="357B0338"/>
    <w:rsid w:val="35B07119"/>
    <w:rsid w:val="35EA5CD8"/>
    <w:rsid w:val="36063141"/>
    <w:rsid w:val="36223448"/>
    <w:rsid w:val="364556DD"/>
    <w:rsid w:val="368AC04A"/>
    <w:rsid w:val="36A1F08C"/>
    <w:rsid w:val="374704BD"/>
    <w:rsid w:val="376354F1"/>
    <w:rsid w:val="377165D2"/>
    <w:rsid w:val="3778662B"/>
    <w:rsid w:val="3791D412"/>
    <w:rsid w:val="37D0DDF1"/>
    <w:rsid w:val="37D65159"/>
    <w:rsid w:val="38182350"/>
    <w:rsid w:val="38236475"/>
    <w:rsid w:val="3858F551"/>
    <w:rsid w:val="38DF590B"/>
    <w:rsid w:val="38F665E9"/>
    <w:rsid w:val="39456D25"/>
    <w:rsid w:val="3985C7C8"/>
    <w:rsid w:val="39D901C8"/>
    <w:rsid w:val="3A4501A4"/>
    <w:rsid w:val="3A51EC59"/>
    <w:rsid w:val="3A69CE68"/>
    <w:rsid w:val="3A8AD72B"/>
    <w:rsid w:val="3A9B07A0"/>
    <w:rsid w:val="3AA1D274"/>
    <w:rsid w:val="3ADBD162"/>
    <w:rsid w:val="3AECD587"/>
    <w:rsid w:val="3B1939BD"/>
    <w:rsid w:val="3B6DF533"/>
    <w:rsid w:val="3B7A4E50"/>
    <w:rsid w:val="3B99809D"/>
    <w:rsid w:val="3BD2E008"/>
    <w:rsid w:val="3BEC9F22"/>
    <w:rsid w:val="3C0D6E50"/>
    <w:rsid w:val="3C1718E3"/>
    <w:rsid w:val="3C27CB55"/>
    <w:rsid w:val="3C2B0862"/>
    <w:rsid w:val="3C2CFDB1"/>
    <w:rsid w:val="3C407C6D"/>
    <w:rsid w:val="3C6EA341"/>
    <w:rsid w:val="3C791057"/>
    <w:rsid w:val="3CE7A0AB"/>
    <w:rsid w:val="3D03D800"/>
    <w:rsid w:val="3D22280C"/>
    <w:rsid w:val="3D5D4450"/>
    <w:rsid w:val="3D853B7A"/>
    <w:rsid w:val="3DCBE22C"/>
    <w:rsid w:val="3DF6AC1C"/>
    <w:rsid w:val="3E43A1B2"/>
    <w:rsid w:val="3E4BD0D0"/>
    <w:rsid w:val="3E5781DD"/>
    <w:rsid w:val="3E8C84CD"/>
    <w:rsid w:val="3E9AA137"/>
    <w:rsid w:val="3EB313FC"/>
    <w:rsid w:val="3F5E5546"/>
    <w:rsid w:val="3F808C05"/>
    <w:rsid w:val="3F8348C3"/>
    <w:rsid w:val="3FC84934"/>
    <w:rsid w:val="3FD41D07"/>
    <w:rsid w:val="3FDECF94"/>
    <w:rsid w:val="400415B7"/>
    <w:rsid w:val="400D1419"/>
    <w:rsid w:val="402857C0"/>
    <w:rsid w:val="4052819C"/>
    <w:rsid w:val="40908608"/>
    <w:rsid w:val="40AEB07E"/>
    <w:rsid w:val="40B31BAE"/>
    <w:rsid w:val="412D47B1"/>
    <w:rsid w:val="4141C28D"/>
    <w:rsid w:val="417ED8A0"/>
    <w:rsid w:val="4185625F"/>
    <w:rsid w:val="4198F80A"/>
    <w:rsid w:val="419E403D"/>
    <w:rsid w:val="41E065E3"/>
    <w:rsid w:val="41FCC592"/>
    <w:rsid w:val="42169F61"/>
    <w:rsid w:val="422B4E7B"/>
    <w:rsid w:val="425F97BC"/>
    <w:rsid w:val="426592C5"/>
    <w:rsid w:val="428875F1"/>
    <w:rsid w:val="4312A5FE"/>
    <w:rsid w:val="43426D55"/>
    <w:rsid w:val="434C3972"/>
    <w:rsid w:val="4361EFF1"/>
    <w:rsid w:val="43703420"/>
    <w:rsid w:val="437751F3"/>
    <w:rsid w:val="437B1CF2"/>
    <w:rsid w:val="437CC7B4"/>
    <w:rsid w:val="43BFB509"/>
    <w:rsid w:val="43DACC91"/>
    <w:rsid w:val="43F4A56C"/>
    <w:rsid w:val="43FD9926"/>
    <w:rsid w:val="44143703"/>
    <w:rsid w:val="44239AF2"/>
    <w:rsid w:val="4447122E"/>
    <w:rsid w:val="446884A0"/>
    <w:rsid w:val="446EAC68"/>
    <w:rsid w:val="447C8525"/>
    <w:rsid w:val="450386FA"/>
    <w:rsid w:val="4509A12D"/>
    <w:rsid w:val="45963596"/>
    <w:rsid w:val="45C51841"/>
    <w:rsid w:val="45D362EC"/>
    <w:rsid w:val="45D523B3"/>
    <w:rsid w:val="45FE58DF"/>
    <w:rsid w:val="45FEF369"/>
    <w:rsid w:val="460B686D"/>
    <w:rsid w:val="462D3E2E"/>
    <w:rsid w:val="46548FD9"/>
    <w:rsid w:val="4678241C"/>
    <w:rsid w:val="46841F05"/>
    <w:rsid w:val="469041FB"/>
    <w:rsid w:val="46A8701F"/>
    <w:rsid w:val="46BD9638"/>
    <w:rsid w:val="46CDA98A"/>
    <w:rsid w:val="47190D0E"/>
    <w:rsid w:val="474BE69F"/>
    <w:rsid w:val="4754197F"/>
    <w:rsid w:val="47561E15"/>
    <w:rsid w:val="476ED152"/>
    <w:rsid w:val="47A9B3E5"/>
    <w:rsid w:val="47AB67D2"/>
    <w:rsid w:val="47C94871"/>
    <w:rsid w:val="4817B0BC"/>
    <w:rsid w:val="483AE4F3"/>
    <w:rsid w:val="4840B623"/>
    <w:rsid w:val="48A58BEE"/>
    <w:rsid w:val="48E64929"/>
    <w:rsid w:val="48ECAF16"/>
    <w:rsid w:val="48FADF55"/>
    <w:rsid w:val="48FC06D0"/>
    <w:rsid w:val="49329252"/>
    <w:rsid w:val="493F30AD"/>
    <w:rsid w:val="49717DFF"/>
    <w:rsid w:val="49930289"/>
    <w:rsid w:val="49CA6FAA"/>
    <w:rsid w:val="49CACA63"/>
    <w:rsid w:val="49D64888"/>
    <w:rsid w:val="49DFA533"/>
    <w:rsid w:val="49E66753"/>
    <w:rsid w:val="4A15B49E"/>
    <w:rsid w:val="4A22FF87"/>
    <w:rsid w:val="4A746E8B"/>
    <w:rsid w:val="4A7C8A53"/>
    <w:rsid w:val="4A8690FC"/>
    <w:rsid w:val="4AD4140D"/>
    <w:rsid w:val="4AFE32B3"/>
    <w:rsid w:val="4B4A1540"/>
    <w:rsid w:val="4BFCFFD1"/>
    <w:rsid w:val="4C293101"/>
    <w:rsid w:val="4C2D4EE7"/>
    <w:rsid w:val="4C5ECC13"/>
    <w:rsid w:val="4C859DB7"/>
    <w:rsid w:val="4C94D6B1"/>
    <w:rsid w:val="4D24DBE6"/>
    <w:rsid w:val="4D2837FC"/>
    <w:rsid w:val="4D65E01B"/>
    <w:rsid w:val="4D68B5F1"/>
    <w:rsid w:val="4D721BE4"/>
    <w:rsid w:val="4DD61E65"/>
    <w:rsid w:val="4DDB86A5"/>
    <w:rsid w:val="4DDE71F8"/>
    <w:rsid w:val="4DDEF038"/>
    <w:rsid w:val="4E01ABC5"/>
    <w:rsid w:val="4E1B5AD7"/>
    <w:rsid w:val="4E1BD7B2"/>
    <w:rsid w:val="4E31D5ED"/>
    <w:rsid w:val="4E3221A9"/>
    <w:rsid w:val="4E32833D"/>
    <w:rsid w:val="4E4F0502"/>
    <w:rsid w:val="4EA901C1"/>
    <w:rsid w:val="4EC31031"/>
    <w:rsid w:val="4F02CAAB"/>
    <w:rsid w:val="4F3159DE"/>
    <w:rsid w:val="4F31A0A9"/>
    <w:rsid w:val="4F542148"/>
    <w:rsid w:val="4F6FE67E"/>
    <w:rsid w:val="4F772086"/>
    <w:rsid w:val="4F7DF5D5"/>
    <w:rsid w:val="4F9D591B"/>
    <w:rsid w:val="4FAD7FB9"/>
    <w:rsid w:val="4FC919E0"/>
    <w:rsid w:val="5031E0A0"/>
    <w:rsid w:val="503DB39F"/>
    <w:rsid w:val="5053D899"/>
    <w:rsid w:val="50965E07"/>
    <w:rsid w:val="50CB993E"/>
    <w:rsid w:val="50CBF764"/>
    <w:rsid w:val="51237E92"/>
    <w:rsid w:val="5160BBF9"/>
    <w:rsid w:val="5177B3C7"/>
    <w:rsid w:val="5199DC4B"/>
    <w:rsid w:val="51AA8FDB"/>
    <w:rsid w:val="51CD7CEB"/>
    <w:rsid w:val="51F83B48"/>
    <w:rsid w:val="522ECB19"/>
    <w:rsid w:val="523FDEEF"/>
    <w:rsid w:val="526F6DDD"/>
    <w:rsid w:val="52767123"/>
    <w:rsid w:val="52ECEE6F"/>
    <w:rsid w:val="530C91A1"/>
    <w:rsid w:val="53F2CCAA"/>
    <w:rsid w:val="541E953C"/>
    <w:rsid w:val="544AFD43"/>
    <w:rsid w:val="546C8D5C"/>
    <w:rsid w:val="5473A1BC"/>
    <w:rsid w:val="549E2528"/>
    <w:rsid w:val="55120A32"/>
    <w:rsid w:val="5529CD48"/>
    <w:rsid w:val="553A7917"/>
    <w:rsid w:val="554CBEBE"/>
    <w:rsid w:val="55788963"/>
    <w:rsid w:val="5593D43A"/>
    <w:rsid w:val="55BAEC9D"/>
    <w:rsid w:val="55FC395E"/>
    <w:rsid w:val="560BA8EE"/>
    <w:rsid w:val="5624F021"/>
    <w:rsid w:val="562E18AE"/>
    <w:rsid w:val="56340460"/>
    <w:rsid w:val="56410201"/>
    <w:rsid w:val="56483450"/>
    <w:rsid w:val="567EC11A"/>
    <w:rsid w:val="568F589A"/>
    <w:rsid w:val="56AA184D"/>
    <w:rsid w:val="56E16C5C"/>
    <w:rsid w:val="571909CA"/>
    <w:rsid w:val="57422C81"/>
    <w:rsid w:val="57831F9C"/>
    <w:rsid w:val="57AFAC64"/>
    <w:rsid w:val="57B1ACD0"/>
    <w:rsid w:val="57B342A0"/>
    <w:rsid w:val="581AFDD4"/>
    <w:rsid w:val="582E5B0B"/>
    <w:rsid w:val="59387FBF"/>
    <w:rsid w:val="59498119"/>
    <w:rsid w:val="5997C142"/>
    <w:rsid w:val="59A38B42"/>
    <w:rsid w:val="59BF130C"/>
    <w:rsid w:val="59FCAE7B"/>
    <w:rsid w:val="5A016077"/>
    <w:rsid w:val="5A600F11"/>
    <w:rsid w:val="5ADFE84B"/>
    <w:rsid w:val="5AE92476"/>
    <w:rsid w:val="5B1CA938"/>
    <w:rsid w:val="5B448004"/>
    <w:rsid w:val="5B56872F"/>
    <w:rsid w:val="5B6EEB7F"/>
    <w:rsid w:val="5B7479CB"/>
    <w:rsid w:val="5B8B0B79"/>
    <w:rsid w:val="5BBB5ECE"/>
    <w:rsid w:val="5C2A9749"/>
    <w:rsid w:val="5C3AF792"/>
    <w:rsid w:val="5C8FBFC9"/>
    <w:rsid w:val="5C9EE738"/>
    <w:rsid w:val="5CA72A5C"/>
    <w:rsid w:val="5CAAD13F"/>
    <w:rsid w:val="5CB6DCE1"/>
    <w:rsid w:val="5CC16986"/>
    <w:rsid w:val="5CCF4CE7"/>
    <w:rsid w:val="5CF3B94B"/>
    <w:rsid w:val="5CF62ABF"/>
    <w:rsid w:val="5D01920E"/>
    <w:rsid w:val="5D3E22A6"/>
    <w:rsid w:val="5D4DF063"/>
    <w:rsid w:val="5D626B32"/>
    <w:rsid w:val="5D7718BA"/>
    <w:rsid w:val="5D9CBE8E"/>
    <w:rsid w:val="5DB010BE"/>
    <w:rsid w:val="5DC1F89B"/>
    <w:rsid w:val="5DE5FE41"/>
    <w:rsid w:val="5E11478C"/>
    <w:rsid w:val="5E167864"/>
    <w:rsid w:val="5E4615EE"/>
    <w:rsid w:val="5E6D422C"/>
    <w:rsid w:val="5E995084"/>
    <w:rsid w:val="5E9EA23C"/>
    <w:rsid w:val="5EDEBA91"/>
    <w:rsid w:val="5EF32D07"/>
    <w:rsid w:val="5F2E1C9E"/>
    <w:rsid w:val="5F4C6FB6"/>
    <w:rsid w:val="5F633408"/>
    <w:rsid w:val="5F7C6DF8"/>
    <w:rsid w:val="5FA40288"/>
    <w:rsid w:val="5FBB8F2D"/>
    <w:rsid w:val="600E91F8"/>
    <w:rsid w:val="60298094"/>
    <w:rsid w:val="602CEBE3"/>
    <w:rsid w:val="60358EC5"/>
    <w:rsid w:val="60B32ED2"/>
    <w:rsid w:val="60BF173D"/>
    <w:rsid w:val="610DE5C5"/>
    <w:rsid w:val="6121D7CB"/>
    <w:rsid w:val="613BAB67"/>
    <w:rsid w:val="61A0E136"/>
    <w:rsid w:val="61A1E8E1"/>
    <w:rsid w:val="61D20D22"/>
    <w:rsid w:val="61DAB6F0"/>
    <w:rsid w:val="62101CFE"/>
    <w:rsid w:val="6214FD66"/>
    <w:rsid w:val="625A5B69"/>
    <w:rsid w:val="6288E56D"/>
    <w:rsid w:val="62983E21"/>
    <w:rsid w:val="62B5FACF"/>
    <w:rsid w:val="62D1B445"/>
    <w:rsid w:val="62D7BA19"/>
    <w:rsid w:val="630F3A45"/>
    <w:rsid w:val="6357DE7D"/>
    <w:rsid w:val="635CF580"/>
    <w:rsid w:val="63733159"/>
    <w:rsid w:val="637577F2"/>
    <w:rsid w:val="6399C9BF"/>
    <w:rsid w:val="63A2BE52"/>
    <w:rsid w:val="63AEA0A6"/>
    <w:rsid w:val="63CAB641"/>
    <w:rsid w:val="63DAB373"/>
    <w:rsid w:val="640E2BDF"/>
    <w:rsid w:val="643C12E9"/>
    <w:rsid w:val="646CA096"/>
    <w:rsid w:val="64743176"/>
    <w:rsid w:val="64ED4C97"/>
    <w:rsid w:val="64F74D53"/>
    <w:rsid w:val="6525497F"/>
    <w:rsid w:val="6554DDF8"/>
    <w:rsid w:val="65CA48DA"/>
    <w:rsid w:val="65CC07AD"/>
    <w:rsid w:val="6657D59D"/>
    <w:rsid w:val="6663CCD4"/>
    <w:rsid w:val="667503E0"/>
    <w:rsid w:val="668A0C2F"/>
    <w:rsid w:val="6697F07F"/>
    <w:rsid w:val="66B8ED52"/>
    <w:rsid w:val="67104DCB"/>
    <w:rsid w:val="6720CA68"/>
    <w:rsid w:val="676545FB"/>
    <w:rsid w:val="676DEFEC"/>
    <w:rsid w:val="67B7681C"/>
    <w:rsid w:val="67BD482D"/>
    <w:rsid w:val="67CA4913"/>
    <w:rsid w:val="68083606"/>
    <w:rsid w:val="680BA284"/>
    <w:rsid w:val="684A1878"/>
    <w:rsid w:val="6869094A"/>
    <w:rsid w:val="68823165"/>
    <w:rsid w:val="688744E6"/>
    <w:rsid w:val="688FC573"/>
    <w:rsid w:val="68CD1112"/>
    <w:rsid w:val="68D0DFB7"/>
    <w:rsid w:val="68ED619D"/>
    <w:rsid w:val="69302AEC"/>
    <w:rsid w:val="698A2CBD"/>
    <w:rsid w:val="69AF35CA"/>
    <w:rsid w:val="69C5D91D"/>
    <w:rsid w:val="69F878A9"/>
    <w:rsid w:val="6A03D2BB"/>
    <w:rsid w:val="6A0E4D21"/>
    <w:rsid w:val="6A2AAAED"/>
    <w:rsid w:val="6A5CDFEF"/>
    <w:rsid w:val="6AC76196"/>
    <w:rsid w:val="6AEA89F3"/>
    <w:rsid w:val="6AF4FFD2"/>
    <w:rsid w:val="6B0DBE1B"/>
    <w:rsid w:val="6B1DD885"/>
    <w:rsid w:val="6B2A1033"/>
    <w:rsid w:val="6B617CE3"/>
    <w:rsid w:val="6B68931A"/>
    <w:rsid w:val="6BA6B333"/>
    <w:rsid w:val="6C19372F"/>
    <w:rsid w:val="6C60D1FE"/>
    <w:rsid w:val="6C6A00A7"/>
    <w:rsid w:val="6C91C600"/>
    <w:rsid w:val="6C9A9EFE"/>
    <w:rsid w:val="6CB4717B"/>
    <w:rsid w:val="6CF033F0"/>
    <w:rsid w:val="6D00A65E"/>
    <w:rsid w:val="6D2FAA43"/>
    <w:rsid w:val="6D326C54"/>
    <w:rsid w:val="6D396FE2"/>
    <w:rsid w:val="6D64F5EA"/>
    <w:rsid w:val="6D7C220F"/>
    <w:rsid w:val="6D7EF8DB"/>
    <w:rsid w:val="6D95782D"/>
    <w:rsid w:val="6D958B91"/>
    <w:rsid w:val="6D95EBDA"/>
    <w:rsid w:val="6D9CC662"/>
    <w:rsid w:val="6DB4FE9C"/>
    <w:rsid w:val="6DF0B9B6"/>
    <w:rsid w:val="6DF88C18"/>
    <w:rsid w:val="6EC64512"/>
    <w:rsid w:val="6EDE8C51"/>
    <w:rsid w:val="6EE5AB63"/>
    <w:rsid w:val="6EF15B7D"/>
    <w:rsid w:val="6F33B1A8"/>
    <w:rsid w:val="6F5C5229"/>
    <w:rsid w:val="6F6AA405"/>
    <w:rsid w:val="7022B4B7"/>
    <w:rsid w:val="70390B5D"/>
    <w:rsid w:val="70647CC5"/>
    <w:rsid w:val="709E51C2"/>
    <w:rsid w:val="70DA4918"/>
    <w:rsid w:val="7161372E"/>
    <w:rsid w:val="716EC8AC"/>
    <w:rsid w:val="7179263D"/>
    <w:rsid w:val="71AC4FA8"/>
    <w:rsid w:val="71D312EC"/>
    <w:rsid w:val="71DED489"/>
    <w:rsid w:val="71EF7A51"/>
    <w:rsid w:val="720FB8FB"/>
    <w:rsid w:val="7236BE60"/>
    <w:rsid w:val="7271A54A"/>
    <w:rsid w:val="729E9C93"/>
    <w:rsid w:val="72C27360"/>
    <w:rsid w:val="72CC25D4"/>
    <w:rsid w:val="7300DD26"/>
    <w:rsid w:val="7381E8B2"/>
    <w:rsid w:val="73E0BB3B"/>
    <w:rsid w:val="74066608"/>
    <w:rsid w:val="741EBF57"/>
    <w:rsid w:val="7420752C"/>
    <w:rsid w:val="742E27F3"/>
    <w:rsid w:val="74783DBA"/>
    <w:rsid w:val="74877463"/>
    <w:rsid w:val="748790D0"/>
    <w:rsid w:val="7497AD84"/>
    <w:rsid w:val="74A0C3C9"/>
    <w:rsid w:val="74D1B327"/>
    <w:rsid w:val="7500BE75"/>
    <w:rsid w:val="756E4BA4"/>
    <w:rsid w:val="7583746F"/>
    <w:rsid w:val="7593CF8A"/>
    <w:rsid w:val="759CB4CE"/>
    <w:rsid w:val="75ABEC77"/>
    <w:rsid w:val="75AD2FAE"/>
    <w:rsid w:val="75CAA1E0"/>
    <w:rsid w:val="75F1206B"/>
    <w:rsid w:val="7644E989"/>
    <w:rsid w:val="76D99875"/>
    <w:rsid w:val="76E77440"/>
    <w:rsid w:val="76F84F6C"/>
    <w:rsid w:val="77050E24"/>
    <w:rsid w:val="7710ABE2"/>
    <w:rsid w:val="77168CBD"/>
    <w:rsid w:val="777591F5"/>
    <w:rsid w:val="778FA3AA"/>
    <w:rsid w:val="77E08270"/>
    <w:rsid w:val="781476E3"/>
    <w:rsid w:val="781E6766"/>
    <w:rsid w:val="7824148C"/>
    <w:rsid w:val="78484F0A"/>
    <w:rsid w:val="786EA883"/>
    <w:rsid w:val="78C069F2"/>
    <w:rsid w:val="78C4CBB8"/>
    <w:rsid w:val="78E6950B"/>
    <w:rsid w:val="78FA7F8F"/>
    <w:rsid w:val="7949985B"/>
    <w:rsid w:val="796E4B80"/>
    <w:rsid w:val="79EA9BF1"/>
    <w:rsid w:val="79F7F12E"/>
    <w:rsid w:val="7A012D5C"/>
    <w:rsid w:val="7A02289B"/>
    <w:rsid w:val="7A1688F2"/>
    <w:rsid w:val="7A26E156"/>
    <w:rsid w:val="7A313C77"/>
    <w:rsid w:val="7A3F348B"/>
    <w:rsid w:val="7A6278A1"/>
    <w:rsid w:val="7A961AC7"/>
    <w:rsid w:val="7AA23DBD"/>
    <w:rsid w:val="7AB90F1D"/>
    <w:rsid w:val="7AD7D0FE"/>
    <w:rsid w:val="7ADD9696"/>
    <w:rsid w:val="7B0C4DCD"/>
    <w:rsid w:val="7B4E1EC0"/>
    <w:rsid w:val="7B63DE49"/>
    <w:rsid w:val="7B9E71C5"/>
    <w:rsid w:val="7BC38DE8"/>
    <w:rsid w:val="7C096519"/>
    <w:rsid w:val="7C36E329"/>
    <w:rsid w:val="7C5D834C"/>
    <w:rsid w:val="7C79993E"/>
    <w:rsid w:val="7CB91064"/>
    <w:rsid w:val="7CB9CAA2"/>
    <w:rsid w:val="7CDB98D8"/>
    <w:rsid w:val="7D468FFA"/>
    <w:rsid w:val="7D548EA3"/>
    <w:rsid w:val="7D5F29F0"/>
    <w:rsid w:val="7D70C535"/>
    <w:rsid w:val="7D8B4A65"/>
    <w:rsid w:val="7D906096"/>
    <w:rsid w:val="7DCD477B"/>
    <w:rsid w:val="7DEE1AA6"/>
    <w:rsid w:val="7E160BA4"/>
    <w:rsid w:val="7E2C22AA"/>
    <w:rsid w:val="7E2D77F4"/>
    <w:rsid w:val="7E5DA509"/>
    <w:rsid w:val="7E62475A"/>
    <w:rsid w:val="7E6A708A"/>
    <w:rsid w:val="7E993303"/>
    <w:rsid w:val="7EA5C25F"/>
    <w:rsid w:val="7F378B6E"/>
    <w:rsid w:val="7F4A6E69"/>
    <w:rsid w:val="7F5F733B"/>
    <w:rsid w:val="7FDD1D3E"/>
  </w:rsids>
  <m:mathPr>
    <m:mathFont m:val="Cambria Math"/>
    <m:brkBin m:val="before"/>
    <m:brkBinSub m:val="--"/>
    <m:smallFrac/>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20BF3D"/>
  <w15:docId w15:val="{E2E7E605-3EB3-41C8-BC3A-33CB23B0C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041A"/>
    <w:pPr>
      <w:widowControl w:val="0"/>
      <w:adjustRightInd w:val="0"/>
      <w:spacing w:before="120" w:line="360" w:lineRule="atLeast"/>
      <w:jc w:val="both"/>
      <w:textAlignment w:val="baseline"/>
    </w:pPr>
    <w:rPr>
      <w:rFonts w:ascii="Arial" w:hAnsi="Arial"/>
      <w:lang w:eastAsia="sv-SE"/>
    </w:rPr>
  </w:style>
  <w:style w:type="paragraph" w:styleId="Nagwek1">
    <w:name w:val="heading 1"/>
    <w:aliases w:val="Gliederung1"/>
    <w:basedOn w:val="Normalny"/>
    <w:next w:val="Normalny"/>
    <w:link w:val="Nagwek1Znak"/>
    <w:qFormat/>
    <w:rsid w:val="00D8239F"/>
    <w:pPr>
      <w:spacing w:before="240"/>
      <w:outlineLvl w:val="0"/>
    </w:pPr>
    <w:rPr>
      <w:b/>
      <w:caps/>
    </w:rPr>
  </w:style>
  <w:style w:type="paragraph" w:styleId="Nagwek2">
    <w:name w:val="heading 2"/>
    <w:aliases w:val="Gliederung2,Styl Nagłówek 2,Level 2,Level 21,Level 22,Level 23,Level 24,Level 25,Level 211,Level 221,Level 231,Level 241,Level 26,Level 27,Level 28,Level 29,Level 212,Level 222,Level 232,Level 242,Level 251,Level 2111,Level 2211,Level 2311"/>
    <w:basedOn w:val="Normalny"/>
    <w:next w:val="Normalny"/>
    <w:qFormat/>
    <w:rsid w:val="00A6562F"/>
    <w:pPr>
      <w:outlineLvl w:val="1"/>
    </w:pPr>
    <w:rPr>
      <w:b/>
      <w:u w:val="single"/>
    </w:rPr>
  </w:style>
  <w:style w:type="paragraph" w:styleId="Nagwek3">
    <w:name w:val="heading 3"/>
    <w:aliases w:val="Nagłówek 3 Znak,Nagłówek 3 Znak Znak Znak,Numer-1"/>
    <w:basedOn w:val="Normalny"/>
    <w:next w:val="Normalny"/>
    <w:link w:val="Nagwek3Znak1"/>
    <w:qFormat/>
    <w:rsid w:val="00A6562F"/>
    <w:pPr>
      <w:outlineLvl w:val="2"/>
    </w:pPr>
    <w:rPr>
      <w:b/>
    </w:rPr>
  </w:style>
  <w:style w:type="paragraph" w:styleId="Nagwek4">
    <w:name w:val="heading 4"/>
    <w:aliases w:val="Nagłówek 4 Znak Znak,Nagłówek 4 Znak"/>
    <w:basedOn w:val="Normalny"/>
    <w:next w:val="Normalny"/>
    <w:qFormat/>
    <w:rsid w:val="00A6562F"/>
    <w:pPr>
      <w:outlineLvl w:val="3"/>
    </w:pPr>
    <w:rPr>
      <w:b/>
      <w:u w:val="single"/>
    </w:rPr>
  </w:style>
  <w:style w:type="paragraph" w:styleId="Nagwek5">
    <w:name w:val="heading 5"/>
    <w:aliases w:val="Punkt2"/>
    <w:basedOn w:val="Normalny"/>
    <w:next w:val="Normalny"/>
    <w:qFormat/>
    <w:rsid w:val="00A6562F"/>
    <w:pPr>
      <w:outlineLvl w:val="4"/>
    </w:pPr>
    <w:rPr>
      <w:b/>
      <w:szCs w:val="26"/>
    </w:rPr>
  </w:style>
  <w:style w:type="paragraph" w:styleId="Nagwek6">
    <w:name w:val="heading 6"/>
    <w:basedOn w:val="Normalny"/>
    <w:next w:val="Normalny"/>
    <w:qFormat/>
    <w:rsid w:val="00A6562F"/>
    <w:pPr>
      <w:outlineLvl w:val="5"/>
    </w:pPr>
    <w:rPr>
      <w:u w:val="single"/>
    </w:rPr>
  </w:style>
  <w:style w:type="paragraph" w:styleId="Nagwek7">
    <w:name w:val="heading 7"/>
    <w:basedOn w:val="Normalny"/>
    <w:link w:val="Nagwek7Znak"/>
    <w:qFormat/>
    <w:rsid w:val="00A6562F"/>
    <w:pPr>
      <w:outlineLvl w:val="6"/>
    </w:pPr>
  </w:style>
  <w:style w:type="paragraph" w:styleId="Nagwek8">
    <w:name w:val="heading 8"/>
    <w:basedOn w:val="Normalny"/>
    <w:qFormat/>
    <w:rsid w:val="00A6562F"/>
    <w:pPr>
      <w:outlineLvl w:val="7"/>
    </w:pPr>
  </w:style>
  <w:style w:type="paragraph" w:styleId="Nagwek9">
    <w:name w:val="heading 9"/>
    <w:basedOn w:val="Normalny"/>
    <w:next w:val="Normalny"/>
    <w:qFormat/>
    <w:rsid w:val="00A6562F"/>
    <w:pPr>
      <w:spacing w:before="0"/>
      <w:outlineLvl w:val="8"/>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pistreci">
    <w:name w:val="Spis treści"/>
    <w:basedOn w:val="Normalny"/>
    <w:rsid w:val="00A6562F"/>
    <w:pPr>
      <w:tabs>
        <w:tab w:val="right" w:pos="9639"/>
      </w:tabs>
      <w:spacing w:before="0"/>
    </w:pPr>
    <w:rPr>
      <w:b/>
      <w:bCs/>
      <w:caps/>
      <w:u w:val="single"/>
    </w:rPr>
  </w:style>
  <w:style w:type="paragraph" w:styleId="Spistreci1">
    <w:name w:val="toc 1"/>
    <w:basedOn w:val="Normalny"/>
    <w:next w:val="Normalny"/>
    <w:autoRedefine/>
    <w:uiPriority w:val="39"/>
    <w:rsid w:val="008E08A0"/>
    <w:pPr>
      <w:tabs>
        <w:tab w:val="left" w:pos="800"/>
        <w:tab w:val="right" w:pos="9627"/>
      </w:tabs>
      <w:spacing w:before="0" w:after="120" w:line="240" w:lineRule="auto"/>
      <w:ind w:left="851" w:hanging="851"/>
      <w:jc w:val="left"/>
    </w:pPr>
    <w:rPr>
      <w:rFonts w:cs="Arial"/>
      <w:b/>
      <w:caps/>
      <w:noProof/>
      <w:sz w:val="18"/>
      <w:szCs w:val="18"/>
    </w:rPr>
  </w:style>
  <w:style w:type="paragraph" w:styleId="Spistreci2">
    <w:name w:val="toc 2"/>
    <w:basedOn w:val="Normalny"/>
    <w:next w:val="Normalny"/>
    <w:autoRedefine/>
    <w:uiPriority w:val="39"/>
    <w:rsid w:val="00A6562F"/>
    <w:pPr>
      <w:spacing w:before="240"/>
      <w:jc w:val="left"/>
    </w:pPr>
    <w:rPr>
      <w:rFonts w:asciiTheme="minorHAnsi" w:hAnsiTheme="minorHAnsi" w:cstheme="minorHAnsi"/>
      <w:b/>
      <w:bCs/>
    </w:rPr>
  </w:style>
  <w:style w:type="paragraph" w:styleId="Spistreci3">
    <w:name w:val="toc 3"/>
    <w:basedOn w:val="Normalny"/>
    <w:next w:val="Normalny"/>
    <w:autoRedefine/>
    <w:uiPriority w:val="39"/>
    <w:rsid w:val="00A6562F"/>
    <w:pPr>
      <w:spacing w:before="0"/>
      <w:ind w:left="200"/>
      <w:jc w:val="left"/>
    </w:pPr>
    <w:rPr>
      <w:rFonts w:asciiTheme="minorHAnsi" w:hAnsiTheme="minorHAnsi" w:cstheme="minorHAnsi"/>
    </w:rPr>
  </w:style>
  <w:style w:type="paragraph" w:customStyle="1" w:styleId="Standardowybesodstp">
    <w:name w:val="Standardowy bes odstęp"/>
    <w:basedOn w:val="Normalny"/>
    <w:uiPriority w:val="99"/>
    <w:rsid w:val="00A6562F"/>
    <w:pPr>
      <w:spacing w:before="0"/>
    </w:pPr>
  </w:style>
  <w:style w:type="paragraph" w:customStyle="1" w:styleId="Nagwek8odsp">
    <w:name w:val="Nagłówek 8 odsęp"/>
    <w:basedOn w:val="Normalny"/>
    <w:rsid w:val="00A6562F"/>
    <w:pPr>
      <w:numPr>
        <w:numId w:val="1"/>
      </w:numPr>
      <w:spacing w:before="0"/>
      <w:ind w:left="714"/>
    </w:pPr>
  </w:style>
  <w:style w:type="paragraph" w:styleId="Stopka">
    <w:name w:val="footer"/>
    <w:basedOn w:val="Normalny"/>
    <w:link w:val="StopkaZnak"/>
    <w:uiPriority w:val="99"/>
    <w:rsid w:val="00A6562F"/>
    <w:pPr>
      <w:keepNext/>
      <w:keepLines/>
      <w:widowControl/>
      <w:tabs>
        <w:tab w:val="center" w:pos="4536"/>
        <w:tab w:val="right" w:pos="9072"/>
      </w:tabs>
    </w:pPr>
  </w:style>
  <w:style w:type="paragraph" w:customStyle="1" w:styleId="Normalutanavstfre">
    <w:name w:val="Normal utan avst före"/>
    <w:basedOn w:val="Normalny"/>
    <w:rsid w:val="00A6562F"/>
    <w:pPr>
      <w:keepNext/>
      <w:keepLines/>
      <w:widowControl/>
      <w:spacing w:before="0"/>
    </w:pPr>
  </w:style>
  <w:style w:type="character" w:styleId="Numerstrony">
    <w:name w:val="page number"/>
    <w:basedOn w:val="Domylnaczcionkaakapitu"/>
    <w:rsid w:val="00A6562F"/>
  </w:style>
  <w:style w:type="paragraph" w:customStyle="1" w:styleId="Prm">
    <w:name w:val="Pärm"/>
    <w:basedOn w:val="Normalny"/>
    <w:rsid w:val="00A6562F"/>
    <w:pPr>
      <w:keepNext/>
      <w:keepLines/>
      <w:widowControl/>
      <w:tabs>
        <w:tab w:val="right" w:pos="9637"/>
      </w:tabs>
      <w:spacing w:before="240"/>
    </w:pPr>
    <w:rPr>
      <w:lang w:val="en-GB"/>
    </w:rPr>
  </w:style>
  <w:style w:type="paragraph" w:styleId="Nagwek">
    <w:name w:val="header"/>
    <w:basedOn w:val="Normalny"/>
    <w:link w:val="NagwekZnak"/>
    <w:rsid w:val="00A6562F"/>
    <w:pPr>
      <w:tabs>
        <w:tab w:val="center" w:pos="4536"/>
        <w:tab w:val="right" w:pos="9072"/>
      </w:tabs>
    </w:pPr>
  </w:style>
  <w:style w:type="paragraph" w:styleId="Zwykytekst">
    <w:name w:val="Plain Text"/>
    <w:aliases w:val="Znak"/>
    <w:basedOn w:val="Normalny"/>
    <w:link w:val="ZwykytekstZnak"/>
    <w:rsid w:val="00ED42D6"/>
    <w:pPr>
      <w:widowControl/>
      <w:adjustRightInd/>
      <w:spacing w:before="0" w:after="160" w:line="240" w:lineRule="exact"/>
      <w:jc w:val="left"/>
      <w:textAlignment w:val="auto"/>
    </w:pPr>
    <w:rPr>
      <w:rFonts w:ascii="Garamond" w:hAnsi="Garamond"/>
      <w:sz w:val="16"/>
      <w:lang w:eastAsia="pl-PL"/>
    </w:rPr>
  </w:style>
  <w:style w:type="paragraph" w:styleId="Tekstpodstawowy">
    <w:name w:val="Body Text"/>
    <w:aliases w:val="(F2),ändrad"/>
    <w:basedOn w:val="Normalny"/>
    <w:link w:val="TekstpodstawowyZnak"/>
    <w:rsid w:val="00A6562F"/>
    <w:pPr>
      <w:keepNext/>
      <w:keepLines/>
      <w:widowControl/>
    </w:pPr>
    <w:rPr>
      <w:color w:val="000000"/>
      <w:lang w:val="en-GB"/>
    </w:rPr>
  </w:style>
  <w:style w:type="paragraph" w:styleId="Tekstpodstawowywcity">
    <w:name w:val="Body Text Indent"/>
    <w:basedOn w:val="Normalny"/>
    <w:link w:val="TekstpodstawowywcityZnak"/>
    <w:rsid w:val="00A6562F"/>
    <w:pPr>
      <w:tabs>
        <w:tab w:val="left" w:pos="9639"/>
      </w:tabs>
      <w:ind w:left="4602" w:hanging="4602"/>
      <w:outlineLvl w:val="0"/>
    </w:pPr>
  </w:style>
  <w:style w:type="paragraph" w:styleId="Tekstpodstawowy2">
    <w:name w:val="Body Text 2"/>
    <w:basedOn w:val="Normalny"/>
    <w:rsid w:val="00A6562F"/>
    <w:pPr>
      <w:spacing w:after="120"/>
      <w:ind w:right="-142"/>
    </w:pPr>
  </w:style>
  <w:style w:type="paragraph" w:styleId="Tekstpodstawowywcity2">
    <w:name w:val="Body Text Indent 2"/>
    <w:basedOn w:val="Normalny"/>
    <w:link w:val="Tekstpodstawowywcity2Znak"/>
    <w:rsid w:val="00A6562F"/>
    <w:pPr>
      <w:spacing w:after="120" w:line="480" w:lineRule="auto"/>
      <w:ind w:left="283"/>
    </w:pPr>
  </w:style>
  <w:style w:type="paragraph" w:styleId="Tekstpodstawowy3">
    <w:name w:val="Body Text 3"/>
    <w:basedOn w:val="Normalny"/>
    <w:link w:val="Tekstpodstawowy3Znak"/>
    <w:rsid w:val="00A6562F"/>
    <w:pPr>
      <w:spacing w:after="120"/>
    </w:pPr>
    <w:rPr>
      <w:sz w:val="16"/>
      <w:szCs w:val="16"/>
    </w:rPr>
  </w:style>
  <w:style w:type="paragraph" w:customStyle="1" w:styleId="Spistreci0">
    <w:name w:val="Spis treœci"/>
    <w:basedOn w:val="Normalny"/>
    <w:rsid w:val="00A6562F"/>
    <w:pPr>
      <w:tabs>
        <w:tab w:val="right" w:pos="9639"/>
      </w:tabs>
      <w:overflowPunct w:val="0"/>
      <w:autoSpaceDE w:val="0"/>
      <w:autoSpaceDN w:val="0"/>
      <w:spacing w:before="0"/>
    </w:pPr>
    <w:rPr>
      <w:rFonts w:cs="Arial"/>
      <w:b/>
      <w:bCs/>
      <w:caps/>
      <w:u w:val="single"/>
      <w:lang w:eastAsia="pl-PL"/>
    </w:rPr>
  </w:style>
  <w:style w:type="paragraph" w:customStyle="1" w:styleId="Standardowybesodstp0">
    <w:name w:val="Standardowy bes odstêp"/>
    <w:basedOn w:val="Normalny"/>
    <w:rsid w:val="00A6562F"/>
    <w:pPr>
      <w:overflowPunct w:val="0"/>
      <w:autoSpaceDE w:val="0"/>
      <w:autoSpaceDN w:val="0"/>
      <w:spacing w:before="0"/>
    </w:pPr>
    <w:rPr>
      <w:rFonts w:cs="Arial"/>
      <w:lang w:eastAsia="pl-PL"/>
    </w:rPr>
  </w:style>
  <w:style w:type="paragraph" w:styleId="Indeks3">
    <w:name w:val="index 3"/>
    <w:basedOn w:val="Normalny"/>
    <w:next w:val="Normalny"/>
    <w:autoRedefine/>
    <w:semiHidden/>
    <w:rsid w:val="00A6562F"/>
    <w:pPr>
      <w:spacing w:before="80"/>
    </w:pPr>
    <w:rPr>
      <w:lang w:eastAsia="pl-PL"/>
    </w:rPr>
  </w:style>
  <w:style w:type="paragraph" w:styleId="Indeks2">
    <w:name w:val="index 2"/>
    <w:basedOn w:val="Normalny"/>
    <w:next w:val="Normalny"/>
    <w:autoRedefine/>
    <w:semiHidden/>
    <w:rsid w:val="0070667F"/>
    <w:rPr>
      <w:lang w:eastAsia="pl-PL"/>
    </w:rPr>
  </w:style>
  <w:style w:type="paragraph" w:customStyle="1" w:styleId="Innehll">
    <w:name w:val="Innehåll"/>
    <w:basedOn w:val="Normalny"/>
    <w:rsid w:val="00A6562F"/>
    <w:pPr>
      <w:keepNext/>
      <w:keepLines/>
      <w:widowControl/>
    </w:pPr>
    <w:rPr>
      <w:b/>
      <w:caps/>
      <w:u w:val="single"/>
      <w:lang w:val="en-GB"/>
    </w:rPr>
  </w:style>
  <w:style w:type="paragraph" w:styleId="Tekstpodstawowywcity3">
    <w:name w:val="Body Text Indent 3"/>
    <w:basedOn w:val="Normalny"/>
    <w:rsid w:val="00A6562F"/>
    <w:pPr>
      <w:spacing w:after="120"/>
      <w:ind w:left="283"/>
    </w:pPr>
    <w:rPr>
      <w:sz w:val="16"/>
      <w:szCs w:val="16"/>
    </w:rPr>
  </w:style>
  <w:style w:type="paragraph" w:customStyle="1" w:styleId="BodyText21">
    <w:name w:val="Body Text 21"/>
    <w:basedOn w:val="Normalny"/>
    <w:rsid w:val="00A6562F"/>
    <w:pPr>
      <w:widowControl/>
      <w:spacing w:before="0"/>
    </w:pPr>
    <w:rPr>
      <w:rFonts w:ascii="Times New Roman" w:hAnsi="Times New Roman"/>
      <w:sz w:val="24"/>
    </w:rPr>
  </w:style>
  <w:style w:type="paragraph" w:customStyle="1" w:styleId="Tekstpodstawowy21">
    <w:name w:val="Tekst podstawowy 21"/>
    <w:basedOn w:val="Normalny"/>
    <w:rsid w:val="00A6562F"/>
    <w:pPr>
      <w:overflowPunct w:val="0"/>
      <w:autoSpaceDE w:val="0"/>
      <w:autoSpaceDN w:val="0"/>
    </w:pPr>
    <w:rPr>
      <w:rFonts w:ascii="Times New Roman" w:hAnsi="Times New Roman"/>
      <w:sz w:val="24"/>
    </w:rPr>
  </w:style>
  <w:style w:type="paragraph" w:styleId="Tekstblokowy">
    <w:name w:val="Block Text"/>
    <w:basedOn w:val="Normalny"/>
    <w:rsid w:val="00A6562F"/>
    <w:pPr>
      <w:spacing w:before="0"/>
      <w:ind w:left="793" w:right="752" w:hanging="226"/>
    </w:pPr>
    <w:rPr>
      <w:rFonts w:ascii="Times New Roman" w:hAnsi="Times New Roman"/>
      <w:snapToGrid w:val="0"/>
      <w:sz w:val="24"/>
    </w:rPr>
  </w:style>
  <w:style w:type="paragraph" w:customStyle="1" w:styleId="Senatorowie">
    <w:name w:val="Senatorowie"/>
    <w:basedOn w:val="Normalny"/>
    <w:rsid w:val="00A6562F"/>
    <w:pPr>
      <w:widowControl/>
      <w:spacing w:before="0" w:line="360" w:lineRule="auto"/>
    </w:pPr>
    <w:rPr>
      <w:rFonts w:ascii="Times New Roman" w:hAnsi="Times New Roman"/>
      <w:sz w:val="24"/>
    </w:rPr>
  </w:style>
  <w:style w:type="paragraph" w:styleId="Lista">
    <w:name w:val="List"/>
    <w:basedOn w:val="Normalny"/>
    <w:rsid w:val="00A6562F"/>
    <w:pPr>
      <w:keepNext/>
      <w:widowControl/>
      <w:spacing w:after="60"/>
      <w:ind w:left="283" w:hanging="283"/>
    </w:pPr>
  </w:style>
  <w:style w:type="paragraph" w:styleId="Lista-kontynuacja">
    <w:name w:val="List Continue"/>
    <w:basedOn w:val="Normalny"/>
    <w:rsid w:val="00A6562F"/>
    <w:pPr>
      <w:keepNext/>
      <w:widowControl/>
      <w:spacing w:after="120"/>
      <w:ind w:left="283" w:hanging="737"/>
    </w:pPr>
  </w:style>
  <w:style w:type="paragraph" w:customStyle="1" w:styleId="pkt">
    <w:name w:val="pkt"/>
    <w:basedOn w:val="Normalny"/>
    <w:rsid w:val="00A6562F"/>
    <w:pPr>
      <w:widowControl/>
      <w:spacing w:before="60" w:after="60"/>
      <w:ind w:left="851" w:hanging="295"/>
    </w:pPr>
    <w:rPr>
      <w:rFonts w:ascii="Times New Roman" w:hAnsi="Times New Roman"/>
      <w:sz w:val="24"/>
    </w:rPr>
  </w:style>
  <w:style w:type="paragraph" w:customStyle="1" w:styleId="pkt1">
    <w:name w:val="pkt1"/>
    <w:basedOn w:val="pkt"/>
    <w:rsid w:val="00A6562F"/>
    <w:pPr>
      <w:ind w:left="850" w:hanging="425"/>
    </w:pPr>
  </w:style>
  <w:style w:type="paragraph" w:customStyle="1" w:styleId="TableText">
    <w:name w:val="Table Text"/>
    <w:rsid w:val="00A6562F"/>
    <w:pPr>
      <w:widowControl w:val="0"/>
      <w:adjustRightInd w:val="0"/>
      <w:spacing w:line="360" w:lineRule="atLeast"/>
      <w:jc w:val="both"/>
      <w:textAlignment w:val="baseline"/>
    </w:pPr>
    <w:rPr>
      <w:color w:val="000000"/>
      <w:sz w:val="24"/>
    </w:rPr>
  </w:style>
  <w:style w:type="paragraph" w:styleId="Listapunktowana">
    <w:name w:val="List Bullet"/>
    <w:basedOn w:val="Normalny"/>
    <w:autoRedefine/>
    <w:rsid w:val="00A6562F"/>
    <w:pPr>
      <w:keepNext/>
      <w:widowControl/>
      <w:spacing w:after="60"/>
    </w:pPr>
  </w:style>
  <w:style w:type="paragraph" w:styleId="Listanumerowana">
    <w:name w:val="List Number"/>
    <w:basedOn w:val="Normalny"/>
    <w:rsid w:val="00A6562F"/>
    <w:pPr>
      <w:widowControl/>
      <w:numPr>
        <w:numId w:val="2"/>
      </w:numPr>
      <w:spacing w:before="0"/>
    </w:pPr>
    <w:rPr>
      <w:rFonts w:ascii="Times New Roman" w:hAnsi="Times New Roman"/>
      <w:sz w:val="24"/>
    </w:rPr>
  </w:style>
  <w:style w:type="paragraph" w:styleId="Listanumerowana2">
    <w:name w:val="List Number 2"/>
    <w:basedOn w:val="Normalny"/>
    <w:rsid w:val="00A6562F"/>
    <w:pPr>
      <w:widowControl/>
      <w:numPr>
        <w:ilvl w:val="1"/>
        <w:numId w:val="2"/>
      </w:numPr>
      <w:spacing w:before="0"/>
    </w:pPr>
    <w:rPr>
      <w:rFonts w:ascii="Times New Roman" w:hAnsi="Times New Roman"/>
      <w:sz w:val="24"/>
    </w:rPr>
  </w:style>
  <w:style w:type="paragraph" w:customStyle="1" w:styleId="Styl1">
    <w:name w:val="Styl1"/>
    <w:basedOn w:val="Normalny"/>
    <w:rsid w:val="00A6562F"/>
    <w:pPr>
      <w:widowControl/>
      <w:spacing w:before="0"/>
    </w:pPr>
    <w:rPr>
      <w:sz w:val="24"/>
    </w:rPr>
  </w:style>
  <w:style w:type="paragraph" w:styleId="Indeks4">
    <w:name w:val="index 4"/>
    <w:basedOn w:val="Normalny"/>
    <w:next w:val="Normalny"/>
    <w:autoRedefine/>
    <w:semiHidden/>
    <w:rsid w:val="00A6562F"/>
    <w:pPr>
      <w:tabs>
        <w:tab w:val="num" w:pos="360"/>
      </w:tabs>
      <w:ind w:left="360" w:hanging="360"/>
    </w:pPr>
    <w:rPr>
      <w:rFonts w:ascii="Times New Roman" w:hAnsi="Times New Roman"/>
      <w:sz w:val="24"/>
    </w:rPr>
  </w:style>
  <w:style w:type="paragraph" w:styleId="Legenda">
    <w:name w:val="caption"/>
    <w:basedOn w:val="Normalny"/>
    <w:next w:val="Normalny"/>
    <w:uiPriority w:val="35"/>
    <w:qFormat/>
    <w:rsid w:val="00A6562F"/>
    <w:pPr>
      <w:widowControl/>
      <w:spacing w:before="0"/>
      <w:jc w:val="right"/>
    </w:pPr>
    <w:rPr>
      <w:rFonts w:ascii="Times New Roman" w:hAnsi="Times New Roman"/>
      <w:b/>
      <w:sz w:val="40"/>
      <w:vertAlign w:val="subscript"/>
      <w:lang w:eastAsia="pl-PL"/>
    </w:rPr>
  </w:style>
  <w:style w:type="character" w:customStyle="1" w:styleId="Heading2Char">
    <w:name w:val="Heading 2 Char"/>
    <w:rsid w:val="00446E89"/>
    <w:rPr>
      <w:rFonts w:ascii="Arial" w:hAnsi="Arial"/>
      <w:noProof w:val="0"/>
      <w:sz w:val="22"/>
      <w:szCs w:val="22"/>
      <w:lang w:val="pl-PL" w:eastAsia="sv-SE" w:bidi="ar-SA"/>
    </w:rPr>
  </w:style>
  <w:style w:type="character" w:customStyle="1" w:styleId="Nagwek2Znak">
    <w:name w:val="Nagłówek 2 Znak"/>
    <w:aliases w:val="Styl Nagłówek 2 Znak,Gliederung2 Znak,Level 2 Znak,Level 21 Znak,Level 22 Znak,Level 23 Znak,Level 24 Znak,Level 25 Znak,Level 211 Znak,Level 221 Znak,Level 231 Znak,Level 241 Znak,Level 26 Znak,Level 27 Znak,Level 28 Znak,Level 29 Znak"/>
    <w:rsid w:val="00620A5F"/>
    <w:rPr>
      <w:rFonts w:ascii="Arial" w:hAnsi="Arial"/>
      <w:b/>
      <w:u w:val="single"/>
      <w:lang w:val="pl-PL" w:eastAsia="sv-SE" w:bidi="ar-SA"/>
    </w:rPr>
  </w:style>
  <w:style w:type="character" w:styleId="Odwoaniedokomentarza">
    <w:name w:val="annotation reference"/>
    <w:rsid w:val="008F192E"/>
    <w:rPr>
      <w:sz w:val="16"/>
      <w:szCs w:val="16"/>
    </w:rPr>
  </w:style>
  <w:style w:type="paragraph" w:styleId="Tekstkomentarza">
    <w:name w:val="annotation text"/>
    <w:basedOn w:val="Normalny"/>
    <w:link w:val="TekstkomentarzaZnak"/>
    <w:rsid w:val="008F192E"/>
  </w:style>
  <w:style w:type="paragraph" w:styleId="Tematkomentarza">
    <w:name w:val="annotation subject"/>
    <w:basedOn w:val="Tekstkomentarza"/>
    <w:next w:val="Tekstkomentarza"/>
    <w:link w:val="TematkomentarzaZnak"/>
    <w:semiHidden/>
    <w:rsid w:val="008F192E"/>
    <w:rPr>
      <w:b/>
      <w:bCs/>
    </w:rPr>
  </w:style>
  <w:style w:type="paragraph" w:styleId="Tekstdymka">
    <w:name w:val="Balloon Text"/>
    <w:basedOn w:val="Normalny"/>
    <w:semiHidden/>
    <w:rsid w:val="008F192E"/>
    <w:rPr>
      <w:rFonts w:ascii="Tahoma" w:hAnsi="Tahoma" w:cs="Tahoma"/>
      <w:sz w:val="16"/>
      <w:szCs w:val="16"/>
    </w:rPr>
  </w:style>
  <w:style w:type="paragraph" w:customStyle="1" w:styleId="StylNagwek3Wyjustowany1">
    <w:name w:val="Styl Nagłówek 3 + Wyjustowany1"/>
    <w:basedOn w:val="Nagwek3"/>
    <w:autoRedefine/>
    <w:rsid w:val="0004182A"/>
    <w:pPr>
      <w:keepNext/>
      <w:widowControl/>
      <w:numPr>
        <w:ilvl w:val="1"/>
        <w:numId w:val="4"/>
      </w:numPr>
      <w:tabs>
        <w:tab w:val="num" w:pos="2700"/>
      </w:tabs>
      <w:adjustRightInd/>
      <w:spacing w:after="80" w:line="240" w:lineRule="auto"/>
      <w:textAlignment w:val="auto"/>
    </w:pPr>
    <w:rPr>
      <w:b w:val="0"/>
      <w:lang w:eastAsia="pl-PL"/>
    </w:rPr>
  </w:style>
  <w:style w:type="paragraph" w:styleId="NormalnyWeb">
    <w:name w:val="Normal (Web)"/>
    <w:basedOn w:val="Normalny"/>
    <w:uiPriority w:val="99"/>
    <w:rsid w:val="001E42E2"/>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paragraph" w:customStyle="1" w:styleId="ZnakZnak1ZnakZnakZnak">
    <w:name w:val="Znak Znak1 Znak Znak Znak"/>
    <w:basedOn w:val="Normalny"/>
    <w:rsid w:val="002F00D2"/>
    <w:pPr>
      <w:widowControl/>
      <w:adjustRightInd/>
      <w:spacing w:before="0" w:after="160" w:line="240" w:lineRule="exact"/>
      <w:jc w:val="left"/>
      <w:textAlignment w:val="auto"/>
    </w:pPr>
    <w:rPr>
      <w:rFonts w:ascii="Garamond" w:hAnsi="Garamond"/>
      <w:sz w:val="16"/>
      <w:lang w:eastAsia="pl-PL"/>
    </w:rPr>
  </w:style>
  <w:style w:type="paragraph" w:customStyle="1" w:styleId="ZnakZnak3">
    <w:name w:val="Znak Znak3"/>
    <w:basedOn w:val="Normalny"/>
    <w:rsid w:val="002E49D3"/>
    <w:pPr>
      <w:widowControl/>
      <w:adjustRightInd/>
      <w:spacing w:before="0" w:after="160" w:line="240" w:lineRule="exact"/>
      <w:jc w:val="left"/>
      <w:textAlignment w:val="auto"/>
    </w:pPr>
    <w:rPr>
      <w:rFonts w:ascii="Garamond" w:hAnsi="Garamond"/>
      <w:sz w:val="16"/>
      <w:lang w:eastAsia="pl-PL"/>
    </w:rPr>
  </w:style>
  <w:style w:type="paragraph" w:customStyle="1" w:styleId="ZnakZnak2ZnakZnakZnak1">
    <w:name w:val="Znak Znak2 Znak Znak Znak1"/>
    <w:basedOn w:val="Normalny"/>
    <w:rsid w:val="00625520"/>
    <w:pPr>
      <w:widowControl/>
      <w:adjustRightInd/>
      <w:spacing w:before="0" w:after="160" w:line="240" w:lineRule="exact"/>
      <w:jc w:val="left"/>
      <w:textAlignment w:val="auto"/>
    </w:pPr>
    <w:rPr>
      <w:rFonts w:ascii="Garamond" w:hAnsi="Garamond"/>
      <w:sz w:val="16"/>
      <w:lang w:eastAsia="pl-PL"/>
    </w:rPr>
  </w:style>
  <w:style w:type="character" w:styleId="Pogrubienie">
    <w:name w:val="Strong"/>
    <w:qFormat/>
    <w:rsid w:val="00293399"/>
    <w:rPr>
      <w:b/>
      <w:bCs/>
    </w:rPr>
  </w:style>
  <w:style w:type="paragraph" w:customStyle="1" w:styleId="ZnakZnak1ZnakZnak">
    <w:name w:val="Znak Znak1 Znak Znak"/>
    <w:basedOn w:val="Normalny"/>
    <w:rsid w:val="008E5351"/>
    <w:pPr>
      <w:widowControl/>
      <w:adjustRightInd/>
      <w:spacing w:before="0" w:after="160" w:line="240" w:lineRule="exact"/>
      <w:jc w:val="left"/>
      <w:textAlignment w:val="auto"/>
    </w:pPr>
    <w:rPr>
      <w:rFonts w:ascii="Garamond" w:hAnsi="Garamond"/>
      <w:sz w:val="16"/>
      <w:lang w:eastAsia="pl-PL"/>
    </w:rPr>
  </w:style>
  <w:style w:type="paragraph" w:customStyle="1" w:styleId="ZnakZnak">
    <w:name w:val="Znak Znak"/>
    <w:basedOn w:val="Normalny"/>
    <w:rsid w:val="00F6591B"/>
    <w:pPr>
      <w:widowControl/>
      <w:adjustRightInd/>
      <w:spacing w:before="0" w:after="160" w:line="240" w:lineRule="exact"/>
      <w:jc w:val="left"/>
      <w:textAlignment w:val="auto"/>
    </w:pPr>
    <w:rPr>
      <w:rFonts w:ascii="Garamond" w:hAnsi="Garamond"/>
      <w:sz w:val="16"/>
      <w:lang w:eastAsia="pl-PL"/>
    </w:rPr>
  </w:style>
  <w:style w:type="paragraph" w:customStyle="1" w:styleId="ZnakZnak1">
    <w:name w:val="Znak Znak1"/>
    <w:basedOn w:val="Normalny"/>
    <w:rsid w:val="003439C0"/>
    <w:pPr>
      <w:widowControl/>
      <w:adjustRightInd/>
      <w:spacing w:before="0" w:after="160" w:line="240" w:lineRule="exact"/>
      <w:jc w:val="left"/>
      <w:textAlignment w:val="auto"/>
    </w:pPr>
    <w:rPr>
      <w:rFonts w:ascii="Garamond" w:hAnsi="Garamond"/>
      <w:sz w:val="16"/>
      <w:lang w:eastAsia="pl-PL"/>
    </w:rPr>
  </w:style>
  <w:style w:type="paragraph" w:styleId="Tekstprzypisudolnego">
    <w:name w:val="footnote text"/>
    <w:basedOn w:val="Normalny"/>
    <w:link w:val="TekstprzypisudolnegoZnak"/>
    <w:uiPriority w:val="99"/>
    <w:semiHidden/>
    <w:unhideWhenUsed/>
    <w:rsid w:val="000B661C"/>
  </w:style>
  <w:style w:type="character" w:customStyle="1" w:styleId="TekstprzypisudolnegoZnak">
    <w:name w:val="Tekst przypisu dolnego Znak"/>
    <w:link w:val="Tekstprzypisudolnego"/>
    <w:uiPriority w:val="99"/>
    <w:semiHidden/>
    <w:rsid w:val="000B661C"/>
    <w:rPr>
      <w:rFonts w:ascii="Arial" w:hAnsi="Arial"/>
      <w:lang w:eastAsia="sv-SE"/>
    </w:rPr>
  </w:style>
  <w:style w:type="character" w:styleId="Odwoanieprzypisudolnego">
    <w:name w:val="footnote reference"/>
    <w:uiPriority w:val="99"/>
    <w:semiHidden/>
    <w:unhideWhenUsed/>
    <w:rsid w:val="000B661C"/>
    <w:rPr>
      <w:vertAlign w:val="superscript"/>
    </w:rPr>
  </w:style>
  <w:style w:type="character" w:customStyle="1" w:styleId="Nagwek7Znak">
    <w:name w:val="Nagłówek 7 Znak"/>
    <w:link w:val="Nagwek7"/>
    <w:rsid w:val="008363C4"/>
    <w:rPr>
      <w:rFonts w:ascii="Arial" w:hAnsi="Arial"/>
      <w:lang w:eastAsia="sv-SE"/>
    </w:rPr>
  </w:style>
  <w:style w:type="character" w:styleId="Hipercze">
    <w:name w:val="Hyperlink"/>
    <w:uiPriority w:val="99"/>
    <w:unhideWhenUsed/>
    <w:rsid w:val="007A0A75"/>
    <w:rPr>
      <w:color w:val="0000FF"/>
      <w:u w:val="single"/>
    </w:rPr>
  </w:style>
  <w:style w:type="character" w:customStyle="1" w:styleId="TekstpodstawowywcityZnak">
    <w:name w:val="Tekst podstawowy wcięty Znak"/>
    <w:link w:val="Tekstpodstawowywcity"/>
    <w:rsid w:val="00E911C7"/>
    <w:rPr>
      <w:rFonts w:ascii="Arial" w:hAnsi="Arial"/>
      <w:lang w:eastAsia="sv-SE"/>
    </w:rPr>
  </w:style>
  <w:style w:type="paragraph" w:styleId="Akapitzlist">
    <w:name w:val="List Paragraph"/>
    <w:aliases w:val="Normal,BulletC,normalny tekst,List bullet,Obiekt,List Paragraph1,ECN - Nagłówek 2,RP-AK_LISTA,Przypis,ROŚ-AK_LISTA,Nagłowek 3,Punktowanie,IS_AKAPIT Z LISTA,Akapit z listą3,Akapit z listą31,2. Sap_1.1,RYSUNEK,Akapit z listą2"/>
    <w:basedOn w:val="Normalny"/>
    <w:link w:val="AkapitzlistZnak"/>
    <w:uiPriority w:val="34"/>
    <w:qFormat/>
    <w:rsid w:val="00FD6823"/>
    <w:pPr>
      <w:ind w:left="708"/>
    </w:pPr>
  </w:style>
  <w:style w:type="character" w:customStyle="1" w:styleId="TekstpodstawowyZnak">
    <w:name w:val="Tekst podstawowy Znak"/>
    <w:aliases w:val="(F2) Znak,ändrad Znak"/>
    <w:link w:val="Tekstpodstawowy"/>
    <w:rsid w:val="0015034F"/>
    <w:rPr>
      <w:rFonts w:ascii="Arial" w:hAnsi="Arial"/>
      <w:color w:val="000000"/>
      <w:lang w:val="en-GB" w:eastAsia="sv-SE"/>
    </w:rPr>
  </w:style>
  <w:style w:type="table" w:styleId="Tabela-Siatka">
    <w:name w:val="Table Grid"/>
    <w:basedOn w:val="Standardowy"/>
    <w:uiPriority w:val="59"/>
    <w:rsid w:val="0015034F"/>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link w:val="Stopka"/>
    <w:uiPriority w:val="99"/>
    <w:rsid w:val="00C138F4"/>
    <w:rPr>
      <w:rFonts w:ascii="Arial" w:hAnsi="Arial"/>
      <w:lang w:eastAsia="sv-SE"/>
    </w:rPr>
  </w:style>
  <w:style w:type="character" w:customStyle="1" w:styleId="ZwykytekstZnak">
    <w:name w:val="Zwykły tekst Znak"/>
    <w:aliases w:val="Znak Znak4"/>
    <w:link w:val="Zwykytekst"/>
    <w:rsid w:val="003F6EF9"/>
    <w:rPr>
      <w:rFonts w:ascii="Garamond" w:hAnsi="Garamond"/>
      <w:sz w:val="16"/>
    </w:rPr>
  </w:style>
  <w:style w:type="paragraph" w:customStyle="1" w:styleId="Akapitzlist1">
    <w:name w:val="Akapit z listą1"/>
    <w:basedOn w:val="Normalny"/>
    <w:rsid w:val="00C47567"/>
    <w:pPr>
      <w:widowControl/>
      <w:adjustRightInd/>
      <w:spacing w:before="0" w:line="320" w:lineRule="exact"/>
      <w:ind w:left="720"/>
      <w:contextualSpacing/>
      <w:textAlignment w:val="auto"/>
    </w:pPr>
    <w:rPr>
      <w:rFonts w:cs="Arial"/>
      <w:sz w:val="22"/>
      <w:szCs w:val="22"/>
      <w:lang w:eastAsia="pl-PL"/>
    </w:rPr>
  </w:style>
  <w:style w:type="paragraph" w:styleId="Poprawka">
    <w:name w:val="Revision"/>
    <w:hidden/>
    <w:uiPriority w:val="99"/>
    <w:semiHidden/>
    <w:rsid w:val="00803277"/>
    <w:rPr>
      <w:rFonts w:ascii="Arial" w:hAnsi="Arial"/>
      <w:lang w:eastAsia="sv-SE"/>
    </w:rPr>
  </w:style>
  <w:style w:type="character" w:customStyle="1" w:styleId="TekstkomentarzaZnak">
    <w:name w:val="Tekst komentarza Znak"/>
    <w:link w:val="Tekstkomentarza"/>
    <w:rsid w:val="00296388"/>
    <w:rPr>
      <w:rFonts w:ascii="Arial" w:hAnsi="Arial"/>
      <w:lang w:eastAsia="sv-SE"/>
    </w:rPr>
  </w:style>
  <w:style w:type="paragraph" w:styleId="Tekstprzypisukocowego">
    <w:name w:val="endnote text"/>
    <w:basedOn w:val="Normalny"/>
    <w:link w:val="TekstprzypisukocowegoZnak"/>
    <w:uiPriority w:val="99"/>
    <w:semiHidden/>
    <w:unhideWhenUsed/>
    <w:rsid w:val="005664B8"/>
    <w:pPr>
      <w:spacing w:before="0" w:line="240" w:lineRule="auto"/>
    </w:pPr>
  </w:style>
  <w:style w:type="character" w:customStyle="1" w:styleId="TekstprzypisukocowegoZnak">
    <w:name w:val="Tekst przypisu końcowego Znak"/>
    <w:link w:val="Tekstprzypisukocowego"/>
    <w:uiPriority w:val="99"/>
    <w:semiHidden/>
    <w:rsid w:val="005664B8"/>
    <w:rPr>
      <w:rFonts w:ascii="Arial" w:hAnsi="Arial"/>
      <w:lang w:eastAsia="sv-SE"/>
    </w:rPr>
  </w:style>
  <w:style w:type="character" w:styleId="Odwoanieprzypisukocowego">
    <w:name w:val="endnote reference"/>
    <w:uiPriority w:val="99"/>
    <w:semiHidden/>
    <w:unhideWhenUsed/>
    <w:rsid w:val="005664B8"/>
    <w:rPr>
      <w:vertAlign w:val="superscript"/>
    </w:rPr>
  </w:style>
  <w:style w:type="paragraph" w:customStyle="1" w:styleId="ZnakZnak1ZnakZnakZnak11">
    <w:name w:val="Znak Znak1 Znak Znak Znak11"/>
    <w:basedOn w:val="Normalny"/>
    <w:rsid w:val="00F0096A"/>
    <w:pPr>
      <w:widowControl/>
      <w:adjustRightInd/>
      <w:spacing w:before="0" w:after="160" w:line="240" w:lineRule="exact"/>
      <w:jc w:val="left"/>
      <w:textAlignment w:val="auto"/>
    </w:pPr>
    <w:rPr>
      <w:rFonts w:ascii="Garamond" w:hAnsi="Garamond"/>
      <w:sz w:val="16"/>
      <w:lang w:eastAsia="pl-PL"/>
    </w:rPr>
  </w:style>
  <w:style w:type="paragraph" w:customStyle="1" w:styleId="ZnakZnak1ZnakZnakZnak10">
    <w:name w:val="Znak Znak1 Znak Znak Znak10"/>
    <w:basedOn w:val="Normalny"/>
    <w:rsid w:val="00AC0C49"/>
    <w:pPr>
      <w:widowControl/>
      <w:adjustRightInd/>
      <w:spacing w:before="0" w:after="160" w:line="240" w:lineRule="exact"/>
      <w:jc w:val="left"/>
      <w:textAlignment w:val="auto"/>
    </w:pPr>
    <w:rPr>
      <w:rFonts w:ascii="Garamond" w:hAnsi="Garamond"/>
      <w:sz w:val="16"/>
      <w:lang w:eastAsia="pl-PL"/>
    </w:rPr>
  </w:style>
  <w:style w:type="paragraph" w:customStyle="1" w:styleId="ZnakZnak1ZnakZnakZnak9">
    <w:name w:val="Znak Znak1 Znak Znak Znak9"/>
    <w:basedOn w:val="Normalny"/>
    <w:rsid w:val="006364A4"/>
    <w:pPr>
      <w:widowControl/>
      <w:adjustRightInd/>
      <w:spacing w:before="0" w:after="160" w:line="240" w:lineRule="exact"/>
      <w:jc w:val="left"/>
      <w:textAlignment w:val="auto"/>
    </w:pPr>
    <w:rPr>
      <w:rFonts w:ascii="Garamond" w:hAnsi="Garamond"/>
      <w:sz w:val="16"/>
      <w:lang w:eastAsia="pl-PL"/>
    </w:rPr>
  </w:style>
  <w:style w:type="paragraph" w:customStyle="1" w:styleId="ZnakZnak1ZnakZnakZnak8">
    <w:name w:val="Znak Znak1 Znak Znak Znak8"/>
    <w:basedOn w:val="Normalny"/>
    <w:rsid w:val="006A2F72"/>
    <w:pPr>
      <w:widowControl/>
      <w:adjustRightInd/>
      <w:spacing w:before="0" w:after="160" w:line="240" w:lineRule="exact"/>
      <w:jc w:val="left"/>
      <w:textAlignment w:val="auto"/>
    </w:pPr>
    <w:rPr>
      <w:rFonts w:ascii="Garamond" w:hAnsi="Garamond"/>
      <w:sz w:val="16"/>
      <w:lang w:eastAsia="pl-PL"/>
    </w:rPr>
  </w:style>
  <w:style w:type="paragraph" w:customStyle="1" w:styleId="ZnakZnak1ZnakZnakZnak7">
    <w:name w:val="Znak Znak1 Znak Znak Znak7"/>
    <w:basedOn w:val="Normalny"/>
    <w:rsid w:val="00536E57"/>
    <w:pPr>
      <w:widowControl/>
      <w:adjustRightInd/>
      <w:spacing w:before="0" w:after="160" w:line="240" w:lineRule="exact"/>
      <w:jc w:val="left"/>
      <w:textAlignment w:val="auto"/>
    </w:pPr>
    <w:rPr>
      <w:rFonts w:ascii="Garamond" w:hAnsi="Garamond"/>
      <w:sz w:val="16"/>
      <w:lang w:eastAsia="pl-PL"/>
    </w:rPr>
  </w:style>
  <w:style w:type="paragraph" w:customStyle="1" w:styleId="ZnakZnak1ZnakZnakZnak6">
    <w:name w:val="Znak Znak1 Znak Znak Znak6"/>
    <w:basedOn w:val="Normalny"/>
    <w:rsid w:val="00A70596"/>
    <w:pPr>
      <w:widowControl/>
      <w:adjustRightInd/>
      <w:spacing w:before="0" w:after="160" w:line="240" w:lineRule="exact"/>
      <w:jc w:val="left"/>
      <w:textAlignment w:val="auto"/>
    </w:pPr>
    <w:rPr>
      <w:rFonts w:ascii="Garamond" w:hAnsi="Garamond"/>
      <w:sz w:val="16"/>
      <w:lang w:eastAsia="pl-PL"/>
    </w:rPr>
  </w:style>
  <w:style w:type="character" w:customStyle="1" w:styleId="NagwekZnak">
    <w:name w:val="Nagłówek Znak"/>
    <w:link w:val="Nagwek"/>
    <w:locked/>
    <w:rsid w:val="002C430A"/>
    <w:rPr>
      <w:rFonts w:ascii="Arial" w:hAnsi="Arial"/>
      <w:lang w:eastAsia="sv-SE"/>
    </w:rPr>
  </w:style>
  <w:style w:type="paragraph" w:customStyle="1" w:styleId="ZnakZnak1ZnakZnakZnak5">
    <w:name w:val="Znak Znak1 Znak Znak Znak5"/>
    <w:basedOn w:val="Normalny"/>
    <w:rsid w:val="002F02F8"/>
    <w:pPr>
      <w:widowControl/>
      <w:adjustRightInd/>
      <w:spacing w:before="0" w:after="160" w:line="240" w:lineRule="exact"/>
      <w:jc w:val="left"/>
      <w:textAlignment w:val="auto"/>
    </w:pPr>
    <w:rPr>
      <w:rFonts w:ascii="Garamond" w:hAnsi="Garamond"/>
      <w:sz w:val="16"/>
      <w:lang w:eastAsia="pl-PL"/>
    </w:rPr>
  </w:style>
  <w:style w:type="paragraph" w:customStyle="1" w:styleId="ZnakZnak1ZnakZnakZnak4">
    <w:name w:val="Znak Znak1 Znak Znak Znak4"/>
    <w:basedOn w:val="Normalny"/>
    <w:rsid w:val="00DD6275"/>
    <w:pPr>
      <w:widowControl/>
      <w:adjustRightInd/>
      <w:spacing w:before="0" w:after="160" w:line="240" w:lineRule="exact"/>
      <w:jc w:val="left"/>
      <w:textAlignment w:val="auto"/>
    </w:pPr>
    <w:rPr>
      <w:rFonts w:ascii="Garamond" w:hAnsi="Garamond"/>
      <w:sz w:val="16"/>
      <w:lang w:eastAsia="pl-PL"/>
    </w:rPr>
  </w:style>
  <w:style w:type="paragraph" w:customStyle="1" w:styleId="ZnakZnak1ZnakZnakZnak3">
    <w:name w:val="Znak Znak1 Znak Znak Znak3"/>
    <w:basedOn w:val="Normalny"/>
    <w:rsid w:val="00C46D05"/>
    <w:pPr>
      <w:widowControl/>
      <w:adjustRightInd/>
      <w:spacing w:before="0" w:after="160" w:line="240" w:lineRule="exact"/>
      <w:jc w:val="left"/>
      <w:textAlignment w:val="auto"/>
    </w:pPr>
    <w:rPr>
      <w:rFonts w:ascii="Garamond" w:hAnsi="Garamond"/>
      <w:sz w:val="16"/>
      <w:lang w:eastAsia="pl-PL"/>
    </w:rPr>
  </w:style>
  <w:style w:type="paragraph" w:customStyle="1" w:styleId="ZnakZnak1ZnakZnakZnak2">
    <w:name w:val="Znak Znak1 Znak Znak Znak2"/>
    <w:basedOn w:val="Normalny"/>
    <w:rsid w:val="00BE3077"/>
    <w:pPr>
      <w:widowControl/>
      <w:adjustRightInd/>
      <w:spacing w:before="0" w:after="160" w:line="240" w:lineRule="exact"/>
      <w:jc w:val="left"/>
      <w:textAlignment w:val="auto"/>
    </w:pPr>
    <w:rPr>
      <w:rFonts w:ascii="Garamond" w:hAnsi="Garamond"/>
      <w:sz w:val="16"/>
      <w:lang w:eastAsia="pl-PL"/>
    </w:rPr>
  </w:style>
  <w:style w:type="paragraph" w:customStyle="1" w:styleId="ZnakZnak1ZnakZnakZnak1">
    <w:name w:val="Znak Znak1 Znak Znak Znak1"/>
    <w:basedOn w:val="Normalny"/>
    <w:rsid w:val="00154E2E"/>
    <w:pPr>
      <w:widowControl/>
      <w:adjustRightInd/>
      <w:spacing w:before="0" w:after="160" w:line="240" w:lineRule="exact"/>
      <w:jc w:val="left"/>
      <w:textAlignment w:val="auto"/>
    </w:pPr>
    <w:rPr>
      <w:rFonts w:ascii="Garamond" w:hAnsi="Garamond"/>
      <w:sz w:val="16"/>
      <w:lang w:eastAsia="pl-PL"/>
    </w:rPr>
  </w:style>
  <w:style w:type="character" w:customStyle="1" w:styleId="Tekstpodstawowy3Znak">
    <w:name w:val="Tekst podstawowy 3 Znak"/>
    <w:link w:val="Tekstpodstawowy3"/>
    <w:rsid w:val="00FF10A8"/>
    <w:rPr>
      <w:rFonts w:ascii="Arial" w:hAnsi="Arial"/>
      <w:sz w:val="16"/>
      <w:szCs w:val="16"/>
      <w:lang w:eastAsia="sv-SE"/>
    </w:rPr>
  </w:style>
  <w:style w:type="paragraph" w:customStyle="1" w:styleId="ZnakZnak2">
    <w:name w:val="Znak Znak2"/>
    <w:basedOn w:val="Normalny"/>
    <w:rsid w:val="00BC3830"/>
    <w:pPr>
      <w:widowControl/>
      <w:adjustRightInd/>
      <w:spacing w:before="0" w:line="240" w:lineRule="auto"/>
      <w:jc w:val="left"/>
      <w:textAlignment w:val="auto"/>
    </w:pPr>
    <w:rPr>
      <w:rFonts w:ascii="Times New Roman" w:hAnsi="Times New Roman"/>
      <w:sz w:val="24"/>
      <w:szCs w:val="24"/>
      <w:lang w:eastAsia="pl-PL"/>
    </w:rPr>
  </w:style>
  <w:style w:type="character" w:customStyle="1" w:styleId="normaltextrun">
    <w:name w:val="normaltextrun"/>
    <w:rsid w:val="00AF2531"/>
  </w:style>
  <w:style w:type="character" w:customStyle="1" w:styleId="Tekstpodstawowywcity2Znak">
    <w:name w:val="Tekst podstawowy wcięty 2 Znak"/>
    <w:link w:val="Tekstpodstawowywcity2"/>
    <w:rsid w:val="00A94A59"/>
    <w:rPr>
      <w:rFonts w:ascii="Arial" w:hAnsi="Arial"/>
      <w:lang w:eastAsia="sv-SE"/>
    </w:rPr>
  </w:style>
  <w:style w:type="paragraph" w:customStyle="1" w:styleId="ZnakZnak1ZnakZnakZnak1Znak">
    <w:name w:val="Znak Znak1 Znak Znak Znak1 Znak"/>
    <w:basedOn w:val="Normalny"/>
    <w:rsid w:val="000F232C"/>
    <w:pPr>
      <w:widowControl/>
      <w:adjustRightInd/>
      <w:spacing w:before="0" w:after="160" w:line="240" w:lineRule="exact"/>
      <w:jc w:val="left"/>
      <w:textAlignment w:val="auto"/>
    </w:pPr>
    <w:rPr>
      <w:rFonts w:ascii="Garamond" w:hAnsi="Garamond"/>
      <w:sz w:val="16"/>
      <w:lang w:eastAsia="pl-PL"/>
    </w:rPr>
  </w:style>
  <w:style w:type="paragraph" w:customStyle="1" w:styleId="ZnakZnak1ZnakZnakZnak1Znak1">
    <w:name w:val="Znak Znak1 Znak Znak Znak1 Znak1"/>
    <w:basedOn w:val="Normalny"/>
    <w:rsid w:val="007E662C"/>
    <w:pPr>
      <w:widowControl/>
      <w:adjustRightInd/>
      <w:spacing w:before="0" w:after="160" w:line="240" w:lineRule="exact"/>
      <w:jc w:val="left"/>
      <w:textAlignment w:val="auto"/>
    </w:pPr>
    <w:rPr>
      <w:rFonts w:ascii="Garamond" w:hAnsi="Garamond"/>
      <w:sz w:val="16"/>
      <w:lang w:eastAsia="pl-PL"/>
    </w:rPr>
  </w:style>
  <w:style w:type="character" w:customStyle="1" w:styleId="AkapitzlistZnak">
    <w:name w:val="Akapit z listą Znak"/>
    <w:aliases w:val="Normal Znak,BulletC Znak,normalny tekst Znak,List bullet Znak,Obiekt Znak,List Paragraph1 Znak,ECN - Nagłówek 2 Znak,RP-AK_LISTA Znak,Przypis Znak,ROŚ-AK_LISTA Znak,Nagłowek 3 Znak,Punktowanie Znak,IS_AKAPIT Z LISTA Znak,RYSUNEK Znak"/>
    <w:link w:val="Akapitzlist"/>
    <w:uiPriority w:val="34"/>
    <w:qFormat/>
    <w:rsid w:val="00302A25"/>
    <w:rPr>
      <w:rFonts w:ascii="Arial" w:hAnsi="Arial"/>
      <w:lang w:eastAsia="sv-SE"/>
    </w:rPr>
  </w:style>
  <w:style w:type="character" w:customStyle="1" w:styleId="WW8Num2z1">
    <w:name w:val="WW8Num2z1"/>
    <w:rsid w:val="00314734"/>
    <w:rPr>
      <w:rFonts w:ascii="Arial" w:hAnsi="Arial" w:cs="Arial"/>
      <w:color w:val="auto"/>
      <w:sz w:val="20"/>
      <w:szCs w:val="20"/>
    </w:rPr>
  </w:style>
  <w:style w:type="character" w:customStyle="1" w:styleId="TekstkomentarzaZnak1">
    <w:name w:val="Tekst komentarza Znak1"/>
    <w:uiPriority w:val="99"/>
    <w:rsid w:val="00314734"/>
    <w:rPr>
      <w:lang w:eastAsia="ar-SA"/>
    </w:rPr>
  </w:style>
  <w:style w:type="paragraph" w:customStyle="1" w:styleId="podstawowy">
    <w:name w:val="podstawowy"/>
    <w:basedOn w:val="Tekstpodstawowy"/>
    <w:link w:val="podstawowyZnak"/>
    <w:qFormat/>
    <w:rsid w:val="00CD23DD"/>
    <w:pPr>
      <w:keepNext w:val="0"/>
      <w:keepLines w:val="0"/>
      <w:adjustRightInd/>
      <w:spacing w:after="120" w:line="360" w:lineRule="auto"/>
      <w:textAlignment w:val="auto"/>
    </w:pPr>
    <w:rPr>
      <w:sz w:val="22"/>
      <w:szCs w:val="22"/>
    </w:rPr>
  </w:style>
  <w:style w:type="character" w:customStyle="1" w:styleId="podstawowyZnak">
    <w:name w:val="podstawowy Znak"/>
    <w:basedOn w:val="TekstpodstawowyZnak"/>
    <w:link w:val="podstawowy"/>
    <w:rsid w:val="00CD23DD"/>
    <w:rPr>
      <w:rFonts w:ascii="Arial" w:hAnsi="Arial"/>
      <w:color w:val="000000"/>
      <w:sz w:val="22"/>
      <w:szCs w:val="22"/>
      <w:lang w:val="en-GB" w:eastAsia="sv-SE"/>
    </w:rPr>
  </w:style>
  <w:style w:type="character" w:customStyle="1" w:styleId="podstawowy1Znak">
    <w:name w:val="podstawowy 1 Znak"/>
    <w:link w:val="podstawowy1"/>
    <w:uiPriority w:val="99"/>
    <w:locked/>
    <w:rsid w:val="00CD23DD"/>
    <w:rPr>
      <w:rFonts w:ascii="Arial" w:hAnsi="Arial" w:cs="Arial"/>
      <w:sz w:val="22"/>
      <w:szCs w:val="22"/>
    </w:rPr>
  </w:style>
  <w:style w:type="paragraph" w:customStyle="1" w:styleId="podstawowy1">
    <w:name w:val="podstawowy 1"/>
    <w:basedOn w:val="Normalny"/>
    <w:link w:val="podstawowy1Znak"/>
    <w:uiPriority w:val="99"/>
    <w:qFormat/>
    <w:rsid w:val="00CD23DD"/>
    <w:pPr>
      <w:widowControl/>
      <w:adjustRightInd/>
      <w:spacing w:after="120" w:line="360" w:lineRule="auto"/>
      <w:textAlignment w:val="auto"/>
    </w:pPr>
    <w:rPr>
      <w:rFonts w:cs="Arial"/>
      <w:sz w:val="22"/>
      <w:szCs w:val="22"/>
      <w:lang w:eastAsia="pl-PL"/>
    </w:rPr>
  </w:style>
  <w:style w:type="character" w:customStyle="1" w:styleId="med1">
    <w:name w:val="med1"/>
    <w:rsid w:val="00CC2B70"/>
  </w:style>
  <w:style w:type="paragraph" w:styleId="Nagwekspisutreci">
    <w:name w:val="TOC Heading"/>
    <w:basedOn w:val="Nagwek1"/>
    <w:next w:val="Normalny"/>
    <w:uiPriority w:val="39"/>
    <w:unhideWhenUsed/>
    <w:qFormat/>
    <w:rsid w:val="004F126C"/>
    <w:pPr>
      <w:keepNext/>
      <w:keepLines/>
      <w:widowControl/>
      <w:adjustRightInd/>
      <w:spacing w:line="259" w:lineRule="auto"/>
      <w:jc w:val="left"/>
      <w:textAlignment w:val="auto"/>
      <w:outlineLvl w:val="9"/>
    </w:pPr>
    <w:rPr>
      <w:rFonts w:asciiTheme="majorHAnsi" w:eastAsiaTheme="majorEastAsia" w:hAnsiTheme="majorHAnsi" w:cstheme="majorBidi"/>
      <w:b w:val="0"/>
      <w:caps w:val="0"/>
      <w:color w:val="2E74B5" w:themeColor="accent1" w:themeShade="BF"/>
      <w:sz w:val="32"/>
      <w:szCs w:val="32"/>
      <w:lang w:val="en-GB" w:eastAsia="en-GB"/>
    </w:rPr>
  </w:style>
  <w:style w:type="paragraph" w:styleId="Spistreci4">
    <w:name w:val="toc 4"/>
    <w:basedOn w:val="Normalny"/>
    <w:next w:val="Normalny"/>
    <w:autoRedefine/>
    <w:uiPriority w:val="39"/>
    <w:unhideWhenUsed/>
    <w:rsid w:val="004F126C"/>
    <w:pPr>
      <w:spacing w:before="0"/>
      <w:ind w:left="400"/>
      <w:jc w:val="left"/>
    </w:pPr>
    <w:rPr>
      <w:rFonts w:asciiTheme="minorHAnsi" w:hAnsiTheme="minorHAnsi" w:cstheme="minorHAnsi"/>
    </w:rPr>
  </w:style>
  <w:style w:type="paragraph" w:styleId="Spistreci5">
    <w:name w:val="toc 5"/>
    <w:basedOn w:val="Normalny"/>
    <w:next w:val="Normalny"/>
    <w:autoRedefine/>
    <w:uiPriority w:val="39"/>
    <w:unhideWhenUsed/>
    <w:rsid w:val="004F126C"/>
    <w:pPr>
      <w:spacing w:before="0"/>
      <w:ind w:left="600"/>
      <w:jc w:val="left"/>
    </w:pPr>
    <w:rPr>
      <w:rFonts w:asciiTheme="minorHAnsi" w:hAnsiTheme="minorHAnsi" w:cstheme="minorHAnsi"/>
    </w:rPr>
  </w:style>
  <w:style w:type="paragraph" w:styleId="Spistreci6">
    <w:name w:val="toc 6"/>
    <w:basedOn w:val="Normalny"/>
    <w:next w:val="Normalny"/>
    <w:autoRedefine/>
    <w:uiPriority w:val="39"/>
    <w:unhideWhenUsed/>
    <w:rsid w:val="004F126C"/>
    <w:pPr>
      <w:spacing w:before="0"/>
      <w:ind w:left="800"/>
      <w:jc w:val="left"/>
    </w:pPr>
    <w:rPr>
      <w:rFonts w:asciiTheme="minorHAnsi" w:hAnsiTheme="minorHAnsi" w:cstheme="minorHAnsi"/>
    </w:rPr>
  </w:style>
  <w:style w:type="paragraph" w:styleId="Spistreci7">
    <w:name w:val="toc 7"/>
    <w:basedOn w:val="Normalny"/>
    <w:next w:val="Normalny"/>
    <w:autoRedefine/>
    <w:uiPriority w:val="39"/>
    <w:unhideWhenUsed/>
    <w:rsid w:val="004F126C"/>
    <w:pPr>
      <w:spacing w:before="0"/>
      <w:ind w:left="1000"/>
      <w:jc w:val="left"/>
    </w:pPr>
    <w:rPr>
      <w:rFonts w:asciiTheme="minorHAnsi" w:hAnsiTheme="minorHAnsi" w:cstheme="minorHAnsi"/>
    </w:rPr>
  </w:style>
  <w:style w:type="paragraph" w:styleId="Spistreci8">
    <w:name w:val="toc 8"/>
    <w:basedOn w:val="Normalny"/>
    <w:next w:val="Normalny"/>
    <w:autoRedefine/>
    <w:uiPriority w:val="39"/>
    <w:unhideWhenUsed/>
    <w:rsid w:val="004F126C"/>
    <w:pPr>
      <w:spacing w:before="0"/>
      <w:ind w:left="1200"/>
      <w:jc w:val="left"/>
    </w:pPr>
    <w:rPr>
      <w:rFonts w:asciiTheme="minorHAnsi" w:hAnsiTheme="minorHAnsi" w:cstheme="minorHAnsi"/>
    </w:rPr>
  </w:style>
  <w:style w:type="paragraph" w:styleId="Spistreci9">
    <w:name w:val="toc 9"/>
    <w:basedOn w:val="Normalny"/>
    <w:next w:val="Normalny"/>
    <w:autoRedefine/>
    <w:uiPriority w:val="39"/>
    <w:unhideWhenUsed/>
    <w:rsid w:val="004F126C"/>
    <w:pPr>
      <w:spacing w:before="0"/>
      <w:ind w:left="1400"/>
      <w:jc w:val="left"/>
    </w:pPr>
    <w:rPr>
      <w:rFonts w:asciiTheme="minorHAnsi" w:hAnsiTheme="minorHAnsi" w:cstheme="minorHAnsi"/>
    </w:rPr>
  </w:style>
  <w:style w:type="character" w:customStyle="1" w:styleId="st1">
    <w:name w:val="st1"/>
    <w:rsid w:val="00CE75D4"/>
  </w:style>
  <w:style w:type="character" w:customStyle="1" w:styleId="TematkomentarzaZnak">
    <w:name w:val="Temat komentarza Znak"/>
    <w:link w:val="Tematkomentarza"/>
    <w:semiHidden/>
    <w:rsid w:val="00227806"/>
    <w:rPr>
      <w:rFonts w:ascii="Arial" w:hAnsi="Arial"/>
      <w:b/>
      <w:bCs/>
      <w:lang w:eastAsia="sv-SE"/>
    </w:rPr>
  </w:style>
  <w:style w:type="character" w:styleId="UyteHipercze">
    <w:name w:val="FollowedHyperlink"/>
    <w:basedOn w:val="Domylnaczcionkaakapitu"/>
    <w:uiPriority w:val="99"/>
    <w:semiHidden/>
    <w:unhideWhenUsed/>
    <w:rsid w:val="00227806"/>
    <w:rPr>
      <w:color w:val="954F72" w:themeColor="followedHyperlink"/>
      <w:u w:val="single"/>
    </w:rPr>
  </w:style>
  <w:style w:type="character" w:customStyle="1" w:styleId="TeksttreciBezpogrubieniaKursywa">
    <w:name w:val="Tekst treści + Bez pogrubienia;Kursywa"/>
    <w:basedOn w:val="Domylnaczcionkaakapitu"/>
    <w:rsid w:val="003847F3"/>
    <w:rPr>
      <w:rFonts w:ascii="Arial" w:eastAsia="Arial" w:hAnsi="Arial" w:cs="Arial"/>
      <w:b/>
      <w:bCs/>
      <w:i/>
      <w:iCs/>
      <w:smallCaps w:val="0"/>
      <w:strike w:val="0"/>
      <w:color w:val="000000"/>
      <w:spacing w:val="0"/>
      <w:w w:val="100"/>
      <w:position w:val="0"/>
      <w:sz w:val="18"/>
      <w:szCs w:val="18"/>
      <w:u w:val="none"/>
      <w:lang w:val="pl-PL"/>
    </w:rPr>
  </w:style>
  <w:style w:type="character" w:customStyle="1" w:styleId="ui-provider">
    <w:name w:val="ui-provider"/>
    <w:rsid w:val="00C62A54"/>
  </w:style>
  <w:style w:type="numbering" w:customStyle="1" w:styleId="Ukad">
    <w:name w:val="Układ"/>
    <w:uiPriority w:val="99"/>
    <w:rsid w:val="00FD6212"/>
    <w:pPr>
      <w:numPr>
        <w:numId w:val="60"/>
      </w:numPr>
    </w:pPr>
  </w:style>
  <w:style w:type="character" w:customStyle="1" w:styleId="Nagwek3Znak1">
    <w:name w:val="Nagłówek 3 Znak1"/>
    <w:aliases w:val="Nagłówek 3 Znak Znak,Nagłówek 3 Znak Znak Znak Znak,Numer-1 Znak"/>
    <w:link w:val="Nagwek3"/>
    <w:rsid w:val="00FA005D"/>
    <w:rPr>
      <w:rFonts w:ascii="Arial" w:hAnsi="Arial"/>
      <w:b/>
      <w:lang w:eastAsia="sv-SE"/>
    </w:rPr>
  </w:style>
  <w:style w:type="paragraph" w:customStyle="1" w:styleId="Default">
    <w:name w:val="Default"/>
    <w:rsid w:val="00F7788B"/>
    <w:pPr>
      <w:autoSpaceDE w:val="0"/>
      <w:autoSpaceDN w:val="0"/>
      <w:adjustRightInd w:val="0"/>
    </w:pPr>
    <w:rPr>
      <w:rFonts w:ascii="Arial" w:hAnsi="Arial" w:cs="Arial"/>
      <w:color w:val="000000"/>
      <w:sz w:val="24"/>
      <w:szCs w:val="24"/>
    </w:rPr>
  </w:style>
  <w:style w:type="paragraph" w:customStyle="1" w:styleId="AkapitCAS">
    <w:name w:val="Akapit CAS"/>
    <w:basedOn w:val="Normalny"/>
    <w:link w:val="AkapitCASChar"/>
    <w:qFormat/>
    <w:rsid w:val="00002D6C"/>
    <w:pPr>
      <w:suppressAutoHyphens/>
      <w:autoSpaceDE w:val="0"/>
      <w:autoSpaceDN w:val="0"/>
      <w:spacing w:before="0" w:after="113"/>
      <w:ind w:left="57"/>
      <w:textAlignment w:val="center"/>
    </w:pPr>
    <w:rPr>
      <w:rFonts w:ascii="Open Sans" w:eastAsiaTheme="minorHAnsi" w:hAnsi="Open Sans" w:cs="HelveticaNeue-Italic"/>
      <w:iCs/>
      <w:color w:val="000000"/>
      <w:lang w:val="en-GB" w:eastAsia="en-US"/>
    </w:rPr>
  </w:style>
  <w:style w:type="character" w:customStyle="1" w:styleId="AkapitCASChar">
    <w:name w:val="Akapit CAS Char"/>
    <w:basedOn w:val="Domylnaczcionkaakapitu"/>
    <w:link w:val="AkapitCAS"/>
    <w:rsid w:val="00002D6C"/>
    <w:rPr>
      <w:rFonts w:ascii="Open Sans" w:eastAsiaTheme="minorHAnsi" w:hAnsi="Open Sans" w:cs="HelveticaNeue-Italic"/>
      <w:iCs/>
      <w:color w:val="000000"/>
      <w:lang w:val="en-GB" w:eastAsia="en-US"/>
    </w:rPr>
  </w:style>
  <w:style w:type="table" w:styleId="Tabelasiatki4akcent3">
    <w:name w:val="Grid Table 4 Accent 3"/>
    <w:aliases w:val="CAS - Tabela,Tabela siatki 4 — akcent 31"/>
    <w:basedOn w:val="Standardowy"/>
    <w:uiPriority w:val="49"/>
    <w:rsid w:val="0095521F"/>
    <w:rPr>
      <w:rFonts w:ascii="Open Sans" w:eastAsiaTheme="minorHAnsi" w:hAnsi="Open Sans" w:cstheme="minorBidi"/>
      <w:szCs w:val="22"/>
      <w:lang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rPr>
        <w:rFonts w:ascii="Arial" w:hAnsi="Arial"/>
        <w:b/>
        <w:bCs/>
        <w:color w:val="000000" w:themeColor="text1"/>
      </w:rPr>
      <w:tblPr/>
      <w:tcPr>
        <w:shd w:val="clear" w:color="auto" w:fill="BFBFBF" w:themeFill="background1" w:themeFillShade="BF"/>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TabelaCAS">
    <w:name w:val="Tabela CAS"/>
    <w:basedOn w:val="AkapitCAS"/>
    <w:link w:val="TabelaCASZnak"/>
    <w:qFormat/>
    <w:rsid w:val="0095521F"/>
    <w:pPr>
      <w:widowControl/>
      <w:suppressAutoHyphens w:val="0"/>
      <w:autoSpaceDE/>
      <w:autoSpaceDN/>
      <w:adjustRightInd/>
      <w:spacing w:before="20" w:after="20" w:line="240" w:lineRule="auto"/>
      <w:ind w:left="0"/>
      <w:jc w:val="center"/>
      <w:textAlignment w:val="auto"/>
    </w:pPr>
    <w:rPr>
      <w:rFonts w:ascii="Arial" w:hAnsi="Arial" w:cs="Open Sans"/>
      <w:iCs w:val="0"/>
      <w:color w:val="auto"/>
      <w:sz w:val="16"/>
      <w:szCs w:val="16"/>
      <w:lang w:val="pl-PL"/>
    </w:rPr>
  </w:style>
  <w:style w:type="character" w:customStyle="1" w:styleId="TabelaCASZnak">
    <w:name w:val="Tabela CAS Znak"/>
    <w:basedOn w:val="Domylnaczcionkaakapitu"/>
    <w:link w:val="TabelaCAS"/>
    <w:rsid w:val="0095521F"/>
    <w:rPr>
      <w:rFonts w:ascii="Arial" w:eastAsiaTheme="minorHAnsi" w:hAnsi="Arial" w:cs="Open Sans"/>
      <w:sz w:val="16"/>
      <w:szCs w:val="16"/>
      <w:lang w:eastAsia="en-US"/>
    </w:rPr>
  </w:style>
  <w:style w:type="character" w:styleId="Nierozpoznanawzmianka">
    <w:name w:val="Unresolved Mention"/>
    <w:basedOn w:val="Domylnaczcionkaakapitu"/>
    <w:uiPriority w:val="99"/>
    <w:semiHidden/>
    <w:unhideWhenUsed/>
    <w:rsid w:val="00DC4A8F"/>
    <w:rPr>
      <w:color w:val="605E5C"/>
      <w:shd w:val="clear" w:color="auto" w:fill="E1DFDD"/>
    </w:rPr>
  </w:style>
  <w:style w:type="character" w:styleId="Uwydatnienie">
    <w:name w:val="Emphasis"/>
    <w:uiPriority w:val="20"/>
    <w:qFormat/>
    <w:rsid w:val="00B90562"/>
    <w:rPr>
      <w:i/>
      <w:iCs/>
    </w:rPr>
  </w:style>
  <w:style w:type="character" w:customStyle="1" w:styleId="3Znak">
    <w:name w:val="3 Znak"/>
    <w:link w:val="3"/>
    <w:locked/>
    <w:rsid w:val="00E276F0"/>
  </w:style>
  <w:style w:type="paragraph" w:customStyle="1" w:styleId="3">
    <w:name w:val="3"/>
    <w:basedOn w:val="Normalny"/>
    <w:link w:val="3Znak"/>
    <w:qFormat/>
    <w:rsid w:val="00E276F0"/>
    <w:pPr>
      <w:widowControl/>
      <w:tabs>
        <w:tab w:val="num" w:pos="360"/>
      </w:tabs>
      <w:adjustRightInd/>
      <w:spacing w:after="120" w:line="280" w:lineRule="exact"/>
      <w:textAlignment w:val="auto"/>
    </w:pPr>
    <w:rPr>
      <w:rFonts w:ascii="Times New Roman" w:hAnsi="Times New Roman"/>
      <w:lang w:eastAsia="pl-PL"/>
    </w:rPr>
  </w:style>
  <w:style w:type="paragraph" w:customStyle="1" w:styleId="111">
    <w:name w:val="1.1.1."/>
    <w:basedOn w:val="Normalny"/>
    <w:link w:val="111Znak"/>
    <w:qFormat/>
    <w:rsid w:val="002A64EE"/>
    <w:pPr>
      <w:widowControl/>
      <w:numPr>
        <w:ilvl w:val="3"/>
        <w:numId w:val="100"/>
      </w:numPr>
      <w:adjustRightInd/>
      <w:spacing w:before="80" w:line="276" w:lineRule="auto"/>
      <w:ind w:left="1986" w:hanging="851"/>
      <w:textAlignment w:val="auto"/>
    </w:pPr>
    <w:rPr>
      <w:rFonts w:ascii="Times New Roman" w:hAnsi="Times New Roman" w:cs="Arial"/>
      <w:color w:val="000000"/>
      <w:sz w:val="22"/>
      <w:szCs w:val="24"/>
      <w:lang w:eastAsia="pl-PL"/>
    </w:rPr>
  </w:style>
  <w:style w:type="paragraph" w:customStyle="1" w:styleId="styldrugi11">
    <w:name w:val="styl drugi 1.1."/>
    <w:basedOn w:val="Normalny"/>
    <w:link w:val="styldrugi11Znak"/>
    <w:qFormat/>
    <w:rsid w:val="002A64EE"/>
    <w:pPr>
      <w:widowControl/>
      <w:numPr>
        <w:ilvl w:val="1"/>
        <w:numId w:val="100"/>
      </w:numPr>
      <w:tabs>
        <w:tab w:val="left" w:pos="993"/>
      </w:tabs>
      <w:adjustRightInd/>
      <w:spacing w:after="120" w:line="276" w:lineRule="auto"/>
      <w:textAlignment w:val="auto"/>
    </w:pPr>
    <w:rPr>
      <w:rFonts w:ascii="Times New Roman" w:eastAsia="Calibri" w:hAnsi="Times New Roman" w:cs="Arial"/>
      <w:color w:val="000000"/>
      <w:sz w:val="22"/>
      <w:lang w:eastAsia="pl-PL"/>
    </w:rPr>
  </w:style>
  <w:style w:type="paragraph" w:customStyle="1" w:styleId="pity">
    <w:name w:val="piąty"/>
    <w:basedOn w:val="Normalny"/>
    <w:qFormat/>
    <w:rsid w:val="002A64EE"/>
    <w:pPr>
      <w:widowControl/>
      <w:numPr>
        <w:ilvl w:val="4"/>
        <w:numId w:val="100"/>
      </w:numPr>
      <w:adjustRightInd/>
      <w:spacing w:before="80" w:line="276" w:lineRule="auto"/>
      <w:textAlignment w:val="auto"/>
    </w:pPr>
    <w:rPr>
      <w:rFonts w:ascii="Times New Roman" w:hAnsi="Times New Roman"/>
      <w:color w:val="000000"/>
      <w:sz w:val="22"/>
      <w:szCs w:val="24"/>
      <w:lang w:eastAsia="pl-PL"/>
    </w:rPr>
  </w:style>
  <w:style w:type="character" w:customStyle="1" w:styleId="styldrugi11Znak">
    <w:name w:val="styl drugi 1.1. Znak"/>
    <w:link w:val="styldrugi11"/>
    <w:rsid w:val="002A64EE"/>
    <w:rPr>
      <w:rFonts w:eastAsia="Calibri" w:cs="Arial"/>
      <w:color w:val="000000"/>
      <w:sz w:val="22"/>
    </w:rPr>
  </w:style>
  <w:style w:type="character" w:customStyle="1" w:styleId="ListParagraphChar">
    <w:name w:val="List Paragraph Char"/>
    <w:aliases w:val="BulletC Char,normalny tekst Char,List bullet Char,Obiekt Char,List Paragraph1 Char,Akapit z listą1 Char"/>
    <w:locked/>
    <w:rsid w:val="00DE4D2F"/>
    <w:rPr>
      <w:rFonts w:ascii="Arial" w:hAnsi="Arial"/>
      <w:sz w:val="22"/>
      <w:lang w:val="pl-PL" w:eastAsia="pl-PL" w:bidi="ar-SA"/>
    </w:rPr>
  </w:style>
  <w:style w:type="paragraph" w:customStyle="1" w:styleId="redniasiatka1akcent21">
    <w:name w:val="Średnia siatka 1 — akcent 21"/>
    <w:basedOn w:val="Normalny"/>
    <w:uiPriority w:val="34"/>
    <w:qFormat/>
    <w:rsid w:val="00036482"/>
    <w:pPr>
      <w:widowControl/>
      <w:adjustRightInd/>
      <w:spacing w:before="0" w:after="120" w:line="240" w:lineRule="auto"/>
      <w:ind w:left="720"/>
      <w:contextualSpacing/>
      <w:textAlignment w:val="auto"/>
    </w:pPr>
    <w:rPr>
      <w:sz w:val="22"/>
      <w:szCs w:val="24"/>
      <w:lang w:eastAsia="pl-PL"/>
    </w:rPr>
  </w:style>
  <w:style w:type="character" w:customStyle="1" w:styleId="Nagwek1Znak">
    <w:name w:val="Nagłówek 1 Znak"/>
    <w:aliases w:val="Gliederung1 Znak"/>
    <w:link w:val="Nagwek1"/>
    <w:rsid w:val="00174287"/>
    <w:rPr>
      <w:rFonts w:ascii="Arial" w:hAnsi="Arial"/>
      <w:b/>
      <w:caps/>
      <w:lang w:eastAsia="sv-SE"/>
    </w:rPr>
  </w:style>
  <w:style w:type="character" w:customStyle="1" w:styleId="cf01">
    <w:name w:val="cf01"/>
    <w:rsid w:val="00C93120"/>
    <w:rPr>
      <w:rFonts w:ascii="Segoe UI" w:hAnsi="Segoe UI" w:cs="Segoe UI" w:hint="default"/>
      <w:sz w:val="18"/>
      <w:szCs w:val="18"/>
    </w:rPr>
  </w:style>
  <w:style w:type="paragraph" w:customStyle="1" w:styleId="pf0">
    <w:name w:val="pf0"/>
    <w:basedOn w:val="Normalny"/>
    <w:rsid w:val="00C93120"/>
    <w:pPr>
      <w:widowControl/>
      <w:adjustRightInd/>
      <w:spacing w:before="100" w:beforeAutospacing="1" w:after="100" w:afterAutospacing="1" w:line="240" w:lineRule="auto"/>
      <w:jc w:val="left"/>
      <w:textAlignment w:val="auto"/>
    </w:pPr>
    <w:rPr>
      <w:rFonts w:ascii="Times New Roman" w:hAnsi="Times New Roman"/>
      <w:sz w:val="24"/>
      <w:szCs w:val="24"/>
      <w:lang w:eastAsia="pl-PL"/>
    </w:rPr>
  </w:style>
  <w:style w:type="character" w:customStyle="1" w:styleId="cf11">
    <w:name w:val="cf11"/>
    <w:rsid w:val="00C93120"/>
    <w:rPr>
      <w:rFonts w:ascii="Segoe UI" w:hAnsi="Segoe UI" w:cs="Segoe UI" w:hint="default"/>
      <w:sz w:val="18"/>
      <w:szCs w:val="18"/>
    </w:rPr>
  </w:style>
  <w:style w:type="character" w:customStyle="1" w:styleId="cf21">
    <w:name w:val="cf21"/>
    <w:rsid w:val="00C93120"/>
    <w:rPr>
      <w:rFonts w:ascii="Segoe UI" w:hAnsi="Segoe UI" w:cs="Segoe UI" w:hint="default"/>
      <w:b/>
      <w:bCs/>
      <w:sz w:val="18"/>
      <w:szCs w:val="18"/>
    </w:rPr>
  </w:style>
  <w:style w:type="paragraph" w:customStyle="1" w:styleId="akapit">
    <w:name w:val="akapit"/>
    <w:basedOn w:val="Normalny"/>
    <w:link w:val="akapitZnak1"/>
    <w:qFormat/>
    <w:rsid w:val="00E13ED5"/>
    <w:pPr>
      <w:widowControl/>
      <w:adjustRightInd/>
      <w:spacing w:before="60" w:after="60" w:line="336" w:lineRule="auto"/>
      <w:textAlignment w:val="auto"/>
    </w:pPr>
    <w:rPr>
      <w:lang w:val="x-none" w:eastAsia="x-none"/>
    </w:rPr>
  </w:style>
  <w:style w:type="character" w:customStyle="1" w:styleId="akapitZnak1">
    <w:name w:val="akapit Znak1"/>
    <w:link w:val="akapit"/>
    <w:rsid w:val="00E13ED5"/>
    <w:rPr>
      <w:rFonts w:ascii="Arial" w:hAnsi="Arial"/>
      <w:lang w:val="x-none" w:eastAsia="x-none"/>
    </w:rPr>
  </w:style>
  <w:style w:type="paragraph" w:customStyle="1" w:styleId="11111-UmowaEPC">
    <w:name w:val="1.1.1.1.1 - Umowa EPC"/>
    <w:basedOn w:val="Normalny"/>
    <w:qFormat/>
    <w:rsid w:val="00F27837"/>
    <w:pPr>
      <w:widowControl/>
      <w:numPr>
        <w:ilvl w:val="4"/>
        <w:numId w:val="105"/>
      </w:numPr>
      <w:adjustRightInd/>
      <w:spacing w:before="100" w:after="120" w:line="280" w:lineRule="exact"/>
      <w:ind w:left="2694" w:hanging="1276"/>
      <w:textAlignment w:val="auto"/>
    </w:pPr>
    <w:rPr>
      <w:rFonts w:ascii="Times New Roman" w:hAnsi="Times New Roman"/>
      <w:bCs/>
      <w:color w:val="000000"/>
      <w:sz w:val="22"/>
      <w:szCs w:val="22"/>
      <w:lang w:eastAsia="pl-PL"/>
    </w:rPr>
  </w:style>
  <w:style w:type="paragraph" w:customStyle="1" w:styleId="1Rozdzia">
    <w:name w:val="1. Rozdział"/>
    <w:basedOn w:val="Normalny"/>
    <w:qFormat/>
    <w:rsid w:val="00F27837"/>
    <w:pPr>
      <w:keepNext/>
      <w:widowControl/>
      <w:numPr>
        <w:numId w:val="105"/>
      </w:numPr>
      <w:adjustRightInd/>
      <w:spacing w:before="480" w:after="480" w:line="276" w:lineRule="auto"/>
      <w:ind w:left="357" w:hanging="357"/>
      <w:textAlignment w:val="auto"/>
      <w:outlineLvl w:val="3"/>
    </w:pPr>
    <w:rPr>
      <w:rFonts w:ascii="Times New Roman" w:eastAsia="Arial" w:hAnsi="Times New Roman"/>
      <w:b/>
      <w:sz w:val="22"/>
      <w:szCs w:val="22"/>
      <w:lang w:eastAsia="en-US"/>
    </w:rPr>
  </w:style>
  <w:style w:type="paragraph" w:customStyle="1" w:styleId="11UmowaEPC">
    <w:name w:val="1.1. Umowa EPC"/>
    <w:basedOn w:val="1Rozdzia"/>
    <w:link w:val="11UmowaEPCZnak"/>
    <w:qFormat/>
    <w:rsid w:val="00F27837"/>
    <w:pPr>
      <w:keepNext w:val="0"/>
      <w:numPr>
        <w:ilvl w:val="1"/>
      </w:numPr>
      <w:spacing w:before="120" w:after="120"/>
    </w:pPr>
    <w:rPr>
      <w:b w:val="0"/>
    </w:rPr>
  </w:style>
  <w:style w:type="paragraph" w:customStyle="1" w:styleId="111UmowaEPC">
    <w:name w:val="1.1.1 Umowa EPC"/>
    <w:basedOn w:val="11UmowaEPC"/>
    <w:link w:val="111UmowaEPCZnak"/>
    <w:qFormat/>
    <w:rsid w:val="00F27837"/>
    <w:pPr>
      <w:numPr>
        <w:ilvl w:val="2"/>
      </w:numPr>
      <w:ind w:left="1701" w:hanging="850"/>
    </w:pPr>
  </w:style>
  <w:style w:type="character" w:customStyle="1" w:styleId="11UmowaEPCZnak">
    <w:name w:val="1.1. Umowa EPC Znak"/>
    <w:link w:val="11UmowaEPC"/>
    <w:rsid w:val="00F27837"/>
    <w:rPr>
      <w:rFonts w:eastAsia="Arial"/>
      <w:sz w:val="22"/>
      <w:szCs w:val="22"/>
      <w:lang w:eastAsia="en-US"/>
    </w:rPr>
  </w:style>
  <w:style w:type="paragraph" w:customStyle="1" w:styleId="1111UmowaEPC">
    <w:name w:val="1.1.1.1 Umowa EPC"/>
    <w:basedOn w:val="111UmowaEPC"/>
    <w:qFormat/>
    <w:rsid w:val="00F27837"/>
    <w:pPr>
      <w:numPr>
        <w:ilvl w:val="3"/>
      </w:numPr>
      <w:ind w:left="2127" w:hanging="993"/>
    </w:pPr>
  </w:style>
  <w:style w:type="character" w:customStyle="1" w:styleId="111UmowaEPCZnak">
    <w:name w:val="1.1.1 Umowa EPC Znak"/>
    <w:link w:val="111UmowaEPC"/>
    <w:rsid w:val="00F27837"/>
    <w:rPr>
      <w:rFonts w:eastAsia="Arial"/>
      <w:sz w:val="22"/>
      <w:szCs w:val="22"/>
      <w:lang w:eastAsia="en-US"/>
    </w:rPr>
  </w:style>
  <w:style w:type="paragraph" w:customStyle="1" w:styleId="11">
    <w:name w:val="1.1"/>
    <w:basedOn w:val="Normalny"/>
    <w:link w:val="11Znak"/>
    <w:uiPriority w:val="99"/>
    <w:qFormat/>
    <w:rsid w:val="007D73DB"/>
    <w:pPr>
      <w:widowControl/>
      <w:adjustRightInd/>
      <w:spacing w:after="120" w:line="276" w:lineRule="auto"/>
      <w:ind w:left="1418" w:hanging="567"/>
      <w:textAlignment w:val="auto"/>
    </w:pPr>
    <w:rPr>
      <w:rFonts w:ascii="Times New Roman" w:eastAsia="Calibri" w:hAnsi="Times New Roman" w:cs="Arial"/>
      <w:color w:val="000000"/>
      <w:sz w:val="24"/>
      <w:lang w:eastAsia="pl-PL"/>
    </w:rPr>
  </w:style>
  <w:style w:type="character" w:customStyle="1" w:styleId="11Znak">
    <w:name w:val="1.1 Znak"/>
    <w:link w:val="11"/>
    <w:uiPriority w:val="99"/>
    <w:rsid w:val="007D73DB"/>
    <w:rPr>
      <w:rFonts w:eastAsia="Calibri" w:cs="Arial"/>
      <w:color w:val="000000"/>
      <w:sz w:val="24"/>
    </w:rPr>
  </w:style>
  <w:style w:type="paragraph" w:customStyle="1" w:styleId="Listalpha4Salans">
    <w:name w:val="List alpha 4 Salans"/>
    <w:basedOn w:val="Normalny"/>
    <w:next w:val="Normalny"/>
    <w:uiPriority w:val="99"/>
    <w:rsid w:val="00094025"/>
    <w:pPr>
      <w:widowControl/>
      <w:adjustRightInd/>
      <w:spacing w:after="120" w:line="288" w:lineRule="auto"/>
      <w:textAlignment w:val="auto"/>
    </w:pPr>
    <w:rPr>
      <w:kern w:val="20"/>
      <w:sz w:val="22"/>
      <w:szCs w:val="24"/>
      <w:lang w:val="en-US" w:eastAsia="pl-PL"/>
    </w:rPr>
  </w:style>
  <w:style w:type="paragraph" w:customStyle="1" w:styleId="1">
    <w:name w:val="§ 1"/>
    <w:basedOn w:val="Nagwek1"/>
    <w:uiPriority w:val="99"/>
    <w:qFormat/>
    <w:rsid w:val="003E185D"/>
    <w:pPr>
      <w:keepNext/>
      <w:keepLines/>
      <w:widowControl/>
      <w:adjustRightInd/>
      <w:spacing w:before="360" w:after="120" w:line="276" w:lineRule="auto"/>
      <w:ind w:left="397" w:hanging="397"/>
      <w:jc w:val="left"/>
      <w:textAlignment w:val="auto"/>
    </w:pPr>
    <w:rPr>
      <w:rFonts w:ascii="Times New Roman" w:hAnsi="Times New Roman" w:cs="Arial"/>
      <w:sz w:val="24"/>
      <w:lang w:eastAsia="pl-PL"/>
    </w:rPr>
  </w:style>
  <w:style w:type="paragraph" w:customStyle="1" w:styleId="1111">
    <w:name w:val="1.1.1.1"/>
    <w:basedOn w:val="Normalny"/>
    <w:uiPriority w:val="99"/>
    <w:qFormat/>
    <w:rsid w:val="003E185D"/>
    <w:pPr>
      <w:widowControl/>
      <w:adjustRightInd/>
      <w:spacing w:before="80" w:line="276" w:lineRule="auto"/>
      <w:ind w:left="2268" w:hanging="1134"/>
      <w:textAlignment w:val="auto"/>
    </w:pPr>
    <w:rPr>
      <w:rFonts w:ascii="Times New Roman" w:hAnsi="Times New Roman"/>
      <w:color w:val="000000"/>
      <w:sz w:val="24"/>
      <w:szCs w:val="24"/>
      <w:lang w:eastAsia="pl-PL"/>
    </w:rPr>
  </w:style>
  <w:style w:type="paragraph" w:customStyle="1" w:styleId="dashbullet5">
    <w:name w:val="dash bullet 5"/>
    <w:basedOn w:val="Normalny"/>
    <w:rsid w:val="003E185D"/>
    <w:pPr>
      <w:widowControl/>
      <w:numPr>
        <w:ilvl w:val="2"/>
        <w:numId w:val="113"/>
      </w:numPr>
      <w:tabs>
        <w:tab w:val="clear" w:pos="2041"/>
        <w:tab w:val="num" w:pos="3289"/>
      </w:tabs>
      <w:adjustRightInd/>
      <w:spacing w:before="0" w:after="140" w:line="290" w:lineRule="auto"/>
      <w:ind w:left="3289" w:hanging="567"/>
      <w:textAlignment w:val="auto"/>
    </w:pPr>
    <w:rPr>
      <w:rFonts w:cs="Arial"/>
      <w:b/>
      <w:kern w:val="20"/>
      <w:lang w:eastAsia="en-US"/>
    </w:rPr>
  </w:style>
  <w:style w:type="paragraph" w:customStyle="1" w:styleId="dashbullet6">
    <w:name w:val="dash bullet 6"/>
    <w:basedOn w:val="Normalny"/>
    <w:rsid w:val="003E185D"/>
    <w:pPr>
      <w:widowControl/>
      <w:numPr>
        <w:ilvl w:val="3"/>
        <w:numId w:val="113"/>
      </w:numPr>
      <w:tabs>
        <w:tab w:val="clear" w:pos="2722"/>
        <w:tab w:val="num" w:pos="3969"/>
      </w:tabs>
      <w:adjustRightInd/>
      <w:spacing w:before="0" w:after="140" w:line="290" w:lineRule="auto"/>
      <w:ind w:left="3969" w:hanging="680"/>
      <w:textAlignment w:val="auto"/>
    </w:pPr>
    <w:rPr>
      <w:rFonts w:cs="Arial"/>
      <w:b/>
      <w:kern w:val="20"/>
      <w:lang w:eastAsia="en-US"/>
    </w:rPr>
  </w:style>
  <w:style w:type="character" w:customStyle="1" w:styleId="111Znak">
    <w:name w:val="1.1.1. Znak"/>
    <w:basedOn w:val="Domylnaczcionkaakapitu"/>
    <w:link w:val="111"/>
    <w:rsid w:val="003E185D"/>
    <w:rPr>
      <w:rFonts w:cs="Arial"/>
      <w:color w:val="000000"/>
      <w:sz w:val="22"/>
      <w:szCs w:val="24"/>
    </w:rPr>
  </w:style>
  <w:style w:type="paragraph" w:customStyle="1" w:styleId="StylDrugi">
    <w:name w:val="Styl Drugi"/>
    <w:basedOn w:val="Normalny"/>
    <w:rsid w:val="00E03835"/>
    <w:pPr>
      <w:widowControl/>
      <w:adjustRightInd/>
      <w:spacing w:after="120" w:line="276" w:lineRule="auto"/>
      <w:ind w:left="5819" w:hanging="432"/>
      <w:textAlignment w:val="auto"/>
      <w:outlineLvl w:val="3"/>
    </w:pPr>
    <w:rPr>
      <w:rFonts w:ascii="Times New Roman" w:eastAsia="Arial" w:hAnsi="Times New Roman"/>
      <w:sz w:val="22"/>
      <w:szCs w:val="22"/>
      <w:lang w:eastAsia="en-US"/>
    </w:rPr>
  </w:style>
  <w:style w:type="paragraph" w:customStyle="1" w:styleId="StylTrzeci">
    <w:name w:val="Styl Trzeci"/>
    <w:basedOn w:val="StylDrugi"/>
    <w:rsid w:val="00E03835"/>
    <w:pPr>
      <w:ind w:left="-6804" w:firstLine="8081"/>
    </w:pPr>
  </w:style>
  <w:style w:type="paragraph" w:customStyle="1" w:styleId="StylCzwarty">
    <w:name w:val="Styl Czwarty"/>
    <w:basedOn w:val="StylTrzeci"/>
    <w:rsid w:val="00E03835"/>
    <w:pPr>
      <w:ind w:left="1728" w:hanging="648"/>
    </w:pPr>
  </w:style>
  <w:style w:type="paragraph" w:customStyle="1" w:styleId="StylPierwszy">
    <w:name w:val="Styl Pierwszy"/>
    <w:basedOn w:val="StylDrugi"/>
    <w:qFormat/>
    <w:rsid w:val="00E03835"/>
    <w:pPr>
      <w:spacing w:before="480" w:after="0"/>
      <w:ind w:left="4472" w:hanging="360"/>
    </w:pPr>
    <w:rPr>
      <w:b/>
      <w:sz w:val="24"/>
    </w:rPr>
  </w:style>
  <w:style w:type="table" w:customStyle="1" w:styleId="Tabela-Siatka1">
    <w:name w:val="Tabela - Siatka1"/>
    <w:basedOn w:val="Standardowy"/>
    <w:next w:val="Tabela-Siatka"/>
    <w:uiPriority w:val="39"/>
    <w:rsid w:val="00961540"/>
    <w:rPr>
      <w:rFonts w:asciiTheme="minorHAnsi" w:eastAsiaTheme="minorHAnsi" w:hAnsiTheme="minorHAnsi" w:cstheme="minorBidi"/>
      <w:kern w:val="2"/>
      <w:sz w:val="24"/>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ypunktowanie">
    <w:name w:val="wypunktowanie"/>
    <w:basedOn w:val="Normalny"/>
    <w:uiPriority w:val="99"/>
    <w:rsid w:val="00EE59A1"/>
    <w:pPr>
      <w:widowControl/>
      <w:numPr>
        <w:numId w:val="125"/>
      </w:numPr>
      <w:adjustRightInd/>
      <w:spacing w:before="0" w:line="240" w:lineRule="auto"/>
      <w:textAlignment w:val="auto"/>
    </w:pPr>
    <w:rPr>
      <w:sz w:val="22"/>
      <w:szCs w:val="24"/>
      <w:lang w:eastAsia="pl-PL"/>
    </w:rPr>
  </w:style>
  <w:style w:type="paragraph" w:customStyle="1" w:styleId="Listalpha1Salans">
    <w:name w:val="List alpha 1 Salans"/>
    <w:basedOn w:val="Normalny"/>
    <w:next w:val="Tekstpodstawowy"/>
    <w:uiPriority w:val="99"/>
    <w:rsid w:val="00473A82"/>
    <w:pPr>
      <w:widowControl/>
      <w:numPr>
        <w:numId w:val="127"/>
      </w:numPr>
      <w:adjustRightInd/>
      <w:spacing w:after="120" w:line="288" w:lineRule="auto"/>
      <w:textAlignment w:val="auto"/>
    </w:pPr>
    <w:rPr>
      <w:kern w:val="20"/>
      <w:sz w:val="22"/>
      <w:szCs w:val="24"/>
      <w:lang w:val="en-US" w:eastAsia="pl-PL"/>
    </w:rPr>
  </w:style>
  <w:style w:type="paragraph" w:customStyle="1" w:styleId="Listalpha3Salans">
    <w:name w:val="List alpha 3 Salans"/>
    <w:basedOn w:val="Normalny"/>
    <w:next w:val="Tekstpodstawowy3"/>
    <w:uiPriority w:val="99"/>
    <w:rsid w:val="00473A82"/>
    <w:pPr>
      <w:widowControl/>
      <w:adjustRightInd/>
      <w:spacing w:after="120" w:line="288" w:lineRule="auto"/>
      <w:textAlignment w:val="auto"/>
    </w:pPr>
    <w:rPr>
      <w:kern w:val="20"/>
      <w:sz w:val="22"/>
      <w:szCs w:val="24"/>
      <w:lang w:val="en-US" w:eastAsia="pl-PL"/>
    </w:rPr>
  </w:style>
  <w:style w:type="character" w:styleId="Wzmianka">
    <w:name w:val="Mention"/>
    <w:basedOn w:val="Domylnaczcionkaakapitu"/>
    <w:uiPriority w:val="99"/>
    <w:unhideWhenUsed/>
    <w:rsid w:val="00AD44A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98580">
      <w:bodyDiv w:val="1"/>
      <w:marLeft w:val="0"/>
      <w:marRight w:val="0"/>
      <w:marTop w:val="0"/>
      <w:marBottom w:val="0"/>
      <w:divBdr>
        <w:top w:val="none" w:sz="0" w:space="0" w:color="auto"/>
        <w:left w:val="none" w:sz="0" w:space="0" w:color="auto"/>
        <w:bottom w:val="none" w:sz="0" w:space="0" w:color="auto"/>
        <w:right w:val="none" w:sz="0" w:space="0" w:color="auto"/>
      </w:divBdr>
    </w:div>
    <w:div w:id="52974445">
      <w:bodyDiv w:val="1"/>
      <w:marLeft w:val="0"/>
      <w:marRight w:val="0"/>
      <w:marTop w:val="0"/>
      <w:marBottom w:val="0"/>
      <w:divBdr>
        <w:top w:val="none" w:sz="0" w:space="0" w:color="auto"/>
        <w:left w:val="none" w:sz="0" w:space="0" w:color="auto"/>
        <w:bottom w:val="none" w:sz="0" w:space="0" w:color="auto"/>
        <w:right w:val="none" w:sz="0" w:space="0" w:color="auto"/>
      </w:divBdr>
    </w:div>
    <w:div w:id="78260936">
      <w:bodyDiv w:val="1"/>
      <w:marLeft w:val="0"/>
      <w:marRight w:val="0"/>
      <w:marTop w:val="0"/>
      <w:marBottom w:val="0"/>
      <w:divBdr>
        <w:top w:val="none" w:sz="0" w:space="0" w:color="auto"/>
        <w:left w:val="none" w:sz="0" w:space="0" w:color="auto"/>
        <w:bottom w:val="none" w:sz="0" w:space="0" w:color="auto"/>
        <w:right w:val="none" w:sz="0" w:space="0" w:color="auto"/>
      </w:divBdr>
    </w:div>
    <w:div w:id="86459964">
      <w:bodyDiv w:val="1"/>
      <w:marLeft w:val="0"/>
      <w:marRight w:val="0"/>
      <w:marTop w:val="0"/>
      <w:marBottom w:val="0"/>
      <w:divBdr>
        <w:top w:val="none" w:sz="0" w:space="0" w:color="auto"/>
        <w:left w:val="none" w:sz="0" w:space="0" w:color="auto"/>
        <w:bottom w:val="none" w:sz="0" w:space="0" w:color="auto"/>
        <w:right w:val="none" w:sz="0" w:space="0" w:color="auto"/>
      </w:divBdr>
    </w:div>
    <w:div w:id="93550588">
      <w:bodyDiv w:val="1"/>
      <w:marLeft w:val="0"/>
      <w:marRight w:val="0"/>
      <w:marTop w:val="0"/>
      <w:marBottom w:val="0"/>
      <w:divBdr>
        <w:top w:val="none" w:sz="0" w:space="0" w:color="auto"/>
        <w:left w:val="none" w:sz="0" w:space="0" w:color="auto"/>
        <w:bottom w:val="none" w:sz="0" w:space="0" w:color="auto"/>
        <w:right w:val="none" w:sz="0" w:space="0" w:color="auto"/>
      </w:divBdr>
    </w:div>
    <w:div w:id="150488148">
      <w:bodyDiv w:val="1"/>
      <w:marLeft w:val="0"/>
      <w:marRight w:val="0"/>
      <w:marTop w:val="0"/>
      <w:marBottom w:val="0"/>
      <w:divBdr>
        <w:top w:val="none" w:sz="0" w:space="0" w:color="auto"/>
        <w:left w:val="none" w:sz="0" w:space="0" w:color="auto"/>
        <w:bottom w:val="none" w:sz="0" w:space="0" w:color="auto"/>
        <w:right w:val="none" w:sz="0" w:space="0" w:color="auto"/>
      </w:divBdr>
    </w:div>
    <w:div w:id="180895204">
      <w:bodyDiv w:val="1"/>
      <w:marLeft w:val="0"/>
      <w:marRight w:val="0"/>
      <w:marTop w:val="0"/>
      <w:marBottom w:val="0"/>
      <w:divBdr>
        <w:top w:val="none" w:sz="0" w:space="0" w:color="auto"/>
        <w:left w:val="none" w:sz="0" w:space="0" w:color="auto"/>
        <w:bottom w:val="none" w:sz="0" w:space="0" w:color="auto"/>
        <w:right w:val="none" w:sz="0" w:space="0" w:color="auto"/>
      </w:divBdr>
    </w:div>
    <w:div w:id="185752525">
      <w:bodyDiv w:val="1"/>
      <w:marLeft w:val="0"/>
      <w:marRight w:val="0"/>
      <w:marTop w:val="0"/>
      <w:marBottom w:val="0"/>
      <w:divBdr>
        <w:top w:val="none" w:sz="0" w:space="0" w:color="auto"/>
        <w:left w:val="none" w:sz="0" w:space="0" w:color="auto"/>
        <w:bottom w:val="none" w:sz="0" w:space="0" w:color="auto"/>
        <w:right w:val="none" w:sz="0" w:space="0" w:color="auto"/>
      </w:divBdr>
    </w:div>
    <w:div w:id="257451585">
      <w:bodyDiv w:val="1"/>
      <w:marLeft w:val="0"/>
      <w:marRight w:val="0"/>
      <w:marTop w:val="0"/>
      <w:marBottom w:val="0"/>
      <w:divBdr>
        <w:top w:val="none" w:sz="0" w:space="0" w:color="auto"/>
        <w:left w:val="none" w:sz="0" w:space="0" w:color="auto"/>
        <w:bottom w:val="none" w:sz="0" w:space="0" w:color="auto"/>
        <w:right w:val="none" w:sz="0" w:space="0" w:color="auto"/>
      </w:divBdr>
    </w:div>
    <w:div w:id="297762706">
      <w:bodyDiv w:val="1"/>
      <w:marLeft w:val="0"/>
      <w:marRight w:val="0"/>
      <w:marTop w:val="0"/>
      <w:marBottom w:val="0"/>
      <w:divBdr>
        <w:top w:val="none" w:sz="0" w:space="0" w:color="auto"/>
        <w:left w:val="none" w:sz="0" w:space="0" w:color="auto"/>
        <w:bottom w:val="none" w:sz="0" w:space="0" w:color="auto"/>
        <w:right w:val="none" w:sz="0" w:space="0" w:color="auto"/>
      </w:divBdr>
    </w:div>
    <w:div w:id="314337355">
      <w:bodyDiv w:val="1"/>
      <w:marLeft w:val="0"/>
      <w:marRight w:val="0"/>
      <w:marTop w:val="0"/>
      <w:marBottom w:val="0"/>
      <w:divBdr>
        <w:top w:val="none" w:sz="0" w:space="0" w:color="auto"/>
        <w:left w:val="none" w:sz="0" w:space="0" w:color="auto"/>
        <w:bottom w:val="none" w:sz="0" w:space="0" w:color="auto"/>
        <w:right w:val="none" w:sz="0" w:space="0" w:color="auto"/>
      </w:divBdr>
    </w:div>
    <w:div w:id="316302932">
      <w:bodyDiv w:val="1"/>
      <w:marLeft w:val="0"/>
      <w:marRight w:val="0"/>
      <w:marTop w:val="0"/>
      <w:marBottom w:val="0"/>
      <w:divBdr>
        <w:top w:val="none" w:sz="0" w:space="0" w:color="auto"/>
        <w:left w:val="none" w:sz="0" w:space="0" w:color="auto"/>
        <w:bottom w:val="none" w:sz="0" w:space="0" w:color="auto"/>
        <w:right w:val="none" w:sz="0" w:space="0" w:color="auto"/>
      </w:divBdr>
      <w:divsChild>
        <w:div w:id="1229800242">
          <w:marLeft w:val="0"/>
          <w:marRight w:val="0"/>
          <w:marTop w:val="240"/>
          <w:marBottom w:val="0"/>
          <w:divBdr>
            <w:top w:val="none" w:sz="0" w:space="0" w:color="auto"/>
            <w:left w:val="none" w:sz="0" w:space="0" w:color="auto"/>
            <w:bottom w:val="none" w:sz="0" w:space="0" w:color="auto"/>
            <w:right w:val="none" w:sz="0" w:space="0" w:color="auto"/>
          </w:divBdr>
        </w:div>
        <w:div w:id="2040272674">
          <w:marLeft w:val="0"/>
          <w:marRight w:val="0"/>
          <w:marTop w:val="240"/>
          <w:marBottom w:val="0"/>
          <w:divBdr>
            <w:top w:val="none" w:sz="0" w:space="0" w:color="auto"/>
            <w:left w:val="none" w:sz="0" w:space="0" w:color="auto"/>
            <w:bottom w:val="none" w:sz="0" w:space="0" w:color="auto"/>
            <w:right w:val="none" w:sz="0" w:space="0" w:color="auto"/>
          </w:divBdr>
        </w:div>
      </w:divsChild>
    </w:div>
    <w:div w:id="342904009">
      <w:bodyDiv w:val="1"/>
      <w:marLeft w:val="0"/>
      <w:marRight w:val="0"/>
      <w:marTop w:val="0"/>
      <w:marBottom w:val="0"/>
      <w:divBdr>
        <w:top w:val="none" w:sz="0" w:space="0" w:color="auto"/>
        <w:left w:val="none" w:sz="0" w:space="0" w:color="auto"/>
        <w:bottom w:val="none" w:sz="0" w:space="0" w:color="auto"/>
        <w:right w:val="none" w:sz="0" w:space="0" w:color="auto"/>
      </w:divBdr>
    </w:div>
    <w:div w:id="369188719">
      <w:bodyDiv w:val="1"/>
      <w:marLeft w:val="0"/>
      <w:marRight w:val="0"/>
      <w:marTop w:val="0"/>
      <w:marBottom w:val="0"/>
      <w:divBdr>
        <w:top w:val="none" w:sz="0" w:space="0" w:color="auto"/>
        <w:left w:val="none" w:sz="0" w:space="0" w:color="auto"/>
        <w:bottom w:val="none" w:sz="0" w:space="0" w:color="auto"/>
        <w:right w:val="none" w:sz="0" w:space="0" w:color="auto"/>
      </w:divBdr>
    </w:div>
    <w:div w:id="384107485">
      <w:bodyDiv w:val="1"/>
      <w:marLeft w:val="0"/>
      <w:marRight w:val="0"/>
      <w:marTop w:val="0"/>
      <w:marBottom w:val="0"/>
      <w:divBdr>
        <w:top w:val="none" w:sz="0" w:space="0" w:color="auto"/>
        <w:left w:val="none" w:sz="0" w:space="0" w:color="auto"/>
        <w:bottom w:val="none" w:sz="0" w:space="0" w:color="auto"/>
        <w:right w:val="none" w:sz="0" w:space="0" w:color="auto"/>
      </w:divBdr>
    </w:div>
    <w:div w:id="388460350">
      <w:bodyDiv w:val="1"/>
      <w:marLeft w:val="0"/>
      <w:marRight w:val="0"/>
      <w:marTop w:val="0"/>
      <w:marBottom w:val="0"/>
      <w:divBdr>
        <w:top w:val="none" w:sz="0" w:space="0" w:color="auto"/>
        <w:left w:val="none" w:sz="0" w:space="0" w:color="auto"/>
        <w:bottom w:val="none" w:sz="0" w:space="0" w:color="auto"/>
        <w:right w:val="none" w:sz="0" w:space="0" w:color="auto"/>
      </w:divBdr>
    </w:div>
    <w:div w:id="396637929">
      <w:bodyDiv w:val="1"/>
      <w:marLeft w:val="0"/>
      <w:marRight w:val="0"/>
      <w:marTop w:val="0"/>
      <w:marBottom w:val="0"/>
      <w:divBdr>
        <w:top w:val="none" w:sz="0" w:space="0" w:color="auto"/>
        <w:left w:val="none" w:sz="0" w:space="0" w:color="auto"/>
        <w:bottom w:val="none" w:sz="0" w:space="0" w:color="auto"/>
        <w:right w:val="none" w:sz="0" w:space="0" w:color="auto"/>
      </w:divBdr>
    </w:div>
    <w:div w:id="405496809">
      <w:bodyDiv w:val="1"/>
      <w:marLeft w:val="0"/>
      <w:marRight w:val="0"/>
      <w:marTop w:val="0"/>
      <w:marBottom w:val="0"/>
      <w:divBdr>
        <w:top w:val="none" w:sz="0" w:space="0" w:color="auto"/>
        <w:left w:val="none" w:sz="0" w:space="0" w:color="auto"/>
        <w:bottom w:val="none" w:sz="0" w:space="0" w:color="auto"/>
        <w:right w:val="none" w:sz="0" w:space="0" w:color="auto"/>
      </w:divBdr>
    </w:div>
    <w:div w:id="429355367">
      <w:bodyDiv w:val="1"/>
      <w:marLeft w:val="0"/>
      <w:marRight w:val="0"/>
      <w:marTop w:val="0"/>
      <w:marBottom w:val="0"/>
      <w:divBdr>
        <w:top w:val="none" w:sz="0" w:space="0" w:color="auto"/>
        <w:left w:val="none" w:sz="0" w:space="0" w:color="auto"/>
        <w:bottom w:val="none" w:sz="0" w:space="0" w:color="auto"/>
        <w:right w:val="none" w:sz="0" w:space="0" w:color="auto"/>
      </w:divBdr>
    </w:div>
    <w:div w:id="544099720">
      <w:bodyDiv w:val="1"/>
      <w:marLeft w:val="0"/>
      <w:marRight w:val="0"/>
      <w:marTop w:val="0"/>
      <w:marBottom w:val="0"/>
      <w:divBdr>
        <w:top w:val="none" w:sz="0" w:space="0" w:color="auto"/>
        <w:left w:val="none" w:sz="0" w:space="0" w:color="auto"/>
        <w:bottom w:val="none" w:sz="0" w:space="0" w:color="auto"/>
        <w:right w:val="none" w:sz="0" w:space="0" w:color="auto"/>
      </w:divBdr>
    </w:div>
    <w:div w:id="545456507">
      <w:bodyDiv w:val="1"/>
      <w:marLeft w:val="0"/>
      <w:marRight w:val="0"/>
      <w:marTop w:val="0"/>
      <w:marBottom w:val="0"/>
      <w:divBdr>
        <w:top w:val="none" w:sz="0" w:space="0" w:color="auto"/>
        <w:left w:val="none" w:sz="0" w:space="0" w:color="auto"/>
        <w:bottom w:val="none" w:sz="0" w:space="0" w:color="auto"/>
        <w:right w:val="none" w:sz="0" w:space="0" w:color="auto"/>
      </w:divBdr>
    </w:div>
    <w:div w:id="548148874">
      <w:bodyDiv w:val="1"/>
      <w:marLeft w:val="0"/>
      <w:marRight w:val="0"/>
      <w:marTop w:val="0"/>
      <w:marBottom w:val="0"/>
      <w:divBdr>
        <w:top w:val="none" w:sz="0" w:space="0" w:color="auto"/>
        <w:left w:val="none" w:sz="0" w:space="0" w:color="auto"/>
        <w:bottom w:val="none" w:sz="0" w:space="0" w:color="auto"/>
        <w:right w:val="none" w:sz="0" w:space="0" w:color="auto"/>
      </w:divBdr>
    </w:div>
    <w:div w:id="554706977">
      <w:bodyDiv w:val="1"/>
      <w:marLeft w:val="0"/>
      <w:marRight w:val="0"/>
      <w:marTop w:val="0"/>
      <w:marBottom w:val="0"/>
      <w:divBdr>
        <w:top w:val="none" w:sz="0" w:space="0" w:color="auto"/>
        <w:left w:val="none" w:sz="0" w:space="0" w:color="auto"/>
        <w:bottom w:val="none" w:sz="0" w:space="0" w:color="auto"/>
        <w:right w:val="none" w:sz="0" w:space="0" w:color="auto"/>
      </w:divBdr>
    </w:div>
    <w:div w:id="568466693">
      <w:bodyDiv w:val="1"/>
      <w:marLeft w:val="0"/>
      <w:marRight w:val="0"/>
      <w:marTop w:val="0"/>
      <w:marBottom w:val="0"/>
      <w:divBdr>
        <w:top w:val="none" w:sz="0" w:space="0" w:color="auto"/>
        <w:left w:val="none" w:sz="0" w:space="0" w:color="auto"/>
        <w:bottom w:val="none" w:sz="0" w:space="0" w:color="auto"/>
        <w:right w:val="none" w:sz="0" w:space="0" w:color="auto"/>
      </w:divBdr>
    </w:div>
    <w:div w:id="570316532">
      <w:bodyDiv w:val="1"/>
      <w:marLeft w:val="0"/>
      <w:marRight w:val="0"/>
      <w:marTop w:val="0"/>
      <w:marBottom w:val="0"/>
      <w:divBdr>
        <w:top w:val="none" w:sz="0" w:space="0" w:color="auto"/>
        <w:left w:val="none" w:sz="0" w:space="0" w:color="auto"/>
        <w:bottom w:val="none" w:sz="0" w:space="0" w:color="auto"/>
        <w:right w:val="none" w:sz="0" w:space="0" w:color="auto"/>
      </w:divBdr>
    </w:div>
    <w:div w:id="580140473">
      <w:bodyDiv w:val="1"/>
      <w:marLeft w:val="0"/>
      <w:marRight w:val="0"/>
      <w:marTop w:val="0"/>
      <w:marBottom w:val="0"/>
      <w:divBdr>
        <w:top w:val="none" w:sz="0" w:space="0" w:color="auto"/>
        <w:left w:val="none" w:sz="0" w:space="0" w:color="auto"/>
        <w:bottom w:val="none" w:sz="0" w:space="0" w:color="auto"/>
        <w:right w:val="none" w:sz="0" w:space="0" w:color="auto"/>
      </w:divBdr>
    </w:div>
    <w:div w:id="603879226">
      <w:bodyDiv w:val="1"/>
      <w:marLeft w:val="0"/>
      <w:marRight w:val="0"/>
      <w:marTop w:val="0"/>
      <w:marBottom w:val="0"/>
      <w:divBdr>
        <w:top w:val="none" w:sz="0" w:space="0" w:color="auto"/>
        <w:left w:val="none" w:sz="0" w:space="0" w:color="auto"/>
        <w:bottom w:val="none" w:sz="0" w:space="0" w:color="auto"/>
        <w:right w:val="none" w:sz="0" w:space="0" w:color="auto"/>
      </w:divBdr>
    </w:div>
    <w:div w:id="708575542">
      <w:bodyDiv w:val="1"/>
      <w:marLeft w:val="0"/>
      <w:marRight w:val="0"/>
      <w:marTop w:val="0"/>
      <w:marBottom w:val="0"/>
      <w:divBdr>
        <w:top w:val="none" w:sz="0" w:space="0" w:color="auto"/>
        <w:left w:val="none" w:sz="0" w:space="0" w:color="auto"/>
        <w:bottom w:val="none" w:sz="0" w:space="0" w:color="auto"/>
        <w:right w:val="none" w:sz="0" w:space="0" w:color="auto"/>
      </w:divBdr>
    </w:div>
    <w:div w:id="723603978">
      <w:bodyDiv w:val="1"/>
      <w:marLeft w:val="0"/>
      <w:marRight w:val="0"/>
      <w:marTop w:val="0"/>
      <w:marBottom w:val="0"/>
      <w:divBdr>
        <w:top w:val="none" w:sz="0" w:space="0" w:color="auto"/>
        <w:left w:val="none" w:sz="0" w:space="0" w:color="auto"/>
        <w:bottom w:val="none" w:sz="0" w:space="0" w:color="auto"/>
        <w:right w:val="none" w:sz="0" w:space="0" w:color="auto"/>
      </w:divBdr>
    </w:div>
    <w:div w:id="725496744">
      <w:bodyDiv w:val="1"/>
      <w:marLeft w:val="0"/>
      <w:marRight w:val="0"/>
      <w:marTop w:val="0"/>
      <w:marBottom w:val="0"/>
      <w:divBdr>
        <w:top w:val="none" w:sz="0" w:space="0" w:color="auto"/>
        <w:left w:val="none" w:sz="0" w:space="0" w:color="auto"/>
        <w:bottom w:val="none" w:sz="0" w:space="0" w:color="auto"/>
        <w:right w:val="none" w:sz="0" w:space="0" w:color="auto"/>
      </w:divBdr>
    </w:div>
    <w:div w:id="758798324">
      <w:bodyDiv w:val="1"/>
      <w:marLeft w:val="0"/>
      <w:marRight w:val="0"/>
      <w:marTop w:val="0"/>
      <w:marBottom w:val="0"/>
      <w:divBdr>
        <w:top w:val="none" w:sz="0" w:space="0" w:color="auto"/>
        <w:left w:val="none" w:sz="0" w:space="0" w:color="auto"/>
        <w:bottom w:val="none" w:sz="0" w:space="0" w:color="auto"/>
        <w:right w:val="none" w:sz="0" w:space="0" w:color="auto"/>
      </w:divBdr>
    </w:div>
    <w:div w:id="801459395">
      <w:bodyDiv w:val="1"/>
      <w:marLeft w:val="0"/>
      <w:marRight w:val="0"/>
      <w:marTop w:val="0"/>
      <w:marBottom w:val="0"/>
      <w:divBdr>
        <w:top w:val="none" w:sz="0" w:space="0" w:color="auto"/>
        <w:left w:val="none" w:sz="0" w:space="0" w:color="auto"/>
        <w:bottom w:val="none" w:sz="0" w:space="0" w:color="auto"/>
        <w:right w:val="none" w:sz="0" w:space="0" w:color="auto"/>
      </w:divBdr>
    </w:div>
    <w:div w:id="805321164">
      <w:bodyDiv w:val="1"/>
      <w:marLeft w:val="0"/>
      <w:marRight w:val="0"/>
      <w:marTop w:val="0"/>
      <w:marBottom w:val="0"/>
      <w:divBdr>
        <w:top w:val="none" w:sz="0" w:space="0" w:color="auto"/>
        <w:left w:val="none" w:sz="0" w:space="0" w:color="auto"/>
        <w:bottom w:val="none" w:sz="0" w:space="0" w:color="auto"/>
        <w:right w:val="none" w:sz="0" w:space="0" w:color="auto"/>
      </w:divBdr>
    </w:div>
    <w:div w:id="806316711">
      <w:bodyDiv w:val="1"/>
      <w:marLeft w:val="0"/>
      <w:marRight w:val="0"/>
      <w:marTop w:val="0"/>
      <w:marBottom w:val="0"/>
      <w:divBdr>
        <w:top w:val="none" w:sz="0" w:space="0" w:color="auto"/>
        <w:left w:val="none" w:sz="0" w:space="0" w:color="auto"/>
        <w:bottom w:val="none" w:sz="0" w:space="0" w:color="auto"/>
        <w:right w:val="none" w:sz="0" w:space="0" w:color="auto"/>
      </w:divBdr>
    </w:div>
    <w:div w:id="813062767">
      <w:bodyDiv w:val="1"/>
      <w:marLeft w:val="0"/>
      <w:marRight w:val="0"/>
      <w:marTop w:val="0"/>
      <w:marBottom w:val="0"/>
      <w:divBdr>
        <w:top w:val="none" w:sz="0" w:space="0" w:color="auto"/>
        <w:left w:val="none" w:sz="0" w:space="0" w:color="auto"/>
        <w:bottom w:val="none" w:sz="0" w:space="0" w:color="auto"/>
        <w:right w:val="none" w:sz="0" w:space="0" w:color="auto"/>
      </w:divBdr>
    </w:div>
    <w:div w:id="830483121">
      <w:bodyDiv w:val="1"/>
      <w:marLeft w:val="0"/>
      <w:marRight w:val="0"/>
      <w:marTop w:val="0"/>
      <w:marBottom w:val="0"/>
      <w:divBdr>
        <w:top w:val="none" w:sz="0" w:space="0" w:color="auto"/>
        <w:left w:val="none" w:sz="0" w:space="0" w:color="auto"/>
        <w:bottom w:val="none" w:sz="0" w:space="0" w:color="auto"/>
        <w:right w:val="none" w:sz="0" w:space="0" w:color="auto"/>
      </w:divBdr>
    </w:div>
    <w:div w:id="845361287">
      <w:bodyDiv w:val="1"/>
      <w:marLeft w:val="0"/>
      <w:marRight w:val="0"/>
      <w:marTop w:val="0"/>
      <w:marBottom w:val="0"/>
      <w:divBdr>
        <w:top w:val="none" w:sz="0" w:space="0" w:color="auto"/>
        <w:left w:val="none" w:sz="0" w:space="0" w:color="auto"/>
        <w:bottom w:val="none" w:sz="0" w:space="0" w:color="auto"/>
        <w:right w:val="none" w:sz="0" w:space="0" w:color="auto"/>
      </w:divBdr>
    </w:div>
    <w:div w:id="861749303">
      <w:bodyDiv w:val="1"/>
      <w:marLeft w:val="0"/>
      <w:marRight w:val="0"/>
      <w:marTop w:val="0"/>
      <w:marBottom w:val="0"/>
      <w:divBdr>
        <w:top w:val="none" w:sz="0" w:space="0" w:color="auto"/>
        <w:left w:val="none" w:sz="0" w:space="0" w:color="auto"/>
        <w:bottom w:val="none" w:sz="0" w:space="0" w:color="auto"/>
        <w:right w:val="none" w:sz="0" w:space="0" w:color="auto"/>
      </w:divBdr>
    </w:div>
    <w:div w:id="862397046">
      <w:bodyDiv w:val="1"/>
      <w:marLeft w:val="0"/>
      <w:marRight w:val="0"/>
      <w:marTop w:val="0"/>
      <w:marBottom w:val="0"/>
      <w:divBdr>
        <w:top w:val="none" w:sz="0" w:space="0" w:color="auto"/>
        <w:left w:val="none" w:sz="0" w:space="0" w:color="auto"/>
        <w:bottom w:val="none" w:sz="0" w:space="0" w:color="auto"/>
        <w:right w:val="none" w:sz="0" w:space="0" w:color="auto"/>
      </w:divBdr>
    </w:div>
    <w:div w:id="865216433">
      <w:bodyDiv w:val="1"/>
      <w:marLeft w:val="0"/>
      <w:marRight w:val="0"/>
      <w:marTop w:val="0"/>
      <w:marBottom w:val="0"/>
      <w:divBdr>
        <w:top w:val="none" w:sz="0" w:space="0" w:color="auto"/>
        <w:left w:val="none" w:sz="0" w:space="0" w:color="auto"/>
        <w:bottom w:val="none" w:sz="0" w:space="0" w:color="auto"/>
        <w:right w:val="none" w:sz="0" w:space="0" w:color="auto"/>
      </w:divBdr>
    </w:div>
    <w:div w:id="871957992">
      <w:bodyDiv w:val="1"/>
      <w:marLeft w:val="0"/>
      <w:marRight w:val="0"/>
      <w:marTop w:val="0"/>
      <w:marBottom w:val="0"/>
      <w:divBdr>
        <w:top w:val="none" w:sz="0" w:space="0" w:color="auto"/>
        <w:left w:val="none" w:sz="0" w:space="0" w:color="auto"/>
        <w:bottom w:val="none" w:sz="0" w:space="0" w:color="auto"/>
        <w:right w:val="none" w:sz="0" w:space="0" w:color="auto"/>
      </w:divBdr>
    </w:div>
    <w:div w:id="883784788">
      <w:bodyDiv w:val="1"/>
      <w:marLeft w:val="0"/>
      <w:marRight w:val="0"/>
      <w:marTop w:val="0"/>
      <w:marBottom w:val="0"/>
      <w:divBdr>
        <w:top w:val="none" w:sz="0" w:space="0" w:color="auto"/>
        <w:left w:val="none" w:sz="0" w:space="0" w:color="auto"/>
        <w:bottom w:val="none" w:sz="0" w:space="0" w:color="auto"/>
        <w:right w:val="none" w:sz="0" w:space="0" w:color="auto"/>
      </w:divBdr>
    </w:div>
    <w:div w:id="915480732">
      <w:bodyDiv w:val="1"/>
      <w:marLeft w:val="0"/>
      <w:marRight w:val="0"/>
      <w:marTop w:val="0"/>
      <w:marBottom w:val="0"/>
      <w:divBdr>
        <w:top w:val="none" w:sz="0" w:space="0" w:color="auto"/>
        <w:left w:val="none" w:sz="0" w:space="0" w:color="auto"/>
        <w:bottom w:val="none" w:sz="0" w:space="0" w:color="auto"/>
        <w:right w:val="none" w:sz="0" w:space="0" w:color="auto"/>
      </w:divBdr>
    </w:div>
    <w:div w:id="918636182">
      <w:bodyDiv w:val="1"/>
      <w:marLeft w:val="0"/>
      <w:marRight w:val="0"/>
      <w:marTop w:val="0"/>
      <w:marBottom w:val="0"/>
      <w:divBdr>
        <w:top w:val="none" w:sz="0" w:space="0" w:color="auto"/>
        <w:left w:val="none" w:sz="0" w:space="0" w:color="auto"/>
        <w:bottom w:val="none" w:sz="0" w:space="0" w:color="auto"/>
        <w:right w:val="none" w:sz="0" w:space="0" w:color="auto"/>
      </w:divBdr>
    </w:div>
    <w:div w:id="924190595">
      <w:bodyDiv w:val="1"/>
      <w:marLeft w:val="0"/>
      <w:marRight w:val="0"/>
      <w:marTop w:val="0"/>
      <w:marBottom w:val="0"/>
      <w:divBdr>
        <w:top w:val="none" w:sz="0" w:space="0" w:color="auto"/>
        <w:left w:val="none" w:sz="0" w:space="0" w:color="auto"/>
        <w:bottom w:val="none" w:sz="0" w:space="0" w:color="auto"/>
        <w:right w:val="none" w:sz="0" w:space="0" w:color="auto"/>
      </w:divBdr>
    </w:div>
    <w:div w:id="924536423">
      <w:bodyDiv w:val="1"/>
      <w:marLeft w:val="0"/>
      <w:marRight w:val="0"/>
      <w:marTop w:val="0"/>
      <w:marBottom w:val="0"/>
      <w:divBdr>
        <w:top w:val="none" w:sz="0" w:space="0" w:color="auto"/>
        <w:left w:val="none" w:sz="0" w:space="0" w:color="auto"/>
        <w:bottom w:val="none" w:sz="0" w:space="0" w:color="auto"/>
        <w:right w:val="none" w:sz="0" w:space="0" w:color="auto"/>
      </w:divBdr>
    </w:div>
    <w:div w:id="973952391">
      <w:bodyDiv w:val="1"/>
      <w:marLeft w:val="0"/>
      <w:marRight w:val="0"/>
      <w:marTop w:val="0"/>
      <w:marBottom w:val="0"/>
      <w:divBdr>
        <w:top w:val="none" w:sz="0" w:space="0" w:color="auto"/>
        <w:left w:val="none" w:sz="0" w:space="0" w:color="auto"/>
        <w:bottom w:val="none" w:sz="0" w:space="0" w:color="auto"/>
        <w:right w:val="none" w:sz="0" w:space="0" w:color="auto"/>
      </w:divBdr>
    </w:div>
    <w:div w:id="977996103">
      <w:bodyDiv w:val="1"/>
      <w:marLeft w:val="0"/>
      <w:marRight w:val="0"/>
      <w:marTop w:val="0"/>
      <w:marBottom w:val="0"/>
      <w:divBdr>
        <w:top w:val="none" w:sz="0" w:space="0" w:color="auto"/>
        <w:left w:val="none" w:sz="0" w:space="0" w:color="auto"/>
        <w:bottom w:val="none" w:sz="0" w:space="0" w:color="auto"/>
        <w:right w:val="none" w:sz="0" w:space="0" w:color="auto"/>
      </w:divBdr>
    </w:div>
    <w:div w:id="997073868">
      <w:bodyDiv w:val="1"/>
      <w:marLeft w:val="0"/>
      <w:marRight w:val="0"/>
      <w:marTop w:val="0"/>
      <w:marBottom w:val="0"/>
      <w:divBdr>
        <w:top w:val="none" w:sz="0" w:space="0" w:color="auto"/>
        <w:left w:val="none" w:sz="0" w:space="0" w:color="auto"/>
        <w:bottom w:val="none" w:sz="0" w:space="0" w:color="auto"/>
        <w:right w:val="none" w:sz="0" w:space="0" w:color="auto"/>
      </w:divBdr>
    </w:div>
    <w:div w:id="1001392284">
      <w:bodyDiv w:val="1"/>
      <w:marLeft w:val="0"/>
      <w:marRight w:val="0"/>
      <w:marTop w:val="0"/>
      <w:marBottom w:val="0"/>
      <w:divBdr>
        <w:top w:val="none" w:sz="0" w:space="0" w:color="auto"/>
        <w:left w:val="none" w:sz="0" w:space="0" w:color="auto"/>
        <w:bottom w:val="none" w:sz="0" w:space="0" w:color="auto"/>
        <w:right w:val="none" w:sz="0" w:space="0" w:color="auto"/>
      </w:divBdr>
    </w:div>
    <w:div w:id="1070615289">
      <w:bodyDiv w:val="1"/>
      <w:marLeft w:val="0"/>
      <w:marRight w:val="0"/>
      <w:marTop w:val="0"/>
      <w:marBottom w:val="0"/>
      <w:divBdr>
        <w:top w:val="none" w:sz="0" w:space="0" w:color="auto"/>
        <w:left w:val="none" w:sz="0" w:space="0" w:color="auto"/>
        <w:bottom w:val="none" w:sz="0" w:space="0" w:color="auto"/>
        <w:right w:val="none" w:sz="0" w:space="0" w:color="auto"/>
      </w:divBdr>
    </w:div>
    <w:div w:id="1092237311">
      <w:bodyDiv w:val="1"/>
      <w:marLeft w:val="0"/>
      <w:marRight w:val="0"/>
      <w:marTop w:val="0"/>
      <w:marBottom w:val="0"/>
      <w:divBdr>
        <w:top w:val="none" w:sz="0" w:space="0" w:color="auto"/>
        <w:left w:val="none" w:sz="0" w:space="0" w:color="auto"/>
        <w:bottom w:val="none" w:sz="0" w:space="0" w:color="auto"/>
        <w:right w:val="none" w:sz="0" w:space="0" w:color="auto"/>
      </w:divBdr>
    </w:div>
    <w:div w:id="1131359273">
      <w:bodyDiv w:val="1"/>
      <w:marLeft w:val="0"/>
      <w:marRight w:val="0"/>
      <w:marTop w:val="0"/>
      <w:marBottom w:val="0"/>
      <w:divBdr>
        <w:top w:val="none" w:sz="0" w:space="0" w:color="auto"/>
        <w:left w:val="none" w:sz="0" w:space="0" w:color="auto"/>
        <w:bottom w:val="none" w:sz="0" w:space="0" w:color="auto"/>
        <w:right w:val="none" w:sz="0" w:space="0" w:color="auto"/>
      </w:divBdr>
    </w:div>
    <w:div w:id="1151412561">
      <w:bodyDiv w:val="1"/>
      <w:marLeft w:val="0"/>
      <w:marRight w:val="0"/>
      <w:marTop w:val="0"/>
      <w:marBottom w:val="0"/>
      <w:divBdr>
        <w:top w:val="none" w:sz="0" w:space="0" w:color="auto"/>
        <w:left w:val="none" w:sz="0" w:space="0" w:color="auto"/>
        <w:bottom w:val="none" w:sz="0" w:space="0" w:color="auto"/>
        <w:right w:val="none" w:sz="0" w:space="0" w:color="auto"/>
      </w:divBdr>
    </w:div>
    <w:div w:id="1168207025">
      <w:bodyDiv w:val="1"/>
      <w:marLeft w:val="0"/>
      <w:marRight w:val="0"/>
      <w:marTop w:val="0"/>
      <w:marBottom w:val="0"/>
      <w:divBdr>
        <w:top w:val="none" w:sz="0" w:space="0" w:color="auto"/>
        <w:left w:val="none" w:sz="0" w:space="0" w:color="auto"/>
        <w:bottom w:val="none" w:sz="0" w:space="0" w:color="auto"/>
        <w:right w:val="none" w:sz="0" w:space="0" w:color="auto"/>
      </w:divBdr>
    </w:div>
    <w:div w:id="1247958971">
      <w:bodyDiv w:val="1"/>
      <w:marLeft w:val="0"/>
      <w:marRight w:val="0"/>
      <w:marTop w:val="0"/>
      <w:marBottom w:val="0"/>
      <w:divBdr>
        <w:top w:val="none" w:sz="0" w:space="0" w:color="auto"/>
        <w:left w:val="none" w:sz="0" w:space="0" w:color="auto"/>
        <w:bottom w:val="none" w:sz="0" w:space="0" w:color="auto"/>
        <w:right w:val="none" w:sz="0" w:space="0" w:color="auto"/>
      </w:divBdr>
    </w:div>
    <w:div w:id="1283607337">
      <w:bodyDiv w:val="1"/>
      <w:marLeft w:val="0"/>
      <w:marRight w:val="0"/>
      <w:marTop w:val="0"/>
      <w:marBottom w:val="0"/>
      <w:divBdr>
        <w:top w:val="none" w:sz="0" w:space="0" w:color="auto"/>
        <w:left w:val="none" w:sz="0" w:space="0" w:color="auto"/>
        <w:bottom w:val="none" w:sz="0" w:space="0" w:color="auto"/>
        <w:right w:val="none" w:sz="0" w:space="0" w:color="auto"/>
      </w:divBdr>
    </w:div>
    <w:div w:id="1287155087">
      <w:bodyDiv w:val="1"/>
      <w:marLeft w:val="0"/>
      <w:marRight w:val="0"/>
      <w:marTop w:val="0"/>
      <w:marBottom w:val="0"/>
      <w:divBdr>
        <w:top w:val="none" w:sz="0" w:space="0" w:color="auto"/>
        <w:left w:val="none" w:sz="0" w:space="0" w:color="auto"/>
        <w:bottom w:val="none" w:sz="0" w:space="0" w:color="auto"/>
        <w:right w:val="none" w:sz="0" w:space="0" w:color="auto"/>
      </w:divBdr>
    </w:div>
    <w:div w:id="1362708707">
      <w:bodyDiv w:val="1"/>
      <w:marLeft w:val="0"/>
      <w:marRight w:val="0"/>
      <w:marTop w:val="0"/>
      <w:marBottom w:val="0"/>
      <w:divBdr>
        <w:top w:val="none" w:sz="0" w:space="0" w:color="auto"/>
        <w:left w:val="none" w:sz="0" w:space="0" w:color="auto"/>
        <w:bottom w:val="none" w:sz="0" w:space="0" w:color="auto"/>
        <w:right w:val="none" w:sz="0" w:space="0" w:color="auto"/>
      </w:divBdr>
    </w:div>
    <w:div w:id="1420908736">
      <w:bodyDiv w:val="1"/>
      <w:marLeft w:val="0"/>
      <w:marRight w:val="0"/>
      <w:marTop w:val="0"/>
      <w:marBottom w:val="0"/>
      <w:divBdr>
        <w:top w:val="none" w:sz="0" w:space="0" w:color="auto"/>
        <w:left w:val="none" w:sz="0" w:space="0" w:color="auto"/>
        <w:bottom w:val="none" w:sz="0" w:space="0" w:color="auto"/>
        <w:right w:val="none" w:sz="0" w:space="0" w:color="auto"/>
      </w:divBdr>
    </w:div>
    <w:div w:id="1494486029">
      <w:bodyDiv w:val="1"/>
      <w:marLeft w:val="0"/>
      <w:marRight w:val="0"/>
      <w:marTop w:val="0"/>
      <w:marBottom w:val="0"/>
      <w:divBdr>
        <w:top w:val="none" w:sz="0" w:space="0" w:color="auto"/>
        <w:left w:val="none" w:sz="0" w:space="0" w:color="auto"/>
        <w:bottom w:val="none" w:sz="0" w:space="0" w:color="auto"/>
        <w:right w:val="none" w:sz="0" w:space="0" w:color="auto"/>
      </w:divBdr>
    </w:div>
    <w:div w:id="1537230844">
      <w:bodyDiv w:val="1"/>
      <w:marLeft w:val="0"/>
      <w:marRight w:val="0"/>
      <w:marTop w:val="0"/>
      <w:marBottom w:val="0"/>
      <w:divBdr>
        <w:top w:val="none" w:sz="0" w:space="0" w:color="auto"/>
        <w:left w:val="none" w:sz="0" w:space="0" w:color="auto"/>
        <w:bottom w:val="none" w:sz="0" w:space="0" w:color="auto"/>
        <w:right w:val="none" w:sz="0" w:space="0" w:color="auto"/>
      </w:divBdr>
      <w:divsChild>
        <w:div w:id="1283876763">
          <w:marLeft w:val="0"/>
          <w:marRight w:val="0"/>
          <w:marTop w:val="240"/>
          <w:marBottom w:val="0"/>
          <w:divBdr>
            <w:top w:val="none" w:sz="0" w:space="0" w:color="auto"/>
            <w:left w:val="none" w:sz="0" w:space="0" w:color="auto"/>
            <w:bottom w:val="none" w:sz="0" w:space="0" w:color="auto"/>
            <w:right w:val="none" w:sz="0" w:space="0" w:color="auto"/>
          </w:divBdr>
        </w:div>
        <w:div w:id="1455098853">
          <w:marLeft w:val="0"/>
          <w:marRight w:val="0"/>
          <w:marTop w:val="240"/>
          <w:marBottom w:val="0"/>
          <w:divBdr>
            <w:top w:val="none" w:sz="0" w:space="0" w:color="auto"/>
            <w:left w:val="none" w:sz="0" w:space="0" w:color="auto"/>
            <w:bottom w:val="none" w:sz="0" w:space="0" w:color="auto"/>
            <w:right w:val="none" w:sz="0" w:space="0" w:color="auto"/>
          </w:divBdr>
        </w:div>
      </w:divsChild>
    </w:div>
    <w:div w:id="1554460155">
      <w:bodyDiv w:val="1"/>
      <w:marLeft w:val="0"/>
      <w:marRight w:val="0"/>
      <w:marTop w:val="0"/>
      <w:marBottom w:val="0"/>
      <w:divBdr>
        <w:top w:val="none" w:sz="0" w:space="0" w:color="auto"/>
        <w:left w:val="none" w:sz="0" w:space="0" w:color="auto"/>
        <w:bottom w:val="none" w:sz="0" w:space="0" w:color="auto"/>
        <w:right w:val="none" w:sz="0" w:space="0" w:color="auto"/>
      </w:divBdr>
    </w:div>
    <w:div w:id="1566406746">
      <w:bodyDiv w:val="1"/>
      <w:marLeft w:val="0"/>
      <w:marRight w:val="0"/>
      <w:marTop w:val="0"/>
      <w:marBottom w:val="0"/>
      <w:divBdr>
        <w:top w:val="none" w:sz="0" w:space="0" w:color="auto"/>
        <w:left w:val="none" w:sz="0" w:space="0" w:color="auto"/>
        <w:bottom w:val="none" w:sz="0" w:space="0" w:color="auto"/>
        <w:right w:val="none" w:sz="0" w:space="0" w:color="auto"/>
      </w:divBdr>
    </w:div>
    <w:div w:id="1612862928">
      <w:bodyDiv w:val="1"/>
      <w:marLeft w:val="0"/>
      <w:marRight w:val="0"/>
      <w:marTop w:val="0"/>
      <w:marBottom w:val="0"/>
      <w:divBdr>
        <w:top w:val="none" w:sz="0" w:space="0" w:color="auto"/>
        <w:left w:val="none" w:sz="0" w:space="0" w:color="auto"/>
        <w:bottom w:val="none" w:sz="0" w:space="0" w:color="auto"/>
        <w:right w:val="none" w:sz="0" w:space="0" w:color="auto"/>
      </w:divBdr>
    </w:div>
    <w:div w:id="1651403831">
      <w:bodyDiv w:val="1"/>
      <w:marLeft w:val="0"/>
      <w:marRight w:val="0"/>
      <w:marTop w:val="0"/>
      <w:marBottom w:val="0"/>
      <w:divBdr>
        <w:top w:val="none" w:sz="0" w:space="0" w:color="auto"/>
        <w:left w:val="none" w:sz="0" w:space="0" w:color="auto"/>
        <w:bottom w:val="none" w:sz="0" w:space="0" w:color="auto"/>
        <w:right w:val="none" w:sz="0" w:space="0" w:color="auto"/>
      </w:divBdr>
    </w:div>
    <w:div w:id="1669793461">
      <w:bodyDiv w:val="1"/>
      <w:marLeft w:val="0"/>
      <w:marRight w:val="0"/>
      <w:marTop w:val="0"/>
      <w:marBottom w:val="0"/>
      <w:divBdr>
        <w:top w:val="none" w:sz="0" w:space="0" w:color="auto"/>
        <w:left w:val="none" w:sz="0" w:space="0" w:color="auto"/>
        <w:bottom w:val="none" w:sz="0" w:space="0" w:color="auto"/>
        <w:right w:val="none" w:sz="0" w:space="0" w:color="auto"/>
      </w:divBdr>
      <w:divsChild>
        <w:div w:id="813988939">
          <w:marLeft w:val="0"/>
          <w:marRight w:val="0"/>
          <w:marTop w:val="0"/>
          <w:marBottom w:val="0"/>
          <w:divBdr>
            <w:top w:val="none" w:sz="0" w:space="0" w:color="auto"/>
            <w:left w:val="none" w:sz="0" w:space="0" w:color="auto"/>
            <w:bottom w:val="none" w:sz="0" w:space="0" w:color="auto"/>
            <w:right w:val="none" w:sz="0" w:space="0" w:color="auto"/>
          </w:divBdr>
          <w:divsChild>
            <w:div w:id="515852614">
              <w:marLeft w:val="0"/>
              <w:marRight w:val="0"/>
              <w:marTop w:val="0"/>
              <w:marBottom w:val="0"/>
              <w:divBdr>
                <w:top w:val="none" w:sz="0" w:space="0" w:color="auto"/>
                <w:left w:val="none" w:sz="0" w:space="0" w:color="auto"/>
                <w:bottom w:val="none" w:sz="0" w:space="0" w:color="auto"/>
                <w:right w:val="none" w:sz="0" w:space="0" w:color="auto"/>
              </w:divBdr>
              <w:divsChild>
                <w:div w:id="275721887">
                  <w:marLeft w:val="0"/>
                  <w:marRight w:val="0"/>
                  <w:marTop w:val="0"/>
                  <w:marBottom w:val="0"/>
                  <w:divBdr>
                    <w:top w:val="none" w:sz="0" w:space="0" w:color="auto"/>
                    <w:left w:val="none" w:sz="0" w:space="0" w:color="auto"/>
                    <w:bottom w:val="none" w:sz="0" w:space="0" w:color="auto"/>
                    <w:right w:val="none" w:sz="0" w:space="0" w:color="auto"/>
                  </w:divBdr>
                  <w:divsChild>
                    <w:div w:id="1327250567">
                      <w:marLeft w:val="0"/>
                      <w:marRight w:val="0"/>
                      <w:marTop w:val="0"/>
                      <w:marBottom w:val="0"/>
                      <w:divBdr>
                        <w:top w:val="none" w:sz="0" w:space="0" w:color="auto"/>
                        <w:left w:val="none" w:sz="0" w:space="0" w:color="auto"/>
                        <w:bottom w:val="none" w:sz="0" w:space="0" w:color="auto"/>
                        <w:right w:val="none" w:sz="0" w:space="0" w:color="auto"/>
                      </w:divBdr>
                      <w:divsChild>
                        <w:div w:id="1050956247">
                          <w:marLeft w:val="0"/>
                          <w:marRight w:val="0"/>
                          <w:marTop w:val="0"/>
                          <w:marBottom w:val="0"/>
                          <w:divBdr>
                            <w:top w:val="none" w:sz="0" w:space="0" w:color="auto"/>
                            <w:left w:val="none" w:sz="0" w:space="0" w:color="auto"/>
                            <w:bottom w:val="none" w:sz="0" w:space="0" w:color="auto"/>
                            <w:right w:val="none" w:sz="0" w:space="0" w:color="auto"/>
                          </w:divBdr>
                          <w:divsChild>
                            <w:div w:id="1888100012">
                              <w:marLeft w:val="0"/>
                              <w:marRight w:val="0"/>
                              <w:marTop w:val="0"/>
                              <w:marBottom w:val="0"/>
                              <w:divBdr>
                                <w:top w:val="none" w:sz="0" w:space="0" w:color="auto"/>
                                <w:left w:val="none" w:sz="0" w:space="0" w:color="auto"/>
                                <w:bottom w:val="none" w:sz="0" w:space="0" w:color="auto"/>
                                <w:right w:val="none" w:sz="0" w:space="0" w:color="auto"/>
                              </w:divBdr>
                              <w:divsChild>
                                <w:div w:id="1877085481">
                                  <w:marLeft w:val="0"/>
                                  <w:marRight w:val="0"/>
                                  <w:marTop w:val="0"/>
                                  <w:marBottom w:val="0"/>
                                  <w:divBdr>
                                    <w:top w:val="none" w:sz="0" w:space="0" w:color="auto"/>
                                    <w:left w:val="none" w:sz="0" w:space="0" w:color="auto"/>
                                    <w:bottom w:val="none" w:sz="0" w:space="0" w:color="auto"/>
                                    <w:right w:val="none" w:sz="0" w:space="0" w:color="auto"/>
                                  </w:divBdr>
                                  <w:divsChild>
                                    <w:div w:id="1295407360">
                                      <w:marLeft w:val="0"/>
                                      <w:marRight w:val="0"/>
                                      <w:marTop w:val="0"/>
                                      <w:marBottom w:val="0"/>
                                      <w:divBdr>
                                        <w:top w:val="none" w:sz="0" w:space="0" w:color="auto"/>
                                        <w:left w:val="none" w:sz="0" w:space="0" w:color="auto"/>
                                        <w:bottom w:val="none" w:sz="0" w:space="0" w:color="auto"/>
                                        <w:right w:val="none" w:sz="0" w:space="0" w:color="auto"/>
                                      </w:divBdr>
                                      <w:divsChild>
                                        <w:div w:id="140124471">
                                          <w:marLeft w:val="0"/>
                                          <w:marRight w:val="0"/>
                                          <w:marTop w:val="0"/>
                                          <w:marBottom w:val="0"/>
                                          <w:divBdr>
                                            <w:top w:val="none" w:sz="0" w:space="0" w:color="auto"/>
                                            <w:left w:val="none" w:sz="0" w:space="0" w:color="auto"/>
                                            <w:bottom w:val="none" w:sz="0" w:space="0" w:color="auto"/>
                                            <w:right w:val="none" w:sz="0" w:space="0" w:color="auto"/>
                                          </w:divBdr>
                                          <w:divsChild>
                                            <w:div w:id="238372872">
                                              <w:marLeft w:val="0"/>
                                              <w:marRight w:val="0"/>
                                              <w:marTop w:val="0"/>
                                              <w:marBottom w:val="0"/>
                                              <w:divBdr>
                                                <w:top w:val="none" w:sz="0" w:space="0" w:color="auto"/>
                                                <w:left w:val="none" w:sz="0" w:space="0" w:color="auto"/>
                                                <w:bottom w:val="none" w:sz="0" w:space="0" w:color="auto"/>
                                                <w:right w:val="none" w:sz="0" w:space="0" w:color="auto"/>
                                              </w:divBdr>
                                              <w:divsChild>
                                                <w:div w:id="216936645">
                                                  <w:marLeft w:val="0"/>
                                                  <w:marRight w:val="0"/>
                                                  <w:marTop w:val="0"/>
                                                  <w:marBottom w:val="0"/>
                                                  <w:divBdr>
                                                    <w:top w:val="none" w:sz="0" w:space="0" w:color="auto"/>
                                                    <w:left w:val="none" w:sz="0" w:space="0" w:color="auto"/>
                                                    <w:bottom w:val="none" w:sz="0" w:space="0" w:color="auto"/>
                                                    <w:right w:val="none" w:sz="0" w:space="0" w:color="auto"/>
                                                  </w:divBdr>
                                                  <w:divsChild>
                                                    <w:div w:id="1719888440">
                                                      <w:marLeft w:val="0"/>
                                                      <w:marRight w:val="0"/>
                                                      <w:marTop w:val="0"/>
                                                      <w:marBottom w:val="0"/>
                                                      <w:divBdr>
                                                        <w:top w:val="none" w:sz="0" w:space="0" w:color="auto"/>
                                                        <w:left w:val="none" w:sz="0" w:space="0" w:color="auto"/>
                                                        <w:bottom w:val="none" w:sz="0" w:space="0" w:color="auto"/>
                                                        <w:right w:val="none" w:sz="0" w:space="0" w:color="auto"/>
                                                      </w:divBdr>
                                                      <w:divsChild>
                                                        <w:div w:id="419914329">
                                                          <w:marLeft w:val="0"/>
                                                          <w:marRight w:val="0"/>
                                                          <w:marTop w:val="0"/>
                                                          <w:marBottom w:val="0"/>
                                                          <w:divBdr>
                                                            <w:top w:val="none" w:sz="0" w:space="0" w:color="auto"/>
                                                            <w:left w:val="none" w:sz="0" w:space="0" w:color="auto"/>
                                                            <w:bottom w:val="none" w:sz="0" w:space="0" w:color="auto"/>
                                                            <w:right w:val="none" w:sz="0" w:space="0" w:color="auto"/>
                                                          </w:divBdr>
                                                          <w:divsChild>
                                                            <w:div w:id="1659190834">
                                                              <w:marLeft w:val="0"/>
                                                              <w:marRight w:val="0"/>
                                                              <w:marTop w:val="0"/>
                                                              <w:marBottom w:val="0"/>
                                                              <w:divBdr>
                                                                <w:top w:val="none" w:sz="0" w:space="0" w:color="auto"/>
                                                                <w:left w:val="none" w:sz="0" w:space="0" w:color="auto"/>
                                                                <w:bottom w:val="none" w:sz="0" w:space="0" w:color="auto"/>
                                                                <w:right w:val="none" w:sz="0" w:space="0" w:color="auto"/>
                                                              </w:divBdr>
                                                            </w:div>
                                                          </w:divsChild>
                                                        </w:div>
                                                        <w:div w:id="1468473849">
                                                          <w:marLeft w:val="0"/>
                                                          <w:marRight w:val="0"/>
                                                          <w:marTop w:val="0"/>
                                                          <w:marBottom w:val="0"/>
                                                          <w:divBdr>
                                                            <w:top w:val="none" w:sz="0" w:space="0" w:color="auto"/>
                                                            <w:left w:val="none" w:sz="0" w:space="0" w:color="auto"/>
                                                            <w:bottom w:val="none" w:sz="0" w:space="0" w:color="auto"/>
                                                            <w:right w:val="none" w:sz="0" w:space="0" w:color="auto"/>
                                                          </w:divBdr>
                                                          <w:divsChild>
                                                            <w:div w:id="68382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90833737">
      <w:bodyDiv w:val="1"/>
      <w:marLeft w:val="0"/>
      <w:marRight w:val="0"/>
      <w:marTop w:val="0"/>
      <w:marBottom w:val="0"/>
      <w:divBdr>
        <w:top w:val="none" w:sz="0" w:space="0" w:color="auto"/>
        <w:left w:val="none" w:sz="0" w:space="0" w:color="auto"/>
        <w:bottom w:val="none" w:sz="0" w:space="0" w:color="auto"/>
        <w:right w:val="none" w:sz="0" w:space="0" w:color="auto"/>
      </w:divBdr>
    </w:div>
    <w:div w:id="1692149756">
      <w:bodyDiv w:val="1"/>
      <w:marLeft w:val="0"/>
      <w:marRight w:val="0"/>
      <w:marTop w:val="0"/>
      <w:marBottom w:val="0"/>
      <w:divBdr>
        <w:top w:val="none" w:sz="0" w:space="0" w:color="auto"/>
        <w:left w:val="none" w:sz="0" w:space="0" w:color="auto"/>
        <w:bottom w:val="none" w:sz="0" w:space="0" w:color="auto"/>
        <w:right w:val="none" w:sz="0" w:space="0" w:color="auto"/>
      </w:divBdr>
    </w:div>
    <w:div w:id="1723870152">
      <w:bodyDiv w:val="1"/>
      <w:marLeft w:val="0"/>
      <w:marRight w:val="0"/>
      <w:marTop w:val="0"/>
      <w:marBottom w:val="0"/>
      <w:divBdr>
        <w:top w:val="none" w:sz="0" w:space="0" w:color="auto"/>
        <w:left w:val="none" w:sz="0" w:space="0" w:color="auto"/>
        <w:bottom w:val="none" w:sz="0" w:space="0" w:color="auto"/>
        <w:right w:val="none" w:sz="0" w:space="0" w:color="auto"/>
      </w:divBdr>
    </w:div>
    <w:div w:id="1744716776">
      <w:bodyDiv w:val="1"/>
      <w:marLeft w:val="0"/>
      <w:marRight w:val="0"/>
      <w:marTop w:val="0"/>
      <w:marBottom w:val="0"/>
      <w:divBdr>
        <w:top w:val="none" w:sz="0" w:space="0" w:color="auto"/>
        <w:left w:val="none" w:sz="0" w:space="0" w:color="auto"/>
        <w:bottom w:val="none" w:sz="0" w:space="0" w:color="auto"/>
        <w:right w:val="none" w:sz="0" w:space="0" w:color="auto"/>
      </w:divBdr>
    </w:div>
    <w:div w:id="1750468726">
      <w:bodyDiv w:val="1"/>
      <w:marLeft w:val="0"/>
      <w:marRight w:val="0"/>
      <w:marTop w:val="0"/>
      <w:marBottom w:val="0"/>
      <w:divBdr>
        <w:top w:val="none" w:sz="0" w:space="0" w:color="auto"/>
        <w:left w:val="none" w:sz="0" w:space="0" w:color="auto"/>
        <w:bottom w:val="none" w:sz="0" w:space="0" w:color="auto"/>
        <w:right w:val="none" w:sz="0" w:space="0" w:color="auto"/>
      </w:divBdr>
    </w:div>
    <w:div w:id="1758363028">
      <w:bodyDiv w:val="1"/>
      <w:marLeft w:val="0"/>
      <w:marRight w:val="0"/>
      <w:marTop w:val="0"/>
      <w:marBottom w:val="0"/>
      <w:divBdr>
        <w:top w:val="none" w:sz="0" w:space="0" w:color="auto"/>
        <w:left w:val="none" w:sz="0" w:space="0" w:color="auto"/>
        <w:bottom w:val="none" w:sz="0" w:space="0" w:color="auto"/>
        <w:right w:val="none" w:sz="0" w:space="0" w:color="auto"/>
      </w:divBdr>
    </w:div>
    <w:div w:id="1775980767">
      <w:bodyDiv w:val="1"/>
      <w:marLeft w:val="0"/>
      <w:marRight w:val="0"/>
      <w:marTop w:val="0"/>
      <w:marBottom w:val="0"/>
      <w:divBdr>
        <w:top w:val="none" w:sz="0" w:space="0" w:color="auto"/>
        <w:left w:val="none" w:sz="0" w:space="0" w:color="auto"/>
        <w:bottom w:val="none" w:sz="0" w:space="0" w:color="auto"/>
        <w:right w:val="none" w:sz="0" w:space="0" w:color="auto"/>
      </w:divBdr>
    </w:div>
    <w:div w:id="1818911304">
      <w:bodyDiv w:val="1"/>
      <w:marLeft w:val="0"/>
      <w:marRight w:val="0"/>
      <w:marTop w:val="0"/>
      <w:marBottom w:val="0"/>
      <w:divBdr>
        <w:top w:val="none" w:sz="0" w:space="0" w:color="auto"/>
        <w:left w:val="none" w:sz="0" w:space="0" w:color="auto"/>
        <w:bottom w:val="none" w:sz="0" w:space="0" w:color="auto"/>
        <w:right w:val="none" w:sz="0" w:space="0" w:color="auto"/>
      </w:divBdr>
    </w:div>
    <w:div w:id="1830365509">
      <w:bodyDiv w:val="1"/>
      <w:marLeft w:val="0"/>
      <w:marRight w:val="0"/>
      <w:marTop w:val="0"/>
      <w:marBottom w:val="0"/>
      <w:divBdr>
        <w:top w:val="none" w:sz="0" w:space="0" w:color="auto"/>
        <w:left w:val="none" w:sz="0" w:space="0" w:color="auto"/>
        <w:bottom w:val="none" w:sz="0" w:space="0" w:color="auto"/>
        <w:right w:val="none" w:sz="0" w:space="0" w:color="auto"/>
      </w:divBdr>
    </w:div>
    <w:div w:id="1861819169">
      <w:bodyDiv w:val="1"/>
      <w:marLeft w:val="0"/>
      <w:marRight w:val="0"/>
      <w:marTop w:val="0"/>
      <w:marBottom w:val="0"/>
      <w:divBdr>
        <w:top w:val="none" w:sz="0" w:space="0" w:color="auto"/>
        <w:left w:val="none" w:sz="0" w:space="0" w:color="auto"/>
        <w:bottom w:val="none" w:sz="0" w:space="0" w:color="auto"/>
        <w:right w:val="none" w:sz="0" w:space="0" w:color="auto"/>
      </w:divBdr>
    </w:div>
    <w:div w:id="1897885807">
      <w:bodyDiv w:val="1"/>
      <w:marLeft w:val="0"/>
      <w:marRight w:val="0"/>
      <w:marTop w:val="0"/>
      <w:marBottom w:val="0"/>
      <w:divBdr>
        <w:top w:val="none" w:sz="0" w:space="0" w:color="auto"/>
        <w:left w:val="none" w:sz="0" w:space="0" w:color="auto"/>
        <w:bottom w:val="none" w:sz="0" w:space="0" w:color="auto"/>
        <w:right w:val="none" w:sz="0" w:space="0" w:color="auto"/>
      </w:divBdr>
    </w:div>
    <w:div w:id="1923642319">
      <w:bodyDiv w:val="1"/>
      <w:marLeft w:val="0"/>
      <w:marRight w:val="0"/>
      <w:marTop w:val="0"/>
      <w:marBottom w:val="0"/>
      <w:divBdr>
        <w:top w:val="none" w:sz="0" w:space="0" w:color="auto"/>
        <w:left w:val="none" w:sz="0" w:space="0" w:color="auto"/>
        <w:bottom w:val="none" w:sz="0" w:space="0" w:color="auto"/>
        <w:right w:val="none" w:sz="0" w:space="0" w:color="auto"/>
      </w:divBdr>
    </w:div>
    <w:div w:id="1925800261">
      <w:bodyDiv w:val="1"/>
      <w:marLeft w:val="0"/>
      <w:marRight w:val="0"/>
      <w:marTop w:val="0"/>
      <w:marBottom w:val="0"/>
      <w:divBdr>
        <w:top w:val="none" w:sz="0" w:space="0" w:color="auto"/>
        <w:left w:val="none" w:sz="0" w:space="0" w:color="auto"/>
        <w:bottom w:val="none" w:sz="0" w:space="0" w:color="auto"/>
        <w:right w:val="none" w:sz="0" w:space="0" w:color="auto"/>
      </w:divBdr>
    </w:div>
    <w:div w:id="1987972667">
      <w:bodyDiv w:val="1"/>
      <w:marLeft w:val="0"/>
      <w:marRight w:val="0"/>
      <w:marTop w:val="0"/>
      <w:marBottom w:val="0"/>
      <w:divBdr>
        <w:top w:val="none" w:sz="0" w:space="0" w:color="auto"/>
        <w:left w:val="none" w:sz="0" w:space="0" w:color="auto"/>
        <w:bottom w:val="none" w:sz="0" w:space="0" w:color="auto"/>
        <w:right w:val="none" w:sz="0" w:space="0" w:color="auto"/>
      </w:divBdr>
    </w:div>
    <w:div w:id="2003459613">
      <w:bodyDiv w:val="1"/>
      <w:marLeft w:val="0"/>
      <w:marRight w:val="0"/>
      <w:marTop w:val="0"/>
      <w:marBottom w:val="0"/>
      <w:divBdr>
        <w:top w:val="none" w:sz="0" w:space="0" w:color="auto"/>
        <w:left w:val="none" w:sz="0" w:space="0" w:color="auto"/>
        <w:bottom w:val="none" w:sz="0" w:space="0" w:color="auto"/>
        <w:right w:val="none" w:sz="0" w:space="0" w:color="auto"/>
      </w:divBdr>
    </w:div>
    <w:div w:id="2028482954">
      <w:bodyDiv w:val="1"/>
      <w:marLeft w:val="0"/>
      <w:marRight w:val="0"/>
      <w:marTop w:val="0"/>
      <w:marBottom w:val="0"/>
      <w:divBdr>
        <w:top w:val="none" w:sz="0" w:space="0" w:color="auto"/>
        <w:left w:val="none" w:sz="0" w:space="0" w:color="auto"/>
        <w:bottom w:val="none" w:sz="0" w:space="0" w:color="auto"/>
        <w:right w:val="none" w:sz="0" w:space="0" w:color="auto"/>
      </w:divBdr>
    </w:div>
    <w:div w:id="2039115444">
      <w:bodyDiv w:val="1"/>
      <w:marLeft w:val="0"/>
      <w:marRight w:val="0"/>
      <w:marTop w:val="0"/>
      <w:marBottom w:val="0"/>
      <w:divBdr>
        <w:top w:val="none" w:sz="0" w:space="0" w:color="auto"/>
        <w:left w:val="none" w:sz="0" w:space="0" w:color="auto"/>
        <w:bottom w:val="none" w:sz="0" w:space="0" w:color="auto"/>
        <w:right w:val="none" w:sz="0" w:space="0" w:color="auto"/>
      </w:divBdr>
    </w:div>
    <w:div w:id="2050259733">
      <w:bodyDiv w:val="1"/>
      <w:marLeft w:val="0"/>
      <w:marRight w:val="0"/>
      <w:marTop w:val="0"/>
      <w:marBottom w:val="0"/>
      <w:divBdr>
        <w:top w:val="none" w:sz="0" w:space="0" w:color="auto"/>
        <w:left w:val="none" w:sz="0" w:space="0" w:color="auto"/>
        <w:bottom w:val="none" w:sz="0" w:space="0" w:color="auto"/>
        <w:right w:val="none" w:sz="0" w:space="0" w:color="auto"/>
      </w:divBdr>
    </w:div>
    <w:div w:id="2052992678">
      <w:bodyDiv w:val="1"/>
      <w:marLeft w:val="0"/>
      <w:marRight w:val="0"/>
      <w:marTop w:val="0"/>
      <w:marBottom w:val="0"/>
      <w:divBdr>
        <w:top w:val="none" w:sz="0" w:space="0" w:color="auto"/>
        <w:left w:val="none" w:sz="0" w:space="0" w:color="auto"/>
        <w:bottom w:val="none" w:sz="0" w:space="0" w:color="auto"/>
        <w:right w:val="none" w:sz="0" w:space="0" w:color="auto"/>
      </w:divBdr>
    </w:div>
    <w:div w:id="2064789124">
      <w:bodyDiv w:val="1"/>
      <w:marLeft w:val="0"/>
      <w:marRight w:val="0"/>
      <w:marTop w:val="0"/>
      <w:marBottom w:val="0"/>
      <w:divBdr>
        <w:top w:val="none" w:sz="0" w:space="0" w:color="auto"/>
        <w:left w:val="none" w:sz="0" w:space="0" w:color="auto"/>
        <w:bottom w:val="none" w:sz="0" w:space="0" w:color="auto"/>
        <w:right w:val="none" w:sz="0" w:space="0" w:color="auto"/>
      </w:divBdr>
    </w:div>
    <w:div w:id="2088187434">
      <w:bodyDiv w:val="1"/>
      <w:marLeft w:val="0"/>
      <w:marRight w:val="0"/>
      <w:marTop w:val="0"/>
      <w:marBottom w:val="0"/>
      <w:divBdr>
        <w:top w:val="none" w:sz="0" w:space="0" w:color="auto"/>
        <w:left w:val="none" w:sz="0" w:space="0" w:color="auto"/>
        <w:bottom w:val="none" w:sz="0" w:space="0" w:color="auto"/>
        <w:right w:val="none" w:sz="0" w:space="0" w:color="auto"/>
      </w:divBdr>
    </w:div>
    <w:div w:id="2088266565">
      <w:bodyDiv w:val="1"/>
      <w:marLeft w:val="0"/>
      <w:marRight w:val="0"/>
      <w:marTop w:val="0"/>
      <w:marBottom w:val="0"/>
      <w:divBdr>
        <w:top w:val="none" w:sz="0" w:space="0" w:color="auto"/>
        <w:left w:val="none" w:sz="0" w:space="0" w:color="auto"/>
        <w:bottom w:val="none" w:sz="0" w:space="0" w:color="auto"/>
        <w:right w:val="none" w:sz="0" w:space="0" w:color="auto"/>
      </w:divBdr>
    </w:div>
    <w:div w:id="2115055330">
      <w:bodyDiv w:val="1"/>
      <w:marLeft w:val="0"/>
      <w:marRight w:val="0"/>
      <w:marTop w:val="0"/>
      <w:marBottom w:val="0"/>
      <w:divBdr>
        <w:top w:val="none" w:sz="0" w:space="0" w:color="auto"/>
        <w:left w:val="none" w:sz="0" w:space="0" w:color="auto"/>
        <w:bottom w:val="none" w:sz="0" w:space="0" w:color="auto"/>
        <w:right w:val="none" w:sz="0" w:space="0" w:color="auto"/>
      </w:divBdr>
    </w:div>
    <w:div w:id="212364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arolina.sieminska@termika.orlen.pl" TargetMode="External"/><Relationship Id="rId18" Type="http://schemas.openxmlformats.org/officeDocument/2006/relationships/hyperlink" Target="mailto:zgloszeniaBHPiPPOZ@termika.orlen.pl" TargetMode="External"/><Relationship Id="rId26" Type="http://schemas.openxmlformats.org/officeDocument/2006/relationships/hyperlink" Target="mailto:podatki@termika.orlen.pl" TargetMode="External"/><Relationship Id="rId3" Type="http://schemas.openxmlformats.org/officeDocument/2006/relationships/customXml" Target="../customXml/item3.xml"/><Relationship Id="rId21" Type="http://schemas.openxmlformats.org/officeDocument/2006/relationships/hyperlink" Target="mailto:ubezpieczenia@termika.orlen.pl"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www.termika.orlen.pl/warunki-wsp&#243;&#322;pracy" TargetMode="External"/><Relationship Id="rId17" Type="http://schemas.openxmlformats.org/officeDocument/2006/relationships/hyperlink" Target="mailto:oswiadczenie.efaktura@termika.orlen.pl" TargetMode="External"/><Relationship Id="rId25" Type="http://schemas.openxmlformats.org/officeDocument/2006/relationships/hyperlink" Target="mailto:naruszeniaprawa@termika.orlen.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kobp.pl/klient-indywidualny/aplikacja-iko-ipko/kod-bic-swift-iban" TargetMode="External"/><Relationship Id="rId20" Type="http://schemas.openxmlformats.org/officeDocument/2006/relationships/hyperlink" Target="mailto:kontroleBHP@termika.orlen.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termika.orlen.pl/rodo/"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szkody@termika.orlen.pl" TargetMode="External"/><Relationship Id="rId23" Type="http://schemas.openxmlformats.org/officeDocument/2006/relationships/hyperlink" Target="mailto:izabela.saganowka@termika.orlen.pl"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zgloszeniaBHPiPPOZ@termika.orlen.pl"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ubezpieczenia@termika.orlen.pl" TargetMode="External"/><Relationship Id="rId22" Type="http://schemas.openxmlformats.org/officeDocument/2006/relationships/hyperlink" Target="mailto:szkody@termika.orlen.pl" TargetMode="External"/><Relationship Id="rId27" Type="http://schemas.openxmlformats.org/officeDocument/2006/relationships/header" Target="header1.xml"/><Relationship Id="rId30" Type="http://schemas.openxmlformats.org/officeDocument/2006/relationships/footer" Target="footer2.xml"/><Relationship Id="rId35" Type="http://schemas.microsoft.com/office/2020/10/relationships/intelligence" Target="intelligence2.xm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DE01DC2B4DB354681197D9F7C7EB88B" ma:contentTypeVersion="4" ma:contentTypeDescription="Utwórz nowy dokument." ma:contentTypeScope="" ma:versionID="f8c2c932686a7a744402a309b75d5385">
  <xsd:schema xmlns:xsd="http://www.w3.org/2001/XMLSchema" xmlns:xs="http://www.w3.org/2001/XMLSchema" xmlns:p="http://schemas.microsoft.com/office/2006/metadata/properties" xmlns:ns2="0182e7d8-8c84-44f2-af51-8ca0cf1b2eba" targetNamespace="http://schemas.microsoft.com/office/2006/metadata/properties" ma:root="true" ma:fieldsID="33c451a142050699d1e3301b68e26cda" ns2:_="">
    <xsd:import namespace="0182e7d8-8c84-44f2-af51-8ca0cf1b2eb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82e7d8-8c84-44f2-af51-8ca0cf1b2e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E5E8F-C8A2-435C-933C-457FDFE20B64}">
  <ds:schemaRefs>
    <ds:schemaRef ds:uri="http://schemas.openxmlformats.org/officeDocument/2006/bibliography"/>
  </ds:schemaRefs>
</ds:datastoreItem>
</file>

<file path=customXml/itemProps2.xml><?xml version="1.0" encoding="utf-8"?>
<ds:datastoreItem xmlns:ds="http://schemas.openxmlformats.org/officeDocument/2006/customXml" ds:itemID="{1F440E86-4F4B-482F-9712-97BFFB39C2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87643A-01D2-40D0-B1F7-FC60EFD9F7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82e7d8-8c84-44f2-af51-8ca0cf1b2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A63237-0DB7-423F-AFDA-48B788A3400E}">
  <ds:schemaRefs>
    <ds:schemaRef ds:uri="http://schemas.microsoft.com/sharepoint/v3/contenttype/forms"/>
  </ds:schemaRefs>
</ds:datastoreItem>
</file>

<file path=customXml/itemProps5.xml><?xml version="1.0" encoding="utf-8"?>
<ds:datastoreItem xmlns:ds="http://schemas.openxmlformats.org/officeDocument/2006/customXml" ds:itemID="{3130C632-B5F4-4D6F-966D-C1B3B3DD4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82</Pages>
  <Words>39868</Words>
  <Characters>267073</Characters>
  <Application>Microsoft Office Word</Application>
  <DocSecurity>0</DocSecurity>
  <Lines>2225</Lines>
  <Paragraphs>612</Paragraphs>
  <ScaleCrop>false</ScaleCrop>
  <HeadingPairs>
    <vt:vector size="2" baseType="variant">
      <vt:variant>
        <vt:lpstr>Tytuł</vt:lpstr>
      </vt:variant>
      <vt:variant>
        <vt:i4>1</vt:i4>
      </vt:variant>
    </vt:vector>
  </HeadingPairs>
  <TitlesOfParts>
    <vt:vector size="1" baseType="lpstr">
      <vt:lpstr>Umowa nr...</vt:lpstr>
    </vt:vector>
  </TitlesOfParts>
  <Company>PGNiG TERMIKA</Company>
  <LinksUpToDate>false</LinksUpToDate>
  <CharactersWithSpaces>306329</CharactersWithSpaces>
  <SharedDoc>false</SharedDoc>
  <HLinks>
    <vt:vector size="456" baseType="variant">
      <vt:variant>
        <vt:i4>7864347</vt:i4>
      </vt:variant>
      <vt:variant>
        <vt:i4>303</vt:i4>
      </vt:variant>
      <vt:variant>
        <vt:i4>0</vt:i4>
      </vt:variant>
      <vt:variant>
        <vt:i4>5</vt:i4>
      </vt:variant>
      <vt:variant>
        <vt:lpwstr>mailto:podatki@termika.orlen.pl</vt:lpwstr>
      </vt:variant>
      <vt:variant>
        <vt:lpwstr/>
      </vt:variant>
      <vt:variant>
        <vt:i4>6422554</vt:i4>
      </vt:variant>
      <vt:variant>
        <vt:i4>300</vt:i4>
      </vt:variant>
      <vt:variant>
        <vt:i4>0</vt:i4>
      </vt:variant>
      <vt:variant>
        <vt:i4>5</vt:i4>
      </vt:variant>
      <vt:variant>
        <vt:lpwstr>mailto:naruszeniaprawa@termika.orlen.pl</vt:lpwstr>
      </vt:variant>
      <vt:variant>
        <vt:lpwstr/>
      </vt:variant>
      <vt:variant>
        <vt:i4>3145852</vt:i4>
      </vt:variant>
      <vt:variant>
        <vt:i4>297</vt:i4>
      </vt:variant>
      <vt:variant>
        <vt:i4>0</vt:i4>
      </vt:variant>
      <vt:variant>
        <vt:i4>5</vt:i4>
      </vt:variant>
      <vt:variant>
        <vt:lpwstr>https://termika.orlen.pl/rodo/</vt:lpwstr>
      </vt:variant>
      <vt:variant>
        <vt:lpwstr/>
      </vt:variant>
      <vt:variant>
        <vt:i4>1114144</vt:i4>
      </vt:variant>
      <vt:variant>
        <vt:i4>294</vt:i4>
      </vt:variant>
      <vt:variant>
        <vt:i4>0</vt:i4>
      </vt:variant>
      <vt:variant>
        <vt:i4>5</vt:i4>
      </vt:variant>
      <vt:variant>
        <vt:lpwstr>mailto:izabela.saganowka@termika.orlen.pl</vt:lpwstr>
      </vt:variant>
      <vt:variant>
        <vt:lpwstr/>
      </vt:variant>
      <vt:variant>
        <vt:i4>4587573</vt:i4>
      </vt:variant>
      <vt:variant>
        <vt:i4>291</vt:i4>
      </vt:variant>
      <vt:variant>
        <vt:i4>0</vt:i4>
      </vt:variant>
      <vt:variant>
        <vt:i4>5</vt:i4>
      </vt:variant>
      <vt:variant>
        <vt:lpwstr>mailto:szkody@termika.orlen.pl</vt:lpwstr>
      </vt:variant>
      <vt:variant>
        <vt:lpwstr/>
      </vt:variant>
      <vt:variant>
        <vt:i4>65632</vt:i4>
      </vt:variant>
      <vt:variant>
        <vt:i4>288</vt:i4>
      </vt:variant>
      <vt:variant>
        <vt:i4>0</vt:i4>
      </vt:variant>
      <vt:variant>
        <vt:i4>5</vt:i4>
      </vt:variant>
      <vt:variant>
        <vt:lpwstr>mailto:ubezpieczenia@termika.orlen.pl</vt:lpwstr>
      </vt:variant>
      <vt:variant>
        <vt:lpwstr/>
      </vt:variant>
      <vt:variant>
        <vt:i4>7864327</vt:i4>
      </vt:variant>
      <vt:variant>
        <vt:i4>285</vt:i4>
      </vt:variant>
      <vt:variant>
        <vt:i4>0</vt:i4>
      </vt:variant>
      <vt:variant>
        <vt:i4>5</vt:i4>
      </vt:variant>
      <vt:variant>
        <vt:lpwstr>mailto:kontroleBHP@termika.orlen.pl</vt:lpwstr>
      </vt:variant>
      <vt:variant>
        <vt:lpwstr/>
      </vt:variant>
      <vt:variant>
        <vt:i4>6160431</vt:i4>
      </vt:variant>
      <vt:variant>
        <vt:i4>282</vt:i4>
      </vt:variant>
      <vt:variant>
        <vt:i4>0</vt:i4>
      </vt:variant>
      <vt:variant>
        <vt:i4>5</vt:i4>
      </vt:variant>
      <vt:variant>
        <vt:lpwstr>mailto:zgloszeniaBHPiPPOZ@termika.orlen.pl</vt:lpwstr>
      </vt:variant>
      <vt:variant>
        <vt:lpwstr/>
      </vt:variant>
      <vt:variant>
        <vt:i4>6160431</vt:i4>
      </vt:variant>
      <vt:variant>
        <vt:i4>279</vt:i4>
      </vt:variant>
      <vt:variant>
        <vt:i4>0</vt:i4>
      </vt:variant>
      <vt:variant>
        <vt:i4>5</vt:i4>
      </vt:variant>
      <vt:variant>
        <vt:lpwstr>mailto:zgloszeniaBHPiPPOZ@termika.orlen.pl</vt:lpwstr>
      </vt:variant>
      <vt:variant>
        <vt:lpwstr/>
      </vt:variant>
      <vt:variant>
        <vt:i4>5242995</vt:i4>
      </vt:variant>
      <vt:variant>
        <vt:i4>276</vt:i4>
      </vt:variant>
      <vt:variant>
        <vt:i4>0</vt:i4>
      </vt:variant>
      <vt:variant>
        <vt:i4>5</vt:i4>
      </vt:variant>
      <vt:variant>
        <vt:lpwstr>mailto:oswiadczenie.efaktura@termika.orlen.pl</vt:lpwstr>
      </vt:variant>
      <vt:variant>
        <vt:lpwstr/>
      </vt:variant>
      <vt:variant>
        <vt:i4>2424893</vt:i4>
      </vt:variant>
      <vt:variant>
        <vt:i4>273</vt:i4>
      </vt:variant>
      <vt:variant>
        <vt:i4>0</vt:i4>
      </vt:variant>
      <vt:variant>
        <vt:i4>5</vt:i4>
      </vt:variant>
      <vt:variant>
        <vt:lpwstr>https://www.pkobp.pl/klient-indywidualny/aplikacja-iko-ipko/kod-bic-swift-iban</vt:lpwstr>
      </vt:variant>
      <vt:variant>
        <vt:lpwstr/>
      </vt:variant>
      <vt:variant>
        <vt:i4>4587573</vt:i4>
      </vt:variant>
      <vt:variant>
        <vt:i4>270</vt:i4>
      </vt:variant>
      <vt:variant>
        <vt:i4>0</vt:i4>
      </vt:variant>
      <vt:variant>
        <vt:i4>5</vt:i4>
      </vt:variant>
      <vt:variant>
        <vt:lpwstr>mailto:szkody@termika.orlen.pl</vt:lpwstr>
      </vt:variant>
      <vt:variant>
        <vt:lpwstr/>
      </vt:variant>
      <vt:variant>
        <vt:i4>65632</vt:i4>
      </vt:variant>
      <vt:variant>
        <vt:i4>267</vt:i4>
      </vt:variant>
      <vt:variant>
        <vt:i4>0</vt:i4>
      </vt:variant>
      <vt:variant>
        <vt:i4>5</vt:i4>
      </vt:variant>
      <vt:variant>
        <vt:lpwstr>mailto:ubezpieczenia@termika.orlen.pl</vt:lpwstr>
      </vt:variant>
      <vt:variant>
        <vt:lpwstr/>
      </vt:variant>
      <vt:variant>
        <vt:i4>2097203</vt:i4>
      </vt:variant>
      <vt:variant>
        <vt:i4>264</vt:i4>
      </vt:variant>
      <vt:variant>
        <vt:i4>0</vt:i4>
      </vt:variant>
      <vt:variant>
        <vt:i4>5</vt:i4>
      </vt:variant>
      <vt:variant>
        <vt:lpwstr>http://invalid.uri/</vt:lpwstr>
      </vt:variant>
      <vt:variant>
        <vt:lpwstr/>
      </vt:variant>
      <vt:variant>
        <vt:i4>5898363</vt:i4>
      </vt:variant>
      <vt:variant>
        <vt:i4>261</vt:i4>
      </vt:variant>
      <vt:variant>
        <vt:i4>0</vt:i4>
      </vt:variant>
      <vt:variant>
        <vt:i4>5</vt:i4>
      </vt:variant>
      <vt:variant>
        <vt:lpwstr>mailto:Justyna.siwiec@termika.orlen.pl</vt:lpwstr>
      </vt:variant>
      <vt:variant>
        <vt:lpwstr/>
      </vt:variant>
      <vt:variant>
        <vt:i4>917554</vt:i4>
      </vt:variant>
      <vt:variant>
        <vt:i4>258</vt:i4>
      </vt:variant>
      <vt:variant>
        <vt:i4>0</vt:i4>
      </vt:variant>
      <vt:variant>
        <vt:i4>5</vt:i4>
      </vt:variant>
      <vt:variant>
        <vt:lpwstr>mailto:Karolina.sieminska@termika.orlen.pl</vt:lpwstr>
      </vt:variant>
      <vt:variant>
        <vt:lpwstr/>
      </vt:variant>
      <vt:variant>
        <vt:i4>11338014</vt:i4>
      </vt:variant>
      <vt:variant>
        <vt:i4>255</vt:i4>
      </vt:variant>
      <vt:variant>
        <vt:i4>0</vt:i4>
      </vt:variant>
      <vt:variant>
        <vt:i4>5</vt:i4>
      </vt:variant>
      <vt:variant>
        <vt:lpwstr>http://www.termika.orlen.pl/warunki-współpracy</vt:lpwstr>
      </vt:variant>
      <vt:variant>
        <vt:lpwstr/>
      </vt:variant>
      <vt:variant>
        <vt:i4>1048639</vt:i4>
      </vt:variant>
      <vt:variant>
        <vt:i4>248</vt:i4>
      </vt:variant>
      <vt:variant>
        <vt:i4>0</vt:i4>
      </vt:variant>
      <vt:variant>
        <vt:i4>5</vt:i4>
      </vt:variant>
      <vt:variant>
        <vt:lpwstr/>
      </vt:variant>
      <vt:variant>
        <vt:lpwstr>_Toc219719585</vt:lpwstr>
      </vt:variant>
      <vt:variant>
        <vt:i4>1048639</vt:i4>
      </vt:variant>
      <vt:variant>
        <vt:i4>242</vt:i4>
      </vt:variant>
      <vt:variant>
        <vt:i4>0</vt:i4>
      </vt:variant>
      <vt:variant>
        <vt:i4>5</vt:i4>
      </vt:variant>
      <vt:variant>
        <vt:lpwstr/>
      </vt:variant>
      <vt:variant>
        <vt:lpwstr>_Toc219719584</vt:lpwstr>
      </vt:variant>
      <vt:variant>
        <vt:i4>1048639</vt:i4>
      </vt:variant>
      <vt:variant>
        <vt:i4>236</vt:i4>
      </vt:variant>
      <vt:variant>
        <vt:i4>0</vt:i4>
      </vt:variant>
      <vt:variant>
        <vt:i4>5</vt:i4>
      </vt:variant>
      <vt:variant>
        <vt:lpwstr/>
      </vt:variant>
      <vt:variant>
        <vt:lpwstr>_Toc219719583</vt:lpwstr>
      </vt:variant>
      <vt:variant>
        <vt:i4>1048639</vt:i4>
      </vt:variant>
      <vt:variant>
        <vt:i4>230</vt:i4>
      </vt:variant>
      <vt:variant>
        <vt:i4>0</vt:i4>
      </vt:variant>
      <vt:variant>
        <vt:i4>5</vt:i4>
      </vt:variant>
      <vt:variant>
        <vt:lpwstr/>
      </vt:variant>
      <vt:variant>
        <vt:lpwstr>_Toc219719582</vt:lpwstr>
      </vt:variant>
      <vt:variant>
        <vt:i4>1048639</vt:i4>
      </vt:variant>
      <vt:variant>
        <vt:i4>224</vt:i4>
      </vt:variant>
      <vt:variant>
        <vt:i4>0</vt:i4>
      </vt:variant>
      <vt:variant>
        <vt:i4>5</vt:i4>
      </vt:variant>
      <vt:variant>
        <vt:lpwstr/>
      </vt:variant>
      <vt:variant>
        <vt:lpwstr>_Toc219719581</vt:lpwstr>
      </vt:variant>
      <vt:variant>
        <vt:i4>1048639</vt:i4>
      </vt:variant>
      <vt:variant>
        <vt:i4>218</vt:i4>
      </vt:variant>
      <vt:variant>
        <vt:i4>0</vt:i4>
      </vt:variant>
      <vt:variant>
        <vt:i4>5</vt:i4>
      </vt:variant>
      <vt:variant>
        <vt:lpwstr/>
      </vt:variant>
      <vt:variant>
        <vt:lpwstr>_Toc219719580</vt:lpwstr>
      </vt:variant>
      <vt:variant>
        <vt:i4>2031679</vt:i4>
      </vt:variant>
      <vt:variant>
        <vt:i4>212</vt:i4>
      </vt:variant>
      <vt:variant>
        <vt:i4>0</vt:i4>
      </vt:variant>
      <vt:variant>
        <vt:i4>5</vt:i4>
      </vt:variant>
      <vt:variant>
        <vt:lpwstr/>
      </vt:variant>
      <vt:variant>
        <vt:lpwstr>_Toc219719579</vt:lpwstr>
      </vt:variant>
      <vt:variant>
        <vt:i4>2031679</vt:i4>
      </vt:variant>
      <vt:variant>
        <vt:i4>206</vt:i4>
      </vt:variant>
      <vt:variant>
        <vt:i4>0</vt:i4>
      </vt:variant>
      <vt:variant>
        <vt:i4>5</vt:i4>
      </vt:variant>
      <vt:variant>
        <vt:lpwstr/>
      </vt:variant>
      <vt:variant>
        <vt:lpwstr>_Toc219719578</vt:lpwstr>
      </vt:variant>
      <vt:variant>
        <vt:i4>2031679</vt:i4>
      </vt:variant>
      <vt:variant>
        <vt:i4>200</vt:i4>
      </vt:variant>
      <vt:variant>
        <vt:i4>0</vt:i4>
      </vt:variant>
      <vt:variant>
        <vt:i4>5</vt:i4>
      </vt:variant>
      <vt:variant>
        <vt:lpwstr/>
      </vt:variant>
      <vt:variant>
        <vt:lpwstr>_Toc219719577</vt:lpwstr>
      </vt:variant>
      <vt:variant>
        <vt:i4>2031679</vt:i4>
      </vt:variant>
      <vt:variant>
        <vt:i4>194</vt:i4>
      </vt:variant>
      <vt:variant>
        <vt:i4>0</vt:i4>
      </vt:variant>
      <vt:variant>
        <vt:i4>5</vt:i4>
      </vt:variant>
      <vt:variant>
        <vt:lpwstr/>
      </vt:variant>
      <vt:variant>
        <vt:lpwstr>_Toc219719576</vt:lpwstr>
      </vt:variant>
      <vt:variant>
        <vt:i4>2031679</vt:i4>
      </vt:variant>
      <vt:variant>
        <vt:i4>188</vt:i4>
      </vt:variant>
      <vt:variant>
        <vt:i4>0</vt:i4>
      </vt:variant>
      <vt:variant>
        <vt:i4>5</vt:i4>
      </vt:variant>
      <vt:variant>
        <vt:lpwstr/>
      </vt:variant>
      <vt:variant>
        <vt:lpwstr>_Toc219719575</vt:lpwstr>
      </vt:variant>
      <vt:variant>
        <vt:i4>2031679</vt:i4>
      </vt:variant>
      <vt:variant>
        <vt:i4>182</vt:i4>
      </vt:variant>
      <vt:variant>
        <vt:i4>0</vt:i4>
      </vt:variant>
      <vt:variant>
        <vt:i4>5</vt:i4>
      </vt:variant>
      <vt:variant>
        <vt:lpwstr/>
      </vt:variant>
      <vt:variant>
        <vt:lpwstr>_Toc219719574</vt:lpwstr>
      </vt:variant>
      <vt:variant>
        <vt:i4>2031679</vt:i4>
      </vt:variant>
      <vt:variant>
        <vt:i4>176</vt:i4>
      </vt:variant>
      <vt:variant>
        <vt:i4>0</vt:i4>
      </vt:variant>
      <vt:variant>
        <vt:i4>5</vt:i4>
      </vt:variant>
      <vt:variant>
        <vt:lpwstr/>
      </vt:variant>
      <vt:variant>
        <vt:lpwstr>_Toc219719573</vt:lpwstr>
      </vt:variant>
      <vt:variant>
        <vt:i4>2031679</vt:i4>
      </vt:variant>
      <vt:variant>
        <vt:i4>170</vt:i4>
      </vt:variant>
      <vt:variant>
        <vt:i4>0</vt:i4>
      </vt:variant>
      <vt:variant>
        <vt:i4>5</vt:i4>
      </vt:variant>
      <vt:variant>
        <vt:lpwstr/>
      </vt:variant>
      <vt:variant>
        <vt:lpwstr>_Toc219719572</vt:lpwstr>
      </vt:variant>
      <vt:variant>
        <vt:i4>2031679</vt:i4>
      </vt:variant>
      <vt:variant>
        <vt:i4>164</vt:i4>
      </vt:variant>
      <vt:variant>
        <vt:i4>0</vt:i4>
      </vt:variant>
      <vt:variant>
        <vt:i4>5</vt:i4>
      </vt:variant>
      <vt:variant>
        <vt:lpwstr/>
      </vt:variant>
      <vt:variant>
        <vt:lpwstr>_Toc219719571</vt:lpwstr>
      </vt:variant>
      <vt:variant>
        <vt:i4>2031679</vt:i4>
      </vt:variant>
      <vt:variant>
        <vt:i4>158</vt:i4>
      </vt:variant>
      <vt:variant>
        <vt:i4>0</vt:i4>
      </vt:variant>
      <vt:variant>
        <vt:i4>5</vt:i4>
      </vt:variant>
      <vt:variant>
        <vt:lpwstr/>
      </vt:variant>
      <vt:variant>
        <vt:lpwstr>_Toc219719570</vt:lpwstr>
      </vt:variant>
      <vt:variant>
        <vt:i4>1966143</vt:i4>
      </vt:variant>
      <vt:variant>
        <vt:i4>152</vt:i4>
      </vt:variant>
      <vt:variant>
        <vt:i4>0</vt:i4>
      </vt:variant>
      <vt:variant>
        <vt:i4>5</vt:i4>
      </vt:variant>
      <vt:variant>
        <vt:lpwstr/>
      </vt:variant>
      <vt:variant>
        <vt:lpwstr>_Toc219719569</vt:lpwstr>
      </vt:variant>
      <vt:variant>
        <vt:i4>1966143</vt:i4>
      </vt:variant>
      <vt:variant>
        <vt:i4>146</vt:i4>
      </vt:variant>
      <vt:variant>
        <vt:i4>0</vt:i4>
      </vt:variant>
      <vt:variant>
        <vt:i4>5</vt:i4>
      </vt:variant>
      <vt:variant>
        <vt:lpwstr/>
      </vt:variant>
      <vt:variant>
        <vt:lpwstr>_Toc219719568</vt:lpwstr>
      </vt:variant>
      <vt:variant>
        <vt:i4>1966143</vt:i4>
      </vt:variant>
      <vt:variant>
        <vt:i4>140</vt:i4>
      </vt:variant>
      <vt:variant>
        <vt:i4>0</vt:i4>
      </vt:variant>
      <vt:variant>
        <vt:i4>5</vt:i4>
      </vt:variant>
      <vt:variant>
        <vt:lpwstr/>
      </vt:variant>
      <vt:variant>
        <vt:lpwstr>_Toc219719567</vt:lpwstr>
      </vt:variant>
      <vt:variant>
        <vt:i4>1966143</vt:i4>
      </vt:variant>
      <vt:variant>
        <vt:i4>134</vt:i4>
      </vt:variant>
      <vt:variant>
        <vt:i4>0</vt:i4>
      </vt:variant>
      <vt:variant>
        <vt:i4>5</vt:i4>
      </vt:variant>
      <vt:variant>
        <vt:lpwstr/>
      </vt:variant>
      <vt:variant>
        <vt:lpwstr>_Toc219719566</vt:lpwstr>
      </vt:variant>
      <vt:variant>
        <vt:i4>1966143</vt:i4>
      </vt:variant>
      <vt:variant>
        <vt:i4>128</vt:i4>
      </vt:variant>
      <vt:variant>
        <vt:i4>0</vt:i4>
      </vt:variant>
      <vt:variant>
        <vt:i4>5</vt:i4>
      </vt:variant>
      <vt:variant>
        <vt:lpwstr/>
      </vt:variant>
      <vt:variant>
        <vt:lpwstr>_Toc219719565</vt:lpwstr>
      </vt:variant>
      <vt:variant>
        <vt:i4>1966143</vt:i4>
      </vt:variant>
      <vt:variant>
        <vt:i4>122</vt:i4>
      </vt:variant>
      <vt:variant>
        <vt:i4>0</vt:i4>
      </vt:variant>
      <vt:variant>
        <vt:i4>5</vt:i4>
      </vt:variant>
      <vt:variant>
        <vt:lpwstr/>
      </vt:variant>
      <vt:variant>
        <vt:lpwstr>_Toc219719564</vt:lpwstr>
      </vt:variant>
      <vt:variant>
        <vt:i4>1966143</vt:i4>
      </vt:variant>
      <vt:variant>
        <vt:i4>116</vt:i4>
      </vt:variant>
      <vt:variant>
        <vt:i4>0</vt:i4>
      </vt:variant>
      <vt:variant>
        <vt:i4>5</vt:i4>
      </vt:variant>
      <vt:variant>
        <vt:lpwstr/>
      </vt:variant>
      <vt:variant>
        <vt:lpwstr>_Toc219719563</vt:lpwstr>
      </vt:variant>
      <vt:variant>
        <vt:i4>1966143</vt:i4>
      </vt:variant>
      <vt:variant>
        <vt:i4>110</vt:i4>
      </vt:variant>
      <vt:variant>
        <vt:i4>0</vt:i4>
      </vt:variant>
      <vt:variant>
        <vt:i4>5</vt:i4>
      </vt:variant>
      <vt:variant>
        <vt:lpwstr/>
      </vt:variant>
      <vt:variant>
        <vt:lpwstr>_Toc219719562</vt:lpwstr>
      </vt:variant>
      <vt:variant>
        <vt:i4>1966143</vt:i4>
      </vt:variant>
      <vt:variant>
        <vt:i4>104</vt:i4>
      </vt:variant>
      <vt:variant>
        <vt:i4>0</vt:i4>
      </vt:variant>
      <vt:variant>
        <vt:i4>5</vt:i4>
      </vt:variant>
      <vt:variant>
        <vt:lpwstr/>
      </vt:variant>
      <vt:variant>
        <vt:lpwstr>_Toc219719561</vt:lpwstr>
      </vt:variant>
      <vt:variant>
        <vt:i4>1966143</vt:i4>
      </vt:variant>
      <vt:variant>
        <vt:i4>98</vt:i4>
      </vt:variant>
      <vt:variant>
        <vt:i4>0</vt:i4>
      </vt:variant>
      <vt:variant>
        <vt:i4>5</vt:i4>
      </vt:variant>
      <vt:variant>
        <vt:lpwstr/>
      </vt:variant>
      <vt:variant>
        <vt:lpwstr>_Toc219719560</vt:lpwstr>
      </vt:variant>
      <vt:variant>
        <vt:i4>1900607</vt:i4>
      </vt:variant>
      <vt:variant>
        <vt:i4>92</vt:i4>
      </vt:variant>
      <vt:variant>
        <vt:i4>0</vt:i4>
      </vt:variant>
      <vt:variant>
        <vt:i4>5</vt:i4>
      </vt:variant>
      <vt:variant>
        <vt:lpwstr/>
      </vt:variant>
      <vt:variant>
        <vt:lpwstr>_Toc219719559</vt:lpwstr>
      </vt:variant>
      <vt:variant>
        <vt:i4>1900607</vt:i4>
      </vt:variant>
      <vt:variant>
        <vt:i4>86</vt:i4>
      </vt:variant>
      <vt:variant>
        <vt:i4>0</vt:i4>
      </vt:variant>
      <vt:variant>
        <vt:i4>5</vt:i4>
      </vt:variant>
      <vt:variant>
        <vt:lpwstr/>
      </vt:variant>
      <vt:variant>
        <vt:lpwstr>_Toc219719558</vt:lpwstr>
      </vt:variant>
      <vt:variant>
        <vt:i4>1900607</vt:i4>
      </vt:variant>
      <vt:variant>
        <vt:i4>80</vt:i4>
      </vt:variant>
      <vt:variant>
        <vt:i4>0</vt:i4>
      </vt:variant>
      <vt:variant>
        <vt:i4>5</vt:i4>
      </vt:variant>
      <vt:variant>
        <vt:lpwstr/>
      </vt:variant>
      <vt:variant>
        <vt:lpwstr>_Toc219719557</vt:lpwstr>
      </vt:variant>
      <vt:variant>
        <vt:i4>1900607</vt:i4>
      </vt:variant>
      <vt:variant>
        <vt:i4>74</vt:i4>
      </vt:variant>
      <vt:variant>
        <vt:i4>0</vt:i4>
      </vt:variant>
      <vt:variant>
        <vt:i4>5</vt:i4>
      </vt:variant>
      <vt:variant>
        <vt:lpwstr/>
      </vt:variant>
      <vt:variant>
        <vt:lpwstr>_Toc219719556</vt:lpwstr>
      </vt:variant>
      <vt:variant>
        <vt:i4>1900607</vt:i4>
      </vt:variant>
      <vt:variant>
        <vt:i4>68</vt:i4>
      </vt:variant>
      <vt:variant>
        <vt:i4>0</vt:i4>
      </vt:variant>
      <vt:variant>
        <vt:i4>5</vt:i4>
      </vt:variant>
      <vt:variant>
        <vt:lpwstr/>
      </vt:variant>
      <vt:variant>
        <vt:lpwstr>_Toc219719555</vt:lpwstr>
      </vt:variant>
      <vt:variant>
        <vt:i4>1900607</vt:i4>
      </vt:variant>
      <vt:variant>
        <vt:i4>62</vt:i4>
      </vt:variant>
      <vt:variant>
        <vt:i4>0</vt:i4>
      </vt:variant>
      <vt:variant>
        <vt:i4>5</vt:i4>
      </vt:variant>
      <vt:variant>
        <vt:lpwstr/>
      </vt:variant>
      <vt:variant>
        <vt:lpwstr>_Toc219719554</vt:lpwstr>
      </vt:variant>
      <vt:variant>
        <vt:i4>1900607</vt:i4>
      </vt:variant>
      <vt:variant>
        <vt:i4>56</vt:i4>
      </vt:variant>
      <vt:variant>
        <vt:i4>0</vt:i4>
      </vt:variant>
      <vt:variant>
        <vt:i4>5</vt:i4>
      </vt:variant>
      <vt:variant>
        <vt:lpwstr/>
      </vt:variant>
      <vt:variant>
        <vt:lpwstr>_Toc219719553</vt:lpwstr>
      </vt:variant>
      <vt:variant>
        <vt:i4>1900607</vt:i4>
      </vt:variant>
      <vt:variant>
        <vt:i4>50</vt:i4>
      </vt:variant>
      <vt:variant>
        <vt:i4>0</vt:i4>
      </vt:variant>
      <vt:variant>
        <vt:i4>5</vt:i4>
      </vt:variant>
      <vt:variant>
        <vt:lpwstr/>
      </vt:variant>
      <vt:variant>
        <vt:lpwstr>_Toc219719552</vt:lpwstr>
      </vt:variant>
      <vt:variant>
        <vt:i4>1900607</vt:i4>
      </vt:variant>
      <vt:variant>
        <vt:i4>44</vt:i4>
      </vt:variant>
      <vt:variant>
        <vt:i4>0</vt:i4>
      </vt:variant>
      <vt:variant>
        <vt:i4>5</vt:i4>
      </vt:variant>
      <vt:variant>
        <vt:lpwstr/>
      </vt:variant>
      <vt:variant>
        <vt:lpwstr>_Toc219719551</vt:lpwstr>
      </vt:variant>
      <vt:variant>
        <vt:i4>1900607</vt:i4>
      </vt:variant>
      <vt:variant>
        <vt:i4>38</vt:i4>
      </vt:variant>
      <vt:variant>
        <vt:i4>0</vt:i4>
      </vt:variant>
      <vt:variant>
        <vt:i4>5</vt:i4>
      </vt:variant>
      <vt:variant>
        <vt:lpwstr/>
      </vt:variant>
      <vt:variant>
        <vt:lpwstr>_Toc219719550</vt:lpwstr>
      </vt:variant>
      <vt:variant>
        <vt:i4>1835071</vt:i4>
      </vt:variant>
      <vt:variant>
        <vt:i4>32</vt:i4>
      </vt:variant>
      <vt:variant>
        <vt:i4>0</vt:i4>
      </vt:variant>
      <vt:variant>
        <vt:i4>5</vt:i4>
      </vt:variant>
      <vt:variant>
        <vt:lpwstr/>
      </vt:variant>
      <vt:variant>
        <vt:lpwstr>_Toc219719549</vt:lpwstr>
      </vt:variant>
      <vt:variant>
        <vt:i4>1835071</vt:i4>
      </vt:variant>
      <vt:variant>
        <vt:i4>26</vt:i4>
      </vt:variant>
      <vt:variant>
        <vt:i4>0</vt:i4>
      </vt:variant>
      <vt:variant>
        <vt:i4>5</vt:i4>
      </vt:variant>
      <vt:variant>
        <vt:lpwstr/>
      </vt:variant>
      <vt:variant>
        <vt:lpwstr>_Toc219719548</vt:lpwstr>
      </vt:variant>
      <vt:variant>
        <vt:i4>1835071</vt:i4>
      </vt:variant>
      <vt:variant>
        <vt:i4>20</vt:i4>
      </vt:variant>
      <vt:variant>
        <vt:i4>0</vt:i4>
      </vt:variant>
      <vt:variant>
        <vt:i4>5</vt:i4>
      </vt:variant>
      <vt:variant>
        <vt:lpwstr/>
      </vt:variant>
      <vt:variant>
        <vt:lpwstr>_Toc219719547</vt:lpwstr>
      </vt:variant>
      <vt:variant>
        <vt:i4>1835071</vt:i4>
      </vt:variant>
      <vt:variant>
        <vt:i4>14</vt:i4>
      </vt:variant>
      <vt:variant>
        <vt:i4>0</vt:i4>
      </vt:variant>
      <vt:variant>
        <vt:i4>5</vt:i4>
      </vt:variant>
      <vt:variant>
        <vt:lpwstr/>
      </vt:variant>
      <vt:variant>
        <vt:lpwstr>_Toc219719546</vt:lpwstr>
      </vt:variant>
      <vt:variant>
        <vt:i4>1835071</vt:i4>
      </vt:variant>
      <vt:variant>
        <vt:i4>8</vt:i4>
      </vt:variant>
      <vt:variant>
        <vt:i4>0</vt:i4>
      </vt:variant>
      <vt:variant>
        <vt:i4>5</vt:i4>
      </vt:variant>
      <vt:variant>
        <vt:lpwstr/>
      </vt:variant>
      <vt:variant>
        <vt:lpwstr>_Toc219719545</vt:lpwstr>
      </vt:variant>
      <vt:variant>
        <vt:i4>1835071</vt:i4>
      </vt:variant>
      <vt:variant>
        <vt:i4>2</vt:i4>
      </vt:variant>
      <vt:variant>
        <vt:i4>0</vt:i4>
      </vt:variant>
      <vt:variant>
        <vt:i4>5</vt:i4>
      </vt:variant>
      <vt:variant>
        <vt:lpwstr/>
      </vt:variant>
      <vt:variant>
        <vt:lpwstr>_Toc219719544</vt:lpwstr>
      </vt:variant>
      <vt:variant>
        <vt:i4>7209037</vt:i4>
      </vt:variant>
      <vt:variant>
        <vt:i4>48</vt:i4>
      </vt:variant>
      <vt:variant>
        <vt:i4>0</vt:i4>
      </vt:variant>
      <vt:variant>
        <vt:i4>5</vt:i4>
      </vt:variant>
      <vt:variant>
        <vt:lpwstr>mailto:Lukasz.Kozak@termika.orlen.pl</vt:lpwstr>
      </vt:variant>
      <vt:variant>
        <vt:lpwstr/>
      </vt:variant>
      <vt:variant>
        <vt:i4>6422602</vt:i4>
      </vt:variant>
      <vt:variant>
        <vt:i4>45</vt:i4>
      </vt:variant>
      <vt:variant>
        <vt:i4>0</vt:i4>
      </vt:variant>
      <vt:variant>
        <vt:i4>5</vt:i4>
      </vt:variant>
      <vt:variant>
        <vt:lpwstr>mailto:Marek.Budka@termika.orlen.pl</vt:lpwstr>
      </vt:variant>
      <vt:variant>
        <vt:lpwstr/>
      </vt:variant>
      <vt:variant>
        <vt:i4>917554</vt:i4>
      </vt:variant>
      <vt:variant>
        <vt:i4>42</vt:i4>
      </vt:variant>
      <vt:variant>
        <vt:i4>0</vt:i4>
      </vt:variant>
      <vt:variant>
        <vt:i4>5</vt:i4>
      </vt:variant>
      <vt:variant>
        <vt:lpwstr>mailto:Karolina.Sieminska@termika.orlen.pl</vt:lpwstr>
      </vt:variant>
      <vt:variant>
        <vt:lpwstr/>
      </vt:variant>
      <vt:variant>
        <vt:i4>196669</vt:i4>
      </vt:variant>
      <vt:variant>
        <vt:i4>39</vt:i4>
      </vt:variant>
      <vt:variant>
        <vt:i4>0</vt:i4>
      </vt:variant>
      <vt:variant>
        <vt:i4>5</vt:i4>
      </vt:variant>
      <vt:variant>
        <vt:lpwstr>mailto:Przemyslaw.Szyszka@termika.orlen.pl</vt:lpwstr>
      </vt:variant>
      <vt:variant>
        <vt:lpwstr/>
      </vt:variant>
      <vt:variant>
        <vt:i4>196669</vt:i4>
      </vt:variant>
      <vt:variant>
        <vt:i4>36</vt:i4>
      </vt:variant>
      <vt:variant>
        <vt:i4>0</vt:i4>
      </vt:variant>
      <vt:variant>
        <vt:i4>5</vt:i4>
      </vt:variant>
      <vt:variant>
        <vt:lpwstr>mailto:Przemyslaw.Szyszka@termika.orlen.pl</vt:lpwstr>
      </vt:variant>
      <vt:variant>
        <vt:lpwstr/>
      </vt:variant>
      <vt:variant>
        <vt:i4>196669</vt:i4>
      </vt:variant>
      <vt:variant>
        <vt:i4>33</vt:i4>
      </vt:variant>
      <vt:variant>
        <vt:i4>0</vt:i4>
      </vt:variant>
      <vt:variant>
        <vt:i4>5</vt:i4>
      </vt:variant>
      <vt:variant>
        <vt:lpwstr>mailto:Przemyslaw.Szyszka@termika.orlen.pl</vt:lpwstr>
      </vt:variant>
      <vt:variant>
        <vt:lpwstr/>
      </vt:variant>
      <vt:variant>
        <vt:i4>5898363</vt:i4>
      </vt:variant>
      <vt:variant>
        <vt:i4>30</vt:i4>
      </vt:variant>
      <vt:variant>
        <vt:i4>0</vt:i4>
      </vt:variant>
      <vt:variant>
        <vt:i4>5</vt:i4>
      </vt:variant>
      <vt:variant>
        <vt:lpwstr>mailto:Justyna.Siwiec@termika.orlen.pl</vt:lpwstr>
      </vt:variant>
      <vt:variant>
        <vt:lpwstr/>
      </vt:variant>
      <vt:variant>
        <vt:i4>196669</vt:i4>
      </vt:variant>
      <vt:variant>
        <vt:i4>27</vt:i4>
      </vt:variant>
      <vt:variant>
        <vt:i4>0</vt:i4>
      </vt:variant>
      <vt:variant>
        <vt:i4>5</vt:i4>
      </vt:variant>
      <vt:variant>
        <vt:lpwstr>mailto:Przemyslaw.Szyszka@termika.orlen.pl</vt:lpwstr>
      </vt:variant>
      <vt:variant>
        <vt:lpwstr/>
      </vt:variant>
      <vt:variant>
        <vt:i4>5898363</vt:i4>
      </vt:variant>
      <vt:variant>
        <vt:i4>24</vt:i4>
      </vt:variant>
      <vt:variant>
        <vt:i4>0</vt:i4>
      </vt:variant>
      <vt:variant>
        <vt:i4>5</vt:i4>
      </vt:variant>
      <vt:variant>
        <vt:lpwstr>mailto:Justyna.Siwiec@termika.orlen.pl</vt:lpwstr>
      </vt:variant>
      <vt:variant>
        <vt:lpwstr/>
      </vt:variant>
      <vt:variant>
        <vt:i4>196669</vt:i4>
      </vt:variant>
      <vt:variant>
        <vt:i4>21</vt:i4>
      </vt:variant>
      <vt:variant>
        <vt:i4>0</vt:i4>
      </vt:variant>
      <vt:variant>
        <vt:i4>5</vt:i4>
      </vt:variant>
      <vt:variant>
        <vt:lpwstr>mailto:Przemyslaw.Szyszka@termika.orlen.pl</vt:lpwstr>
      </vt:variant>
      <vt:variant>
        <vt:lpwstr/>
      </vt:variant>
      <vt:variant>
        <vt:i4>196669</vt:i4>
      </vt:variant>
      <vt:variant>
        <vt:i4>18</vt:i4>
      </vt:variant>
      <vt:variant>
        <vt:i4>0</vt:i4>
      </vt:variant>
      <vt:variant>
        <vt:i4>5</vt:i4>
      </vt:variant>
      <vt:variant>
        <vt:lpwstr>mailto:Przemyslaw.Szyszka@termika.orlen.pl</vt:lpwstr>
      </vt:variant>
      <vt:variant>
        <vt:lpwstr/>
      </vt:variant>
      <vt:variant>
        <vt:i4>917554</vt:i4>
      </vt:variant>
      <vt:variant>
        <vt:i4>15</vt:i4>
      </vt:variant>
      <vt:variant>
        <vt:i4>0</vt:i4>
      </vt:variant>
      <vt:variant>
        <vt:i4>5</vt:i4>
      </vt:variant>
      <vt:variant>
        <vt:lpwstr>mailto:Karolina.Sieminska@termika.orlen.pl</vt:lpwstr>
      </vt:variant>
      <vt:variant>
        <vt:lpwstr/>
      </vt:variant>
      <vt:variant>
        <vt:i4>196669</vt:i4>
      </vt:variant>
      <vt:variant>
        <vt:i4>12</vt:i4>
      </vt:variant>
      <vt:variant>
        <vt:i4>0</vt:i4>
      </vt:variant>
      <vt:variant>
        <vt:i4>5</vt:i4>
      </vt:variant>
      <vt:variant>
        <vt:lpwstr>mailto:Przemyslaw.Szyszka@termika.orlen.pl</vt:lpwstr>
      </vt:variant>
      <vt:variant>
        <vt:lpwstr/>
      </vt:variant>
      <vt:variant>
        <vt:i4>7340126</vt:i4>
      </vt:variant>
      <vt:variant>
        <vt:i4>9</vt:i4>
      </vt:variant>
      <vt:variant>
        <vt:i4>0</vt:i4>
      </vt:variant>
      <vt:variant>
        <vt:i4>5</vt:i4>
      </vt:variant>
      <vt:variant>
        <vt:lpwstr>mailto:Przemyslaw.Pawlowski@termika.orlen.pl</vt:lpwstr>
      </vt:variant>
      <vt:variant>
        <vt:lpwstr/>
      </vt:variant>
      <vt:variant>
        <vt:i4>7340126</vt:i4>
      </vt:variant>
      <vt:variant>
        <vt:i4>6</vt:i4>
      </vt:variant>
      <vt:variant>
        <vt:i4>0</vt:i4>
      </vt:variant>
      <vt:variant>
        <vt:i4>5</vt:i4>
      </vt:variant>
      <vt:variant>
        <vt:lpwstr>mailto:Przemyslaw.Pawlowski@termika.orlen.pl</vt:lpwstr>
      </vt:variant>
      <vt:variant>
        <vt:lpwstr/>
      </vt:variant>
      <vt:variant>
        <vt:i4>5898363</vt:i4>
      </vt:variant>
      <vt:variant>
        <vt:i4>3</vt:i4>
      </vt:variant>
      <vt:variant>
        <vt:i4>0</vt:i4>
      </vt:variant>
      <vt:variant>
        <vt:i4>5</vt:i4>
      </vt:variant>
      <vt:variant>
        <vt:lpwstr>mailto:Justyna.Siwiec@termika.orlen.pl</vt:lpwstr>
      </vt:variant>
      <vt:variant>
        <vt:lpwstr/>
      </vt:variant>
      <vt:variant>
        <vt:i4>196669</vt:i4>
      </vt:variant>
      <vt:variant>
        <vt:i4>0</vt:i4>
      </vt:variant>
      <vt:variant>
        <vt:i4>0</vt:i4>
      </vt:variant>
      <vt:variant>
        <vt:i4>5</vt:i4>
      </vt:variant>
      <vt:variant>
        <vt:lpwstr>mailto:Przemyslaw.Szyszka@termika.orlen.pl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Marek Wasiak</dc:creator>
  <cp:keywords/>
  <dc:description/>
  <cp:lastModifiedBy>Siemińska Karolina</cp:lastModifiedBy>
  <cp:revision>1515</cp:revision>
  <cp:lastPrinted>2025-11-06T12:29:00Z</cp:lastPrinted>
  <dcterms:created xsi:type="dcterms:W3CDTF">2025-12-01T09:56:00Z</dcterms:created>
  <dcterms:modified xsi:type="dcterms:W3CDTF">2026-02-03T12:16:00Z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MediaServiceImageTags">
    <vt:lpwstr/>
  </property>
  <property fmtid="{D5CDD505-2E9C-101B-9397-08002B2CF9AE}" pid="4" name="MSIP_Label_392ba641-f5c0-4b0b-b233-2c0b52c4ebb0_Enabled">
    <vt:lpwstr>true</vt:lpwstr>
  </property>
  <property fmtid="{D5CDD505-2E9C-101B-9397-08002B2CF9AE}" pid="5" name="MSIP_Label_392ba641-f5c0-4b0b-b233-2c0b52c4ebb0_SetDate">
    <vt:lpwstr>2023-08-03T08:18:31Z</vt:lpwstr>
  </property>
  <property fmtid="{D5CDD505-2E9C-101B-9397-08002B2CF9AE}" pid="6" name="MSIP_Label_392ba641-f5c0-4b0b-b233-2c0b52c4ebb0_Method">
    <vt:lpwstr>Standard</vt:lpwstr>
  </property>
  <property fmtid="{D5CDD505-2E9C-101B-9397-08002B2CF9AE}" pid="7" name="MSIP_Label_392ba641-f5c0-4b0b-b233-2c0b52c4ebb0_Name">
    <vt:lpwstr>Publiczne</vt:lpwstr>
  </property>
  <property fmtid="{D5CDD505-2E9C-101B-9397-08002B2CF9AE}" pid="8" name="MSIP_Label_392ba641-f5c0-4b0b-b233-2c0b52c4ebb0_SiteId">
    <vt:lpwstr>3e4cfd5a-58d7-4158-af8b-3cc59d2bc964</vt:lpwstr>
  </property>
  <property fmtid="{D5CDD505-2E9C-101B-9397-08002B2CF9AE}" pid="9" name="MSIP_Label_392ba641-f5c0-4b0b-b233-2c0b52c4ebb0_ActionId">
    <vt:lpwstr>97b8f6d3-fd09-4e6f-bf46-07c3fccdb91e</vt:lpwstr>
  </property>
  <property fmtid="{D5CDD505-2E9C-101B-9397-08002B2CF9AE}" pid="10" name="MSIP_Label_392ba641-f5c0-4b0b-b233-2c0b52c4ebb0_ContentBits">
    <vt:lpwstr>0</vt:lpwstr>
  </property>
  <property fmtid="{D5CDD505-2E9C-101B-9397-08002B2CF9AE}" pid="11" name="ContentTypeId">
    <vt:lpwstr>0x0101001DE01DC2B4DB354681197D9F7C7EB88B</vt:lpwstr>
  </property>
</Properties>
</file>